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4301B" w14:textId="77777777" w:rsidR="00FB4E9E" w:rsidRDefault="00415E8F">
      <w:pPr>
        <w:spacing w:before="200"/>
      </w:pPr>
      <w:r>
        <w:rPr>
          <w:noProof/>
        </w:rPr>
        <mc:AlternateContent>
          <mc:Choice Requires="wps">
            <w:drawing>
              <wp:anchor distT="0" distB="0" distL="0" distR="0" simplePos="0" relativeHeight="251658240" behindDoc="0" locked="0" layoutInCell="1" hidden="0" allowOverlap="1" wp14:anchorId="555430D0" wp14:editId="12E43D78">
                <wp:simplePos x="0" y="0"/>
                <wp:positionH relativeFrom="page">
                  <wp:posOffset>-73012</wp:posOffset>
                </wp:positionH>
                <wp:positionV relativeFrom="page">
                  <wp:posOffset>9525</wp:posOffset>
                </wp:positionV>
                <wp:extent cx="7972425" cy="395288"/>
                <wp:effectExtent l="0" t="0" r="0" b="0"/>
                <wp:wrapSquare wrapText="bothSides" distT="0" distB="0" distL="0" distR="0"/>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924400" cy="1098900"/>
                        </a:xfrm>
                        <a:prstGeom prst="rect">
                          <a:avLst/>
                        </a:prstGeom>
                        <a:solidFill>
                          <a:srgbClr val="4A86E8"/>
                        </a:solidFill>
                        <a:ln>
                          <a:noFill/>
                        </a:ln>
                      </wps:spPr>
                      <wps:txbx>
                        <w:txbxContent>
                          <w:p w14:paraId="555430EA" w14:textId="77777777" w:rsidR="00FB4E9E" w:rsidRDefault="00FB4E9E">
                            <w:pPr>
                              <w:textDirection w:val="btLr"/>
                            </w:pPr>
                          </w:p>
                        </w:txbxContent>
                      </wps:txbx>
                      <wps:bodyPr spcFirstLastPara="1" wrap="square" lIns="91425" tIns="91425" rIns="91425" bIns="91425" anchor="ctr" anchorCtr="0">
                        <a:noAutofit/>
                      </wps:bodyPr>
                    </wps:wsp>
                  </a:graphicData>
                </a:graphic>
              </wp:anchor>
            </w:drawing>
          </mc:Choice>
          <mc:Fallback>
            <w:pict>
              <v:rect w14:anchorId="555430D0" id="Rectangle 1" o:spid="_x0000_s1026" alt="&quot;&quot;" style="position:absolute;margin-left:-5.75pt;margin-top:.75pt;width:627.75pt;height:31.15pt;z-index:251658240;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" fillcolor="#4a86e8" stroked="f">
                <v:textbox inset="2.53958mm,2.53958mm,2.53958mm,2.53958mm">
                  <w:txbxContent>
                    <w:p w14:paraId="555430EA" w14:textId="77777777" w:rsidR="00FB4E9E" w:rsidRDefault="00FB4E9E">
                      <w:pPr>
                        <w:textDirection w:val="btLr"/>
                      </w:pPr>
                    </w:p>
                  </w:txbxContent>
                </v:textbox>
                <w10:wrap type="square" anchorx="page" anchory="page"/>
              </v:rect>
            </w:pict>
          </mc:Fallback>
        </mc:AlternateContent>
      </w:r>
      <w:r>
        <w:rPr>
          <w:noProof/>
        </w:rPr>
        <w:drawing>
          <wp:inline distT="114300" distB="114300" distL="114300" distR="114300" wp14:anchorId="555430D2" wp14:editId="555430D3">
            <wp:extent cx="2160000" cy="496800"/>
            <wp:effectExtent l="0" t="0" r="0" b="0"/>
            <wp:docPr id="4" name="Image 4" descr="Logo de la Commission des droits de la personne et des droits de la jeunesse"/>
            <wp:cNvGraphicFramePr/>
            <a:graphic xmlns:a="http://schemas.openxmlformats.org/drawingml/2006/main">
              <a:graphicData uri="http://schemas.openxmlformats.org/drawingml/2006/picture">
                <pic:pic xmlns:pic="http://schemas.openxmlformats.org/drawingml/2006/picture">
                  <pic:nvPicPr>
                    <pic:cNvPr id="0" name="image1.png" descr="Logo de la Commission des droits de la personne et des droits de la jeunesse"/>
                    <pic:cNvPicPr preferRelativeResize="0"/>
                  </pic:nvPicPr>
                  <pic:blipFill>
                    <a:blip r:embed="rId8"/>
                    <a:srcRect l="-2883" r="129"/>
                    <a:stretch>
                      <a:fillRect/>
                    </a:stretch>
                  </pic:blipFill>
                  <pic:spPr>
                    <a:xfrm>
                      <a:off x="0" y="0"/>
                      <a:ext cx="2160000" cy="496800"/>
                    </a:xfrm>
                    <a:prstGeom prst="rect">
                      <a:avLst/>
                    </a:prstGeom>
                    <a:ln/>
                  </pic:spPr>
                </pic:pic>
              </a:graphicData>
            </a:graphic>
          </wp:inline>
        </w:drawing>
      </w:r>
    </w:p>
    <w:p w14:paraId="5554301C" w14:textId="77777777" w:rsidR="00FB4E9E" w:rsidRDefault="00FB4E9E"/>
    <w:p w14:paraId="5554301E" w14:textId="10823B73" w:rsidR="00FB4E9E" w:rsidRDefault="00143B2C">
      <w:pPr>
        <w:pStyle w:val="Titre1"/>
        <w:spacing w:line="180" w:lineRule="auto"/>
        <w:rPr>
          <w:color w:val="267ABF"/>
          <w:sz w:val="50"/>
          <w:szCs w:val="50"/>
        </w:rPr>
      </w:pPr>
      <w:bookmarkStart w:id="0" w:name="_b9hrkdcsjs0j" w:colFirst="0" w:colLast="0"/>
      <w:bookmarkStart w:id="1" w:name="_Toc140828995"/>
      <w:bookmarkEnd w:id="0"/>
      <w:r>
        <w:rPr>
          <w:noProof/>
          <w:sz w:val="30"/>
          <w:szCs w:val="30"/>
          <w:highlight w:val="white"/>
        </w:rPr>
        <w:drawing>
          <wp:anchor distT="0" distB="57600" distL="57150" distR="57150" simplePos="0" relativeHeight="251658241" behindDoc="0" locked="0" layoutInCell="1" hidden="0" allowOverlap="1" wp14:anchorId="555430D4" wp14:editId="05386C44">
            <wp:simplePos x="0" y="0"/>
            <wp:positionH relativeFrom="page">
              <wp:posOffset>-298268</wp:posOffset>
            </wp:positionH>
            <wp:positionV relativeFrom="page">
              <wp:posOffset>3916136</wp:posOffset>
            </wp:positionV>
            <wp:extent cx="8143875" cy="4038600"/>
            <wp:effectExtent l="0" t="0" r="0" b="0"/>
            <wp:wrapTopAndBottom distT="0" distB="57600"/>
            <wp:docPr id="8" name="Image 8" descr="Une personne lisant la Charte des droits et libertés de la personne."/>
            <wp:cNvGraphicFramePr/>
            <a:graphic xmlns:a="http://schemas.openxmlformats.org/drawingml/2006/main">
              <a:graphicData uri="http://schemas.openxmlformats.org/drawingml/2006/picture">
                <pic:pic xmlns:pic="http://schemas.openxmlformats.org/drawingml/2006/picture">
                  <pic:nvPicPr>
                    <pic:cNvPr id="8" name="Image 8" descr="Une personne lisant la Charte des droits et libertés de la personne."/>
                    <pic:cNvPicPr preferRelativeResize="0"/>
                  </pic:nvPicPr>
                  <pic:blipFill>
                    <a:blip r:embed="rId9"/>
                    <a:srcRect l="575" r="575"/>
                    <a:stretch>
                      <a:fillRect/>
                    </a:stretch>
                  </pic:blipFill>
                  <pic:spPr>
                    <a:xfrm>
                      <a:off x="0" y="0"/>
                      <a:ext cx="8143875" cy="4038600"/>
                    </a:xfrm>
                    <a:prstGeom prst="rect">
                      <a:avLst/>
                    </a:prstGeom>
                    <a:ln/>
                  </pic:spPr>
                </pic:pic>
              </a:graphicData>
            </a:graphic>
          </wp:anchor>
        </w:drawing>
      </w:r>
      <w:r>
        <w:t>Cadre de référence</w:t>
      </w:r>
      <w:r>
        <w:br/>
        <w:t xml:space="preserve">et mandat </w:t>
      </w:r>
      <w:r>
        <w:br/>
      </w:r>
      <w:r>
        <w:rPr>
          <w:sz w:val="10"/>
          <w:szCs w:val="10"/>
        </w:rPr>
        <w:br/>
      </w:r>
      <w:r>
        <w:rPr>
          <w:color w:val="267ABF"/>
          <w:sz w:val="50"/>
          <w:szCs w:val="50"/>
        </w:rPr>
        <w:t>Table de concertation des organismes de défense des droits - Charte</w:t>
      </w:r>
      <w:bookmarkEnd w:id="1"/>
    </w:p>
    <w:p w14:paraId="55543020" w14:textId="1E52894C" w:rsidR="00FB4E9E" w:rsidRDefault="00415E8F">
      <w:pPr>
        <w:spacing w:before="240" w:after="240"/>
        <w:rPr>
          <w:sz w:val="30"/>
          <w:szCs w:val="30"/>
          <w:highlight w:val="white"/>
        </w:rPr>
      </w:pPr>
      <w:r>
        <w:rPr>
          <w:sz w:val="24"/>
          <w:szCs w:val="24"/>
          <w:highlight w:val="white"/>
        </w:rPr>
        <w:t>Adopté le 21 juin 2022</w:t>
      </w:r>
      <w:r>
        <w:br w:type="page"/>
      </w:r>
    </w:p>
    <w:p w14:paraId="55543021" w14:textId="77777777" w:rsidR="00FB4E9E" w:rsidRDefault="00415E8F">
      <w:pPr>
        <w:pStyle w:val="Titre2"/>
        <w:spacing w:before="240" w:after="240"/>
      </w:pPr>
      <w:bookmarkStart w:id="2" w:name="_8mcgksllk45e" w:colFirst="0" w:colLast="0"/>
      <w:bookmarkStart w:id="3" w:name="_Toc140828996"/>
      <w:bookmarkEnd w:id="2"/>
      <w:r>
        <w:lastRenderedPageBreak/>
        <w:t>Table des matières</w:t>
      </w:r>
      <w:bookmarkEnd w:id="3"/>
    </w:p>
    <w:sdt>
      <w:sdtPr>
        <w:rPr>
          <w:lang w:val="fr-FR"/>
        </w:rPr>
        <w:id w:val="-286666545"/>
        <w:docPartObj>
          <w:docPartGallery w:val="Table of Contents"/>
          <w:docPartUnique/>
        </w:docPartObj>
      </w:sdtPr>
      <w:sdtEndPr>
        <w:rPr>
          <w:rFonts w:ascii="Poppins" w:eastAsia="Poppins" w:hAnsi="Poppins" w:cs="Poppins"/>
          <w:b/>
          <w:bCs/>
          <w:color w:val="002645"/>
          <w:sz w:val="20"/>
          <w:szCs w:val="20"/>
        </w:rPr>
      </w:sdtEndPr>
      <w:sdtContent>
        <w:p w14:paraId="0AF3ACB5" w14:textId="010BE8A4" w:rsidR="00EC0651" w:rsidRDefault="00EC0651">
          <w:pPr>
            <w:pStyle w:val="En-ttedetabledesmatires"/>
          </w:pPr>
        </w:p>
        <w:p w14:paraId="253226EC" w14:textId="1C0F1FE0" w:rsidR="00EC0651" w:rsidRDefault="00EC0651" w:rsidP="007F4205">
          <w:pPr>
            <w:pStyle w:val="TM1"/>
            <w:tabs>
              <w:tab w:val="right" w:leader="dot" w:pos="10161"/>
            </w:tabs>
            <w:rPr>
              <w:noProof/>
            </w:rPr>
          </w:pPr>
          <w:r>
            <w:fldChar w:fldCharType="begin"/>
          </w:r>
          <w:r>
            <w:instrText xml:space="preserve"> TOC \o "1-3" \h \z \u </w:instrText>
          </w:r>
          <w:r>
            <w:fldChar w:fldCharType="separate"/>
          </w:r>
        </w:p>
        <w:p w14:paraId="100BF252" w14:textId="7F302C76" w:rsidR="00EC0651" w:rsidRPr="007F4205" w:rsidRDefault="00EC0651">
          <w:pPr>
            <w:pStyle w:val="TM2"/>
            <w:tabs>
              <w:tab w:val="right" w:leader="dot" w:pos="10161"/>
            </w:tabs>
            <w:rPr>
              <w:noProof/>
              <w:sz w:val="28"/>
              <w:szCs w:val="28"/>
            </w:rPr>
          </w:pPr>
          <w:hyperlink w:anchor="_Toc140828997" w:history="1">
            <w:r w:rsidRPr="007F4205">
              <w:rPr>
                <w:rStyle w:val="Lienhypertexte"/>
                <w:noProof/>
                <w:sz w:val="28"/>
                <w:szCs w:val="28"/>
              </w:rPr>
              <w:t>I Contexte</w:t>
            </w:r>
            <w:r w:rsidRPr="007F4205">
              <w:rPr>
                <w:noProof/>
                <w:webHidden/>
                <w:sz w:val="28"/>
                <w:szCs w:val="28"/>
              </w:rPr>
              <w:tab/>
            </w:r>
            <w:r w:rsidRPr="007F4205">
              <w:rPr>
                <w:noProof/>
                <w:webHidden/>
                <w:sz w:val="28"/>
                <w:szCs w:val="28"/>
              </w:rPr>
              <w:fldChar w:fldCharType="begin"/>
            </w:r>
            <w:r w:rsidRPr="007F4205">
              <w:rPr>
                <w:noProof/>
                <w:webHidden/>
                <w:sz w:val="28"/>
                <w:szCs w:val="28"/>
              </w:rPr>
              <w:instrText xml:space="preserve"> PAGEREF _Toc140828997 \h </w:instrText>
            </w:r>
            <w:r w:rsidRPr="007F4205">
              <w:rPr>
                <w:noProof/>
                <w:webHidden/>
                <w:sz w:val="28"/>
                <w:szCs w:val="28"/>
              </w:rPr>
            </w:r>
            <w:r w:rsidRPr="007F4205">
              <w:rPr>
                <w:noProof/>
                <w:webHidden/>
                <w:sz w:val="28"/>
                <w:szCs w:val="28"/>
              </w:rPr>
              <w:fldChar w:fldCharType="separate"/>
            </w:r>
            <w:r w:rsidR="00C16BD1">
              <w:rPr>
                <w:noProof/>
                <w:webHidden/>
                <w:sz w:val="28"/>
                <w:szCs w:val="28"/>
              </w:rPr>
              <w:t>3</w:t>
            </w:r>
            <w:r w:rsidRPr="007F4205">
              <w:rPr>
                <w:noProof/>
                <w:webHidden/>
                <w:sz w:val="28"/>
                <w:szCs w:val="28"/>
              </w:rPr>
              <w:fldChar w:fldCharType="end"/>
            </w:r>
          </w:hyperlink>
        </w:p>
        <w:p w14:paraId="355BEB50" w14:textId="6FDB7194" w:rsidR="00EC0651" w:rsidRPr="007F4205" w:rsidRDefault="00EC0651">
          <w:pPr>
            <w:pStyle w:val="TM2"/>
            <w:tabs>
              <w:tab w:val="right" w:leader="dot" w:pos="10161"/>
            </w:tabs>
            <w:rPr>
              <w:noProof/>
              <w:sz w:val="28"/>
              <w:szCs w:val="28"/>
            </w:rPr>
          </w:pPr>
          <w:hyperlink w:anchor="_Toc140828998" w:history="1">
            <w:r w:rsidRPr="007F4205">
              <w:rPr>
                <w:rStyle w:val="Lienhypertexte"/>
                <w:noProof/>
                <w:sz w:val="28"/>
                <w:szCs w:val="28"/>
              </w:rPr>
              <w:t>II Mandat</w:t>
            </w:r>
            <w:r w:rsidRPr="007F4205">
              <w:rPr>
                <w:noProof/>
                <w:webHidden/>
                <w:sz w:val="28"/>
                <w:szCs w:val="28"/>
              </w:rPr>
              <w:tab/>
            </w:r>
            <w:r w:rsidRPr="007F4205">
              <w:rPr>
                <w:noProof/>
                <w:webHidden/>
                <w:sz w:val="28"/>
                <w:szCs w:val="28"/>
              </w:rPr>
              <w:fldChar w:fldCharType="begin"/>
            </w:r>
            <w:r w:rsidRPr="007F4205">
              <w:rPr>
                <w:noProof/>
                <w:webHidden/>
                <w:sz w:val="28"/>
                <w:szCs w:val="28"/>
              </w:rPr>
              <w:instrText xml:space="preserve"> PAGEREF _Toc140828998 \h </w:instrText>
            </w:r>
            <w:r w:rsidRPr="007F4205">
              <w:rPr>
                <w:noProof/>
                <w:webHidden/>
                <w:sz w:val="28"/>
                <w:szCs w:val="28"/>
              </w:rPr>
            </w:r>
            <w:r w:rsidRPr="007F4205">
              <w:rPr>
                <w:noProof/>
                <w:webHidden/>
                <w:sz w:val="28"/>
                <w:szCs w:val="28"/>
              </w:rPr>
              <w:fldChar w:fldCharType="separate"/>
            </w:r>
            <w:r w:rsidR="00C16BD1">
              <w:rPr>
                <w:noProof/>
                <w:webHidden/>
                <w:sz w:val="28"/>
                <w:szCs w:val="28"/>
              </w:rPr>
              <w:t>4</w:t>
            </w:r>
            <w:r w:rsidRPr="007F4205">
              <w:rPr>
                <w:noProof/>
                <w:webHidden/>
                <w:sz w:val="28"/>
                <w:szCs w:val="28"/>
              </w:rPr>
              <w:fldChar w:fldCharType="end"/>
            </w:r>
          </w:hyperlink>
        </w:p>
        <w:p w14:paraId="225F2665" w14:textId="508EB9D0" w:rsidR="00EC0651" w:rsidRPr="007F4205" w:rsidRDefault="00EC0651">
          <w:pPr>
            <w:pStyle w:val="TM2"/>
            <w:tabs>
              <w:tab w:val="right" w:leader="dot" w:pos="10161"/>
            </w:tabs>
            <w:rPr>
              <w:noProof/>
              <w:sz w:val="28"/>
              <w:szCs w:val="28"/>
            </w:rPr>
          </w:pPr>
          <w:hyperlink w:anchor="_Toc140828999" w:history="1">
            <w:r w:rsidRPr="007F4205">
              <w:rPr>
                <w:rStyle w:val="Lienhypertexte"/>
                <w:noProof/>
                <w:sz w:val="28"/>
                <w:szCs w:val="28"/>
              </w:rPr>
              <w:t>III Objectif fondamental et objectifs spécifiques</w:t>
            </w:r>
            <w:r w:rsidRPr="007F4205">
              <w:rPr>
                <w:noProof/>
                <w:webHidden/>
                <w:sz w:val="28"/>
                <w:szCs w:val="28"/>
              </w:rPr>
              <w:tab/>
            </w:r>
            <w:r w:rsidRPr="007F4205">
              <w:rPr>
                <w:noProof/>
                <w:webHidden/>
                <w:sz w:val="28"/>
                <w:szCs w:val="28"/>
              </w:rPr>
              <w:fldChar w:fldCharType="begin"/>
            </w:r>
            <w:r w:rsidRPr="007F4205">
              <w:rPr>
                <w:noProof/>
                <w:webHidden/>
                <w:sz w:val="28"/>
                <w:szCs w:val="28"/>
              </w:rPr>
              <w:instrText xml:space="preserve"> PAGEREF _Toc140828999 \h </w:instrText>
            </w:r>
            <w:r w:rsidRPr="007F4205">
              <w:rPr>
                <w:noProof/>
                <w:webHidden/>
                <w:sz w:val="28"/>
                <w:szCs w:val="28"/>
              </w:rPr>
            </w:r>
            <w:r w:rsidRPr="007F4205">
              <w:rPr>
                <w:noProof/>
                <w:webHidden/>
                <w:sz w:val="28"/>
                <w:szCs w:val="28"/>
              </w:rPr>
              <w:fldChar w:fldCharType="separate"/>
            </w:r>
            <w:r w:rsidR="00C16BD1">
              <w:rPr>
                <w:noProof/>
                <w:webHidden/>
                <w:sz w:val="28"/>
                <w:szCs w:val="28"/>
              </w:rPr>
              <w:t>5</w:t>
            </w:r>
            <w:r w:rsidRPr="007F4205">
              <w:rPr>
                <w:noProof/>
                <w:webHidden/>
                <w:sz w:val="28"/>
                <w:szCs w:val="28"/>
              </w:rPr>
              <w:fldChar w:fldCharType="end"/>
            </w:r>
          </w:hyperlink>
        </w:p>
        <w:p w14:paraId="3750AB5C" w14:textId="26B90765" w:rsidR="00EC0651" w:rsidRPr="007F4205" w:rsidRDefault="00EC0651">
          <w:pPr>
            <w:pStyle w:val="TM2"/>
            <w:tabs>
              <w:tab w:val="right" w:leader="dot" w:pos="10161"/>
            </w:tabs>
            <w:rPr>
              <w:noProof/>
              <w:sz w:val="28"/>
              <w:szCs w:val="28"/>
            </w:rPr>
          </w:pPr>
          <w:hyperlink w:anchor="_Toc140829000" w:history="1">
            <w:r w:rsidRPr="007F4205">
              <w:rPr>
                <w:rStyle w:val="Lienhypertexte"/>
                <w:noProof/>
                <w:sz w:val="28"/>
                <w:szCs w:val="28"/>
              </w:rPr>
              <w:t>IV Composition</w:t>
            </w:r>
            <w:r w:rsidRPr="007F4205">
              <w:rPr>
                <w:noProof/>
                <w:webHidden/>
                <w:sz w:val="28"/>
                <w:szCs w:val="28"/>
              </w:rPr>
              <w:tab/>
            </w:r>
            <w:r w:rsidRPr="007F4205">
              <w:rPr>
                <w:noProof/>
                <w:webHidden/>
                <w:sz w:val="28"/>
                <w:szCs w:val="28"/>
              </w:rPr>
              <w:fldChar w:fldCharType="begin"/>
            </w:r>
            <w:r w:rsidRPr="007F4205">
              <w:rPr>
                <w:noProof/>
                <w:webHidden/>
                <w:sz w:val="28"/>
                <w:szCs w:val="28"/>
              </w:rPr>
              <w:instrText xml:space="preserve"> PAGEREF _Toc140829000 \h </w:instrText>
            </w:r>
            <w:r w:rsidRPr="007F4205">
              <w:rPr>
                <w:noProof/>
                <w:webHidden/>
                <w:sz w:val="28"/>
                <w:szCs w:val="28"/>
              </w:rPr>
            </w:r>
            <w:r w:rsidRPr="007F4205">
              <w:rPr>
                <w:noProof/>
                <w:webHidden/>
                <w:sz w:val="28"/>
                <w:szCs w:val="28"/>
              </w:rPr>
              <w:fldChar w:fldCharType="separate"/>
            </w:r>
            <w:r w:rsidR="00C16BD1">
              <w:rPr>
                <w:noProof/>
                <w:webHidden/>
                <w:sz w:val="28"/>
                <w:szCs w:val="28"/>
              </w:rPr>
              <w:t>5</w:t>
            </w:r>
            <w:r w:rsidRPr="007F4205">
              <w:rPr>
                <w:noProof/>
                <w:webHidden/>
                <w:sz w:val="28"/>
                <w:szCs w:val="28"/>
              </w:rPr>
              <w:fldChar w:fldCharType="end"/>
            </w:r>
          </w:hyperlink>
        </w:p>
        <w:p w14:paraId="2CCACAE1" w14:textId="554DA7C7" w:rsidR="00EC0651" w:rsidRPr="007F4205" w:rsidRDefault="00EC0651">
          <w:pPr>
            <w:pStyle w:val="TM2"/>
            <w:tabs>
              <w:tab w:val="right" w:leader="dot" w:pos="10161"/>
            </w:tabs>
            <w:rPr>
              <w:noProof/>
              <w:sz w:val="28"/>
              <w:szCs w:val="28"/>
            </w:rPr>
          </w:pPr>
          <w:hyperlink w:anchor="_Toc140829001" w:history="1">
            <w:r w:rsidRPr="007F4205">
              <w:rPr>
                <w:rStyle w:val="Lienhypertexte"/>
                <w:noProof/>
                <w:sz w:val="28"/>
                <w:szCs w:val="28"/>
              </w:rPr>
              <w:t>V Durée du mandat</w:t>
            </w:r>
            <w:r w:rsidRPr="007F4205">
              <w:rPr>
                <w:noProof/>
                <w:webHidden/>
                <w:sz w:val="28"/>
                <w:szCs w:val="28"/>
              </w:rPr>
              <w:tab/>
            </w:r>
            <w:r w:rsidRPr="007F4205">
              <w:rPr>
                <w:noProof/>
                <w:webHidden/>
                <w:sz w:val="28"/>
                <w:szCs w:val="28"/>
              </w:rPr>
              <w:fldChar w:fldCharType="begin"/>
            </w:r>
            <w:r w:rsidRPr="007F4205">
              <w:rPr>
                <w:noProof/>
                <w:webHidden/>
                <w:sz w:val="28"/>
                <w:szCs w:val="28"/>
              </w:rPr>
              <w:instrText xml:space="preserve"> PAGEREF _Toc140829001 \h </w:instrText>
            </w:r>
            <w:r w:rsidRPr="007F4205">
              <w:rPr>
                <w:noProof/>
                <w:webHidden/>
                <w:sz w:val="28"/>
                <w:szCs w:val="28"/>
              </w:rPr>
            </w:r>
            <w:r w:rsidRPr="007F4205">
              <w:rPr>
                <w:noProof/>
                <w:webHidden/>
                <w:sz w:val="28"/>
                <w:szCs w:val="28"/>
              </w:rPr>
              <w:fldChar w:fldCharType="separate"/>
            </w:r>
            <w:r w:rsidR="00C16BD1">
              <w:rPr>
                <w:noProof/>
                <w:webHidden/>
                <w:sz w:val="28"/>
                <w:szCs w:val="28"/>
              </w:rPr>
              <w:t>6</w:t>
            </w:r>
            <w:r w:rsidRPr="007F4205">
              <w:rPr>
                <w:noProof/>
                <w:webHidden/>
                <w:sz w:val="28"/>
                <w:szCs w:val="28"/>
              </w:rPr>
              <w:fldChar w:fldCharType="end"/>
            </w:r>
          </w:hyperlink>
        </w:p>
        <w:p w14:paraId="7AD5E723" w14:textId="369FA20D" w:rsidR="00EC0651" w:rsidRPr="007F4205" w:rsidRDefault="00EC0651">
          <w:pPr>
            <w:pStyle w:val="TM2"/>
            <w:tabs>
              <w:tab w:val="right" w:leader="dot" w:pos="10161"/>
            </w:tabs>
            <w:rPr>
              <w:noProof/>
              <w:sz w:val="28"/>
              <w:szCs w:val="28"/>
            </w:rPr>
          </w:pPr>
          <w:hyperlink w:anchor="_Toc140829002" w:history="1">
            <w:r w:rsidRPr="007F4205">
              <w:rPr>
                <w:rStyle w:val="Lienhypertexte"/>
                <w:noProof/>
                <w:sz w:val="28"/>
                <w:szCs w:val="28"/>
              </w:rPr>
              <w:t>VI Mode de gouvernance</w:t>
            </w:r>
            <w:r w:rsidRPr="007F4205">
              <w:rPr>
                <w:noProof/>
                <w:webHidden/>
                <w:sz w:val="28"/>
                <w:szCs w:val="28"/>
              </w:rPr>
              <w:tab/>
            </w:r>
            <w:r w:rsidRPr="007F4205">
              <w:rPr>
                <w:noProof/>
                <w:webHidden/>
                <w:sz w:val="28"/>
                <w:szCs w:val="28"/>
              </w:rPr>
              <w:fldChar w:fldCharType="begin"/>
            </w:r>
            <w:r w:rsidRPr="007F4205">
              <w:rPr>
                <w:noProof/>
                <w:webHidden/>
                <w:sz w:val="28"/>
                <w:szCs w:val="28"/>
              </w:rPr>
              <w:instrText xml:space="preserve"> PAGEREF _Toc140829002 \h </w:instrText>
            </w:r>
            <w:r w:rsidRPr="007F4205">
              <w:rPr>
                <w:noProof/>
                <w:webHidden/>
                <w:sz w:val="28"/>
                <w:szCs w:val="28"/>
              </w:rPr>
            </w:r>
            <w:r w:rsidRPr="007F4205">
              <w:rPr>
                <w:noProof/>
                <w:webHidden/>
                <w:sz w:val="28"/>
                <w:szCs w:val="28"/>
              </w:rPr>
              <w:fldChar w:fldCharType="separate"/>
            </w:r>
            <w:r w:rsidR="00C16BD1">
              <w:rPr>
                <w:noProof/>
                <w:webHidden/>
                <w:sz w:val="28"/>
                <w:szCs w:val="28"/>
              </w:rPr>
              <w:t>6</w:t>
            </w:r>
            <w:r w:rsidRPr="007F4205">
              <w:rPr>
                <w:noProof/>
                <w:webHidden/>
                <w:sz w:val="28"/>
                <w:szCs w:val="28"/>
              </w:rPr>
              <w:fldChar w:fldCharType="end"/>
            </w:r>
          </w:hyperlink>
        </w:p>
        <w:p w14:paraId="7B111BE7" w14:textId="3AF4B3EE" w:rsidR="00EC0651" w:rsidRPr="007F4205" w:rsidRDefault="00EC0651">
          <w:pPr>
            <w:pStyle w:val="TM2"/>
            <w:tabs>
              <w:tab w:val="right" w:leader="dot" w:pos="10161"/>
            </w:tabs>
            <w:rPr>
              <w:noProof/>
              <w:sz w:val="28"/>
              <w:szCs w:val="28"/>
            </w:rPr>
          </w:pPr>
          <w:hyperlink w:anchor="_Toc140829003" w:history="1">
            <w:r w:rsidRPr="007F4205">
              <w:rPr>
                <w:rStyle w:val="Lienhypertexte"/>
                <w:noProof/>
                <w:sz w:val="28"/>
                <w:szCs w:val="28"/>
              </w:rPr>
              <w:t>VII Présidence et responsable</w:t>
            </w:r>
            <w:r w:rsidRPr="007F4205">
              <w:rPr>
                <w:noProof/>
                <w:webHidden/>
                <w:sz w:val="28"/>
                <w:szCs w:val="28"/>
              </w:rPr>
              <w:tab/>
            </w:r>
            <w:r w:rsidRPr="007F4205">
              <w:rPr>
                <w:noProof/>
                <w:webHidden/>
                <w:sz w:val="28"/>
                <w:szCs w:val="28"/>
              </w:rPr>
              <w:fldChar w:fldCharType="begin"/>
            </w:r>
            <w:r w:rsidRPr="007F4205">
              <w:rPr>
                <w:noProof/>
                <w:webHidden/>
                <w:sz w:val="28"/>
                <w:szCs w:val="28"/>
              </w:rPr>
              <w:instrText xml:space="preserve"> PAGEREF _Toc140829003 \h </w:instrText>
            </w:r>
            <w:r w:rsidRPr="007F4205">
              <w:rPr>
                <w:noProof/>
                <w:webHidden/>
                <w:sz w:val="28"/>
                <w:szCs w:val="28"/>
              </w:rPr>
            </w:r>
            <w:r w:rsidRPr="007F4205">
              <w:rPr>
                <w:noProof/>
                <w:webHidden/>
                <w:sz w:val="28"/>
                <w:szCs w:val="28"/>
              </w:rPr>
              <w:fldChar w:fldCharType="separate"/>
            </w:r>
            <w:r w:rsidR="00C16BD1">
              <w:rPr>
                <w:noProof/>
                <w:webHidden/>
                <w:sz w:val="28"/>
                <w:szCs w:val="28"/>
              </w:rPr>
              <w:t>6</w:t>
            </w:r>
            <w:r w:rsidRPr="007F4205">
              <w:rPr>
                <w:noProof/>
                <w:webHidden/>
                <w:sz w:val="28"/>
                <w:szCs w:val="28"/>
              </w:rPr>
              <w:fldChar w:fldCharType="end"/>
            </w:r>
          </w:hyperlink>
        </w:p>
        <w:p w14:paraId="5A68663A" w14:textId="2BD79A55" w:rsidR="00EC0651" w:rsidRPr="007F4205" w:rsidRDefault="00EC0651">
          <w:pPr>
            <w:pStyle w:val="TM2"/>
            <w:tabs>
              <w:tab w:val="right" w:leader="dot" w:pos="10161"/>
            </w:tabs>
            <w:rPr>
              <w:noProof/>
              <w:sz w:val="28"/>
              <w:szCs w:val="28"/>
            </w:rPr>
          </w:pPr>
          <w:hyperlink w:anchor="_Toc140829004" w:history="1">
            <w:r w:rsidRPr="007F4205">
              <w:rPr>
                <w:rStyle w:val="Lienhypertexte"/>
                <w:noProof/>
                <w:sz w:val="28"/>
                <w:szCs w:val="28"/>
              </w:rPr>
              <w:t>VIII Rôle et responsabilités des membres</w:t>
            </w:r>
            <w:r w:rsidRPr="007F4205">
              <w:rPr>
                <w:noProof/>
                <w:webHidden/>
                <w:sz w:val="28"/>
                <w:szCs w:val="28"/>
              </w:rPr>
              <w:tab/>
            </w:r>
            <w:r w:rsidRPr="007F4205">
              <w:rPr>
                <w:noProof/>
                <w:webHidden/>
                <w:sz w:val="28"/>
                <w:szCs w:val="28"/>
              </w:rPr>
              <w:fldChar w:fldCharType="begin"/>
            </w:r>
            <w:r w:rsidRPr="007F4205">
              <w:rPr>
                <w:noProof/>
                <w:webHidden/>
                <w:sz w:val="28"/>
                <w:szCs w:val="28"/>
              </w:rPr>
              <w:instrText xml:space="preserve"> PAGEREF _Toc140829004 \h </w:instrText>
            </w:r>
            <w:r w:rsidRPr="007F4205">
              <w:rPr>
                <w:noProof/>
                <w:webHidden/>
                <w:sz w:val="28"/>
                <w:szCs w:val="28"/>
              </w:rPr>
            </w:r>
            <w:r w:rsidRPr="007F4205">
              <w:rPr>
                <w:noProof/>
                <w:webHidden/>
                <w:sz w:val="28"/>
                <w:szCs w:val="28"/>
              </w:rPr>
              <w:fldChar w:fldCharType="separate"/>
            </w:r>
            <w:r w:rsidR="00C16BD1">
              <w:rPr>
                <w:noProof/>
                <w:webHidden/>
                <w:sz w:val="28"/>
                <w:szCs w:val="28"/>
              </w:rPr>
              <w:t>7</w:t>
            </w:r>
            <w:r w:rsidRPr="007F4205">
              <w:rPr>
                <w:noProof/>
                <w:webHidden/>
                <w:sz w:val="28"/>
                <w:szCs w:val="28"/>
              </w:rPr>
              <w:fldChar w:fldCharType="end"/>
            </w:r>
          </w:hyperlink>
        </w:p>
        <w:p w14:paraId="72269BE7" w14:textId="3AB55A6D" w:rsidR="00EC0651" w:rsidRPr="007F4205" w:rsidRDefault="00EC0651">
          <w:pPr>
            <w:pStyle w:val="TM2"/>
            <w:tabs>
              <w:tab w:val="right" w:leader="dot" w:pos="10161"/>
            </w:tabs>
            <w:rPr>
              <w:noProof/>
              <w:sz w:val="28"/>
              <w:szCs w:val="28"/>
            </w:rPr>
          </w:pPr>
          <w:hyperlink w:anchor="_Toc140829005" w:history="1">
            <w:r w:rsidRPr="007F4205">
              <w:rPr>
                <w:rStyle w:val="Lienhypertexte"/>
                <w:noProof/>
                <w:sz w:val="28"/>
                <w:szCs w:val="28"/>
              </w:rPr>
              <w:t>IX Critères de sélection établis</w:t>
            </w:r>
            <w:r w:rsidRPr="007F4205">
              <w:rPr>
                <w:noProof/>
                <w:webHidden/>
                <w:sz w:val="28"/>
                <w:szCs w:val="28"/>
              </w:rPr>
              <w:tab/>
            </w:r>
            <w:r w:rsidRPr="007F4205">
              <w:rPr>
                <w:noProof/>
                <w:webHidden/>
                <w:sz w:val="28"/>
                <w:szCs w:val="28"/>
              </w:rPr>
              <w:fldChar w:fldCharType="begin"/>
            </w:r>
            <w:r w:rsidRPr="007F4205">
              <w:rPr>
                <w:noProof/>
                <w:webHidden/>
                <w:sz w:val="28"/>
                <w:szCs w:val="28"/>
              </w:rPr>
              <w:instrText xml:space="preserve"> PAGEREF _Toc140829005 \h </w:instrText>
            </w:r>
            <w:r w:rsidRPr="007F4205">
              <w:rPr>
                <w:noProof/>
                <w:webHidden/>
                <w:sz w:val="28"/>
                <w:szCs w:val="28"/>
              </w:rPr>
            </w:r>
            <w:r w:rsidRPr="007F4205">
              <w:rPr>
                <w:noProof/>
                <w:webHidden/>
                <w:sz w:val="28"/>
                <w:szCs w:val="28"/>
              </w:rPr>
              <w:fldChar w:fldCharType="separate"/>
            </w:r>
            <w:r w:rsidR="00C16BD1">
              <w:rPr>
                <w:noProof/>
                <w:webHidden/>
                <w:sz w:val="28"/>
                <w:szCs w:val="28"/>
              </w:rPr>
              <w:t>8</w:t>
            </w:r>
            <w:r w:rsidRPr="007F4205">
              <w:rPr>
                <w:noProof/>
                <w:webHidden/>
                <w:sz w:val="28"/>
                <w:szCs w:val="28"/>
              </w:rPr>
              <w:fldChar w:fldCharType="end"/>
            </w:r>
          </w:hyperlink>
        </w:p>
        <w:p w14:paraId="52DE2C97" w14:textId="6C3C6F36" w:rsidR="00EC0651" w:rsidRPr="007F4205" w:rsidRDefault="00EC0651">
          <w:pPr>
            <w:pStyle w:val="TM2"/>
            <w:tabs>
              <w:tab w:val="right" w:leader="dot" w:pos="10161"/>
            </w:tabs>
            <w:rPr>
              <w:noProof/>
              <w:sz w:val="28"/>
              <w:szCs w:val="28"/>
            </w:rPr>
          </w:pPr>
          <w:hyperlink w:anchor="_Toc140829007" w:history="1">
            <w:r w:rsidRPr="007F4205">
              <w:rPr>
                <w:rStyle w:val="Lienhypertexte"/>
                <w:noProof/>
                <w:sz w:val="28"/>
                <w:szCs w:val="28"/>
              </w:rPr>
              <w:t>X Paramètres de fonctionnement</w:t>
            </w:r>
            <w:r w:rsidRPr="007F4205">
              <w:rPr>
                <w:noProof/>
                <w:webHidden/>
                <w:sz w:val="28"/>
                <w:szCs w:val="28"/>
              </w:rPr>
              <w:tab/>
            </w:r>
            <w:r w:rsidRPr="007F4205">
              <w:rPr>
                <w:noProof/>
                <w:webHidden/>
                <w:sz w:val="28"/>
                <w:szCs w:val="28"/>
              </w:rPr>
              <w:fldChar w:fldCharType="begin"/>
            </w:r>
            <w:r w:rsidRPr="007F4205">
              <w:rPr>
                <w:noProof/>
                <w:webHidden/>
                <w:sz w:val="28"/>
                <w:szCs w:val="28"/>
              </w:rPr>
              <w:instrText xml:space="preserve"> PAGEREF _Toc140829007 \h </w:instrText>
            </w:r>
            <w:r w:rsidRPr="007F4205">
              <w:rPr>
                <w:noProof/>
                <w:webHidden/>
                <w:sz w:val="28"/>
                <w:szCs w:val="28"/>
              </w:rPr>
            </w:r>
            <w:r w:rsidRPr="007F4205">
              <w:rPr>
                <w:noProof/>
                <w:webHidden/>
                <w:sz w:val="28"/>
                <w:szCs w:val="28"/>
              </w:rPr>
              <w:fldChar w:fldCharType="separate"/>
            </w:r>
            <w:r w:rsidR="00C16BD1">
              <w:rPr>
                <w:noProof/>
                <w:webHidden/>
                <w:sz w:val="28"/>
                <w:szCs w:val="28"/>
              </w:rPr>
              <w:t>9</w:t>
            </w:r>
            <w:r w:rsidRPr="007F4205">
              <w:rPr>
                <w:noProof/>
                <w:webHidden/>
                <w:sz w:val="28"/>
                <w:szCs w:val="28"/>
              </w:rPr>
              <w:fldChar w:fldCharType="end"/>
            </w:r>
          </w:hyperlink>
        </w:p>
        <w:p w14:paraId="310A2A42" w14:textId="792ADF8F" w:rsidR="00EC0651" w:rsidRPr="007F4205" w:rsidRDefault="00EC0651">
          <w:pPr>
            <w:pStyle w:val="TM2"/>
            <w:tabs>
              <w:tab w:val="right" w:leader="dot" w:pos="10161"/>
            </w:tabs>
            <w:rPr>
              <w:noProof/>
              <w:sz w:val="28"/>
              <w:szCs w:val="28"/>
            </w:rPr>
          </w:pPr>
          <w:hyperlink w:anchor="_Toc140829012" w:history="1">
            <w:r w:rsidRPr="007F4205">
              <w:rPr>
                <w:rStyle w:val="Lienhypertexte"/>
                <w:noProof/>
                <w:sz w:val="28"/>
                <w:szCs w:val="28"/>
              </w:rPr>
              <w:t>XI Frais afférents</w:t>
            </w:r>
            <w:r w:rsidRPr="007F4205">
              <w:rPr>
                <w:noProof/>
                <w:webHidden/>
                <w:sz w:val="28"/>
                <w:szCs w:val="28"/>
              </w:rPr>
              <w:tab/>
            </w:r>
            <w:r w:rsidRPr="007F4205">
              <w:rPr>
                <w:noProof/>
                <w:webHidden/>
                <w:sz w:val="28"/>
                <w:szCs w:val="28"/>
              </w:rPr>
              <w:fldChar w:fldCharType="begin"/>
            </w:r>
            <w:r w:rsidRPr="007F4205">
              <w:rPr>
                <w:noProof/>
                <w:webHidden/>
                <w:sz w:val="28"/>
                <w:szCs w:val="28"/>
              </w:rPr>
              <w:instrText xml:space="preserve"> PAGEREF _Toc140829012 \h </w:instrText>
            </w:r>
            <w:r w:rsidRPr="007F4205">
              <w:rPr>
                <w:noProof/>
                <w:webHidden/>
                <w:sz w:val="28"/>
                <w:szCs w:val="28"/>
              </w:rPr>
            </w:r>
            <w:r w:rsidRPr="007F4205">
              <w:rPr>
                <w:noProof/>
                <w:webHidden/>
                <w:sz w:val="28"/>
                <w:szCs w:val="28"/>
              </w:rPr>
              <w:fldChar w:fldCharType="separate"/>
            </w:r>
            <w:r w:rsidR="00C16BD1">
              <w:rPr>
                <w:noProof/>
                <w:webHidden/>
                <w:sz w:val="28"/>
                <w:szCs w:val="28"/>
              </w:rPr>
              <w:t>10</w:t>
            </w:r>
            <w:r w:rsidRPr="007F4205">
              <w:rPr>
                <w:noProof/>
                <w:webHidden/>
                <w:sz w:val="28"/>
                <w:szCs w:val="28"/>
              </w:rPr>
              <w:fldChar w:fldCharType="end"/>
            </w:r>
          </w:hyperlink>
        </w:p>
        <w:p w14:paraId="6E03EF2E" w14:textId="3C5760F3" w:rsidR="00EC0651" w:rsidRPr="007F4205" w:rsidRDefault="00EC0651">
          <w:pPr>
            <w:pStyle w:val="TM2"/>
            <w:tabs>
              <w:tab w:val="right" w:leader="dot" w:pos="10161"/>
            </w:tabs>
            <w:rPr>
              <w:noProof/>
              <w:sz w:val="28"/>
              <w:szCs w:val="28"/>
            </w:rPr>
          </w:pPr>
          <w:hyperlink w:anchor="_Toc140829013" w:history="1">
            <w:r w:rsidRPr="007F4205">
              <w:rPr>
                <w:rStyle w:val="Lienhypertexte"/>
                <w:noProof/>
                <w:sz w:val="28"/>
                <w:szCs w:val="28"/>
              </w:rPr>
              <w:t>XII Code d’éthique et confidentialité</w:t>
            </w:r>
            <w:r w:rsidRPr="007F4205">
              <w:rPr>
                <w:noProof/>
                <w:webHidden/>
                <w:sz w:val="28"/>
                <w:szCs w:val="28"/>
              </w:rPr>
              <w:tab/>
            </w:r>
            <w:r w:rsidRPr="007F4205">
              <w:rPr>
                <w:noProof/>
                <w:webHidden/>
                <w:sz w:val="28"/>
                <w:szCs w:val="28"/>
              </w:rPr>
              <w:fldChar w:fldCharType="begin"/>
            </w:r>
            <w:r w:rsidRPr="007F4205">
              <w:rPr>
                <w:noProof/>
                <w:webHidden/>
                <w:sz w:val="28"/>
                <w:szCs w:val="28"/>
              </w:rPr>
              <w:instrText xml:space="preserve"> PAGEREF _Toc140829013 \h </w:instrText>
            </w:r>
            <w:r w:rsidRPr="007F4205">
              <w:rPr>
                <w:noProof/>
                <w:webHidden/>
                <w:sz w:val="28"/>
                <w:szCs w:val="28"/>
              </w:rPr>
            </w:r>
            <w:r w:rsidRPr="007F4205">
              <w:rPr>
                <w:noProof/>
                <w:webHidden/>
                <w:sz w:val="28"/>
                <w:szCs w:val="28"/>
              </w:rPr>
              <w:fldChar w:fldCharType="separate"/>
            </w:r>
            <w:r w:rsidR="00C16BD1">
              <w:rPr>
                <w:noProof/>
                <w:webHidden/>
                <w:sz w:val="28"/>
                <w:szCs w:val="28"/>
              </w:rPr>
              <w:t>10</w:t>
            </w:r>
            <w:r w:rsidRPr="007F4205">
              <w:rPr>
                <w:noProof/>
                <w:webHidden/>
                <w:sz w:val="28"/>
                <w:szCs w:val="28"/>
              </w:rPr>
              <w:fldChar w:fldCharType="end"/>
            </w:r>
          </w:hyperlink>
        </w:p>
        <w:p w14:paraId="27FBA34F" w14:textId="4C617D67" w:rsidR="00EC0651" w:rsidRDefault="00EC0651">
          <w:pPr>
            <w:pStyle w:val="TM2"/>
            <w:tabs>
              <w:tab w:val="right" w:leader="dot" w:pos="10161"/>
            </w:tabs>
            <w:rPr>
              <w:noProof/>
            </w:rPr>
          </w:pPr>
          <w:hyperlink w:anchor="_Toc140829014" w:history="1">
            <w:r w:rsidRPr="007F4205">
              <w:rPr>
                <w:rStyle w:val="Lienhypertexte"/>
                <w:noProof/>
                <w:sz w:val="28"/>
                <w:szCs w:val="28"/>
              </w:rPr>
              <w:t>Annexe</w:t>
            </w:r>
            <w:r w:rsidR="00051CFC">
              <w:rPr>
                <w:rStyle w:val="Lienhypertexte"/>
                <w:noProof/>
                <w:sz w:val="28"/>
                <w:szCs w:val="28"/>
              </w:rPr>
              <w:t> :</w:t>
            </w:r>
            <w:r w:rsidRPr="007F4205">
              <w:rPr>
                <w:rStyle w:val="Lienhypertexte"/>
                <w:noProof/>
                <w:sz w:val="28"/>
                <w:szCs w:val="28"/>
              </w:rPr>
              <w:t xml:space="preserve"> Code d’éthique et de confidentialité</w:t>
            </w:r>
            <w:r w:rsidRPr="007F4205">
              <w:rPr>
                <w:noProof/>
                <w:webHidden/>
                <w:sz w:val="28"/>
                <w:szCs w:val="28"/>
              </w:rPr>
              <w:tab/>
            </w:r>
            <w:r w:rsidRPr="007F4205">
              <w:rPr>
                <w:noProof/>
                <w:webHidden/>
                <w:sz w:val="28"/>
                <w:szCs w:val="28"/>
              </w:rPr>
              <w:fldChar w:fldCharType="begin"/>
            </w:r>
            <w:r w:rsidRPr="007F4205">
              <w:rPr>
                <w:noProof/>
                <w:webHidden/>
                <w:sz w:val="28"/>
                <w:szCs w:val="28"/>
              </w:rPr>
              <w:instrText xml:space="preserve"> PAGEREF _Toc140829014 \h </w:instrText>
            </w:r>
            <w:r w:rsidRPr="007F4205">
              <w:rPr>
                <w:noProof/>
                <w:webHidden/>
                <w:sz w:val="28"/>
                <w:szCs w:val="28"/>
              </w:rPr>
            </w:r>
            <w:r w:rsidRPr="007F4205">
              <w:rPr>
                <w:noProof/>
                <w:webHidden/>
                <w:sz w:val="28"/>
                <w:szCs w:val="28"/>
              </w:rPr>
              <w:fldChar w:fldCharType="separate"/>
            </w:r>
            <w:r w:rsidR="00C16BD1">
              <w:rPr>
                <w:noProof/>
                <w:webHidden/>
                <w:sz w:val="28"/>
                <w:szCs w:val="28"/>
              </w:rPr>
              <w:t>11</w:t>
            </w:r>
            <w:r w:rsidRPr="007F4205">
              <w:rPr>
                <w:noProof/>
                <w:webHidden/>
                <w:sz w:val="28"/>
                <w:szCs w:val="28"/>
              </w:rPr>
              <w:fldChar w:fldCharType="end"/>
            </w:r>
          </w:hyperlink>
        </w:p>
        <w:p w14:paraId="4135597F" w14:textId="78C917E5" w:rsidR="00EC0651" w:rsidRDefault="00EC0651">
          <w:r>
            <w:rPr>
              <w:b/>
              <w:bCs/>
              <w:lang w:val="fr-FR"/>
            </w:rPr>
            <w:fldChar w:fldCharType="end"/>
          </w:r>
        </w:p>
      </w:sdtContent>
    </w:sdt>
    <w:p w14:paraId="55543022" w14:textId="585A3EFE" w:rsidR="00EC0651" w:rsidRDefault="00EC0651" w:rsidP="00EC0651">
      <w:pPr>
        <w:rPr>
          <w:sz w:val="24"/>
          <w:szCs w:val="24"/>
        </w:rPr>
      </w:pPr>
    </w:p>
    <w:p w14:paraId="55543035" w14:textId="6427BB8F" w:rsidR="00FB4E9E" w:rsidRDefault="00FB4E9E" w:rsidP="009C7B81">
      <w:pPr>
        <w:tabs>
          <w:tab w:val="right" w:pos="10170"/>
        </w:tabs>
        <w:spacing w:before="60"/>
        <w:rPr>
          <w:sz w:val="24"/>
          <w:szCs w:val="24"/>
        </w:rPr>
      </w:pPr>
    </w:p>
    <w:p w14:paraId="55543036" w14:textId="77777777" w:rsidR="00FB4E9E" w:rsidRDefault="00FB4E9E">
      <w:pPr>
        <w:rPr>
          <w:sz w:val="24"/>
          <w:szCs w:val="24"/>
        </w:rPr>
      </w:pPr>
    </w:p>
    <w:p w14:paraId="55543037" w14:textId="77777777" w:rsidR="00FB4E9E" w:rsidRPr="00735784" w:rsidRDefault="00415E8F">
      <w:pPr>
        <w:rPr>
          <w:vertAlign w:val="subscript"/>
        </w:rPr>
      </w:pPr>
      <w:r>
        <w:br w:type="page"/>
      </w:r>
    </w:p>
    <w:p w14:paraId="55543038" w14:textId="77777777" w:rsidR="00FB4E9E" w:rsidRDefault="00415E8F">
      <w:pPr>
        <w:pStyle w:val="Titre2"/>
      </w:pPr>
      <w:bookmarkStart w:id="4" w:name="_gp0dvo39jlq4" w:colFirst="0" w:colLast="0"/>
      <w:bookmarkStart w:id="5" w:name="_Toc140828997"/>
      <w:bookmarkEnd w:id="4"/>
      <w:r>
        <w:lastRenderedPageBreak/>
        <w:t>I Contexte</w:t>
      </w:r>
      <w:bookmarkEnd w:id="5"/>
    </w:p>
    <w:p w14:paraId="55543039" w14:textId="77777777" w:rsidR="00FB4E9E" w:rsidRDefault="00415E8F">
      <w:pPr>
        <w:rPr>
          <w:sz w:val="24"/>
          <w:szCs w:val="24"/>
        </w:rPr>
      </w:pPr>
      <w:r>
        <w:rPr>
          <w:sz w:val="24"/>
          <w:szCs w:val="24"/>
        </w:rPr>
        <w:t xml:space="preserve">La Commission des droits de la personne et des droits de la jeunesse assure le respect et la promotion des principes énoncés dans la </w:t>
      </w:r>
      <w:r>
        <w:rPr>
          <w:i/>
          <w:sz w:val="24"/>
          <w:szCs w:val="24"/>
        </w:rPr>
        <w:t>Charte des droits et libertés de la personne</w:t>
      </w:r>
      <w:r>
        <w:rPr>
          <w:sz w:val="24"/>
          <w:szCs w:val="24"/>
          <w:vertAlign w:val="superscript"/>
        </w:rPr>
        <w:footnoteReference w:id="2"/>
      </w:r>
      <w:r>
        <w:rPr>
          <w:sz w:val="24"/>
          <w:szCs w:val="24"/>
        </w:rPr>
        <w:t xml:space="preserve">. Elle assure aussi la protection de l’intérêt de l’enfant, ainsi que le respect et la promotion des droits qui lui sont reconnus par la </w:t>
      </w:r>
      <w:r>
        <w:rPr>
          <w:i/>
          <w:sz w:val="24"/>
          <w:szCs w:val="24"/>
        </w:rPr>
        <w:t>Loi sur la protection de la jeunesse</w:t>
      </w:r>
      <w:r>
        <w:rPr>
          <w:i/>
          <w:sz w:val="24"/>
          <w:szCs w:val="24"/>
          <w:vertAlign w:val="superscript"/>
        </w:rPr>
        <w:footnoteReference w:id="3"/>
      </w:r>
      <w:r>
        <w:rPr>
          <w:sz w:val="24"/>
          <w:szCs w:val="24"/>
        </w:rPr>
        <w:t xml:space="preserve">. Elle veille également à l’application de </w:t>
      </w:r>
      <w:r>
        <w:rPr>
          <w:i/>
          <w:sz w:val="24"/>
          <w:szCs w:val="24"/>
        </w:rPr>
        <w:t>la Loi sur l’accès à l’égalité en emploi dans des organismes publics</w:t>
      </w:r>
      <w:r>
        <w:rPr>
          <w:i/>
          <w:sz w:val="24"/>
          <w:szCs w:val="24"/>
          <w:vertAlign w:val="superscript"/>
        </w:rPr>
        <w:footnoteReference w:id="4"/>
      </w:r>
      <w:r>
        <w:rPr>
          <w:sz w:val="24"/>
          <w:szCs w:val="24"/>
        </w:rPr>
        <w:t>.</w:t>
      </w:r>
    </w:p>
    <w:p w14:paraId="5554303A" w14:textId="77777777" w:rsidR="00FB4E9E" w:rsidRDefault="00FB4E9E">
      <w:pPr>
        <w:rPr>
          <w:sz w:val="24"/>
          <w:szCs w:val="24"/>
        </w:rPr>
      </w:pPr>
    </w:p>
    <w:p w14:paraId="5554303B" w14:textId="77777777" w:rsidR="00FB4E9E" w:rsidRDefault="00415E8F">
      <w:pPr>
        <w:rPr>
          <w:sz w:val="24"/>
          <w:szCs w:val="24"/>
        </w:rPr>
      </w:pPr>
      <w:r>
        <w:rPr>
          <w:sz w:val="24"/>
          <w:szCs w:val="24"/>
        </w:rPr>
        <w:t xml:space="preserve">La Commission est chargée entre autres responsabilités de coopérer avec toute organisation vouée à la promotion des droits et libertés de la personne. Cette responsabilité que lui confère la Charte montre bien l'importance de la concertation avec la société civile, parce qu'elle contribue à faire progresser les idéaux inhérents aux mandats de la Commission. </w:t>
      </w:r>
    </w:p>
    <w:p w14:paraId="5554303C" w14:textId="77777777" w:rsidR="00FB4E9E" w:rsidRDefault="00FB4E9E">
      <w:pPr>
        <w:rPr>
          <w:sz w:val="24"/>
          <w:szCs w:val="24"/>
        </w:rPr>
      </w:pPr>
    </w:p>
    <w:p w14:paraId="5554303D" w14:textId="77777777" w:rsidR="00FB4E9E" w:rsidRDefault="00415E8F">
      <w:pPr>
        <w:rPr>
          <w:sz w:val="24"/>
          <w:szCs w:val="24"/>
        </w:rPr>
      </w:pPr>
      <w:r>
        <w:rPr>
          <w:sz w:val="24"/>
          <w:szCs w:val="24"/>
        </w:rPr>
        <w:t xml:space="preserve">La Commission a reconnu le besoin de créer des liens avec les organismes de défense des droits et d’établir une communication efficace et transparente avec ceux-ci en établissant en 2008 une table de concertation de défense des droits. </w:t>
      </w:r>
    </w:p>
    <w:p w14:paraId="5554303E" w14:textId="77777777" w:rsidR="00FB4E9E" w:rsidRDefault="00FB4E9E">
      <w:pPr>
        <w:rPr>
          <w:sz w:val="24"/>
          <w:szCs w:val="24"/>
        </w:rPr>
      </w:pPr>
    </w:p>
    <w:p w14:paraId="5554303F" w14:textId="77777777" w:rsidR="00FB4E9E" w:rsidRDefault="00415E8F">
      <w:pPr>
        <w:rPr>
          <w:sz w:val="24"/>
          <w:szCs w:val="24"/>
        </w:rPr>
      </w:pPr>
      <w:r>
        <w:rPr>
          <w:sz w:val="24"/>
          <w:szCs w:val="24"/>
        </w:rPr>
        <w:t xml:space="preserve">Aux yeux de la Commission, les organismes de défense des droits de la société permettent d’avoir une perspective concrète et critique du fait de leur situation, et jouent un rôle fondamental au sein de la société québécoise. </w:t>
      </w:r>
    </w:p>
    <w:p w14:paraId="55543040" w14:textId="77777777" w:rsidR="00FB4E9E" w:rsidRDefault="00FB4E9E">
      <w:pPr>
        <w:rPr>
          <w:sz w:val="24"/>
          <w:szCs w:val="24"/>
        </w:rPr>
      </w:pPr>
    </w:p>
    <w:p w14:paraId="55543041" w14:textId="77777777" w:rsidR="00FB4E9E" w:rsidRDefault="00415E8F">
      <w:pPr>
        <w:rPr>
          <w:sz w:val="24"/>
          <w:szCs w:val="24"/>
        </w:rPr>
      </w:pPr>
      <w:r>
        <w:rPr>
          <w:sz w:val="24"/>
          <w:szCs w:val="24"/>
        </w:rPr>
        <w:t>À la lumière de cette expérience et des questions qui ont pu surgir au cours des années, il lui semble opportun de redéfinir le mandat de la Table et de mieux clarifier le rôle des organismes et les attentes de la Commission.</w:t>
      </w:r>
    </w:p>
    <w:p w14:paraId="55543042" w14:textId="77777777" w:rsidR="00FB4E9E" w:rsidRDefault="00FB4E9E">
      <w:pPr>
        <w:rPr>
          <w:sz w:val="24"/>
          <w:szCs w:val="24"/>
        </w:rPr>
      </w:pPr>
    </w:p>
    <w:p w14:paraId="55543043" w14:textId="77777777" w:rsidR="00FB4E9E" w:rsidRDefault="00415E8F">
      <w:pPr>
        <w:rPr>
          <w:sz w:val="24"/>
          <w:szCs w:val="24"/>
        </w:rPr>
      </w:pPr>
      <w:r>
        <w:rPr>
          <w:sz w:val="24"/>
          <w:szCs w:val="24"/>
        </w:rPr>
        <w:t>Le présent cadre de référence a pour objectifs d’actualiser le mandat et le rôle de la Table de concertation et de préciser son mode de gouvernance et son fonctionnement.</w:t>
      </w:r>
    </w:p>
    <w:p w14:paraId="55543044" w14:textId="77777777" w:rsidR="00FB4E9E" w:rsidRDefault="00FB4E9E">
      <w:pPr>
        <w:rPr>
          <w:sz w:val="24"/>
          <w:szCs w:val="24"/>
        </w:rPr>
      </w:pPr>
    </w:p>
    <w:p w14:paraId="55543045" w14:textId="48512060" w:rsidR="00FB4E9E" w:rsidRDefault="00415E8F">
      <w:pPr>
        <w:pStyle w:val="Titre2"/>
      </w:pPr>
      <w:bookmarkStart w:id="6" w:name="_si1fg1a7hmrw" w:colFirst="0" w:colLast="0"/>
      <w:bookmarkStart w:id="7" w:name="_Toc140828998"/>
      <w:bookmarkEnd w:id="6"/>
      <w:r>
        <w:lastRenderedPageBreak/>
        <w:t>II Mandat</w:t>
      </w:r>
      <w:bookmarkEnd w:id="7"/>
      <w:r>
        <w:t xml:space="preserve"> </w:t>
      </w:r>
    </w:p>
    <w:p w14:paraId="55543046" w14:textId="77777777" w:rsidR="00FB4E9E" w:rsidRDefault="00415E8F">
      <w:pPr>
        <w:rPr>
          <w:sz w:val="24"/>
          <w:szCs w:val="24"/>
        </w:rPr>
      </w:pPr>
      <w:r>
        <w:rPr>
          <w:sz w:val="24"/>
          <w:szCs w:val="24"/>
        </w:rPr>
        <w:t xml:space="preserve">La Table de concertation des organismes de défense des droits – Charte de la Commission des droits de la personne et des droits de la jeunesse (ci-après </w:t>
      </w:r>
      <w:proofErr w:type="gramStart"/>
      <w:r>
        <w:rPr>
          <w:sz w:val="24"/>
          <w:szCs w:val="24"/>
        </w:rPr>
        <w:t>la</w:t>
      </w:r>
      <w:proofErr w:type="gramEnd"/>
      <w:r>
        <w:rPr>
          <w:sz w:val="24"/>
          <w:szCs w:val="24"/>
        </w:rPr>
        <w:t xml:space="preserve"> </w:t>
      </w:r>
    </w:p>
    <w:p w14:paraId="55543047" w14:textId="77777777" w:rsidR="00FB4E9E" w:rsidRDefault="00415E8F">
      <w:pPr>
        <w:rPr>
          <w:sz w:val="24"/>
          <w:szCs w:val="24"/>
        </w:rPr>
      </w:pPr>
      <w:r>
        <w:rPr>
          <w:sz w:val="24"/>
          <w:szCs w:val="24"/>
        </w:rPr>
        <w:t xml:space="preserve">« Table de concertation - Charte ») a pour mandat de proposer un espace d’échange propice au dialogue et à la consultation constructive sur divers enjeux susceptibles d’avoir une incidence sur les droits et libertés de la personne inscrits dans la Charte québécoise et d’alimenter la réflexion et les travaux de la Commission. </w:t>
      </w:r>
    </w:p>
    <w:p w14:paraId="55543048" w14:textId="77777777" w:rsidR="00FB4E9E" w:rsidRDefault="00FB4E9E">
      <w:pPr>
        <w:rPr>
          <w:sz w:val="24"/>
          <w:szCs w:val="24"/>
        </w:rPr>
      </w:pPr>
    </w:p>
    <w:p w14:paraId="55543049" w14:textId="77777777" w:rsidR="00FB4E9E" w:rsidRDefault="00415E8F">
      <w:pPr>
        <w:rPr>
          <w:b/>
          <w:i/>
          <w:sz w:val="24"/>
          <w:szCs w:val="24"/>
        </w:rPr>
      </w:pPr>
      <w:r>
        <w:rPr>
          <w:b/>
          <w:i/>
          <w:sz w:val="24"/>
          <w:szCs w:val="24"/>
        </w:rPr>
        <w:t>Une ère de profonds questionnements sociaux</w:t>
      </w:r>
    </w:p>
    <w:p w14:paraId="5554304A" w14:textId="77777777" w:rsidR="00FB4E9E" w:rsidRDefault="00415E8F">
      <w:pPr>
        <w:rPr>
          <w:sz w:val="24"/>
          <w:szCs w:val="24"/>
        </w:rPr>
      </w:pPr>
      <w:r>
        <w:rPr>
          <w:sz w:val="24"/>
          <w:szCs w:val="24"/>
        </w:rPr>
        <w:t>Les sociétés contemporaines sont traversées par une multitude de changements rapides à diverses échelles et différents degrés. Au sein de ces sociétés de plus en plus hétérogènes, des enjeux et des groupes autrefois méconnus ou négligés et invisibilisés sont maintenant mis en lumière, entraînant une transformation, voire une reconfiguration des rapports sociaux. Ces changements sont susceptibles d’entraîner des répercussions sur les droits de la personne et plus largement sur des questions de démocratie, de cohésion et de justice sociale. La société québécoise n’est pas exempte de ces diverses transformations qui commandent une attention des organismes étatiques et des institutions indépendantes comme la Commission qui est chargée de remplir sa mission au seul bénéfice des citoyens et citoyennes dans l’intérêt public.</w:t>
      </w:r>
    </w:p>
    <w:p w14:paraId="5554304B" w14:textId="77777777" w:rsidR="00FB4E9E" w:rsidRDefault="00FB4E9E">
      <w:pPr>
        <w:rPr>
          <w:sz w:val="24"/>
          <w:szCs w:val="24"/>
        </w:rPr>
      </w:pPr>
    </w:p>
    <w:p w14:paraId="5554304C" w14:textId="77777777" w:rsidR="00FB4E9E" w:rsidRDefault="00415E8F">
      <w:pPr>
        <w:rPr>
          <w:sz w:val="24"/>
          <w:szCs w:val="24"/>
        </w:rPr>
      </w:pPr>
      <w:r>
        <w:rPr>
          <w:sz w:val="24"/>
          <w:szCs w:val="24"/>
        </w:rPr>
        <w:t xml:space="preserve">Forte du mandat que lui confère la Charte, la Commission s’alimente de cet éclairage externe que lui apporte la Table de concertation - Charte. </w:t>
      </w:r>
    </w:p>
    <w:p w14:paraId="5554304D" w14:textId="77777777" w:rsidR="00FB4E9E" w:rsidRDefault="00FB4E9E">
      <w:pPr>
        <w:rPr>
          <w:sz w:val="24"/>
          <w:szCs w:val="24"/>
        </w:rPr>
      </w:pPr>
    </w:p>
    <w:p w14:paraId="5554304E" w14:textId="77777777" w:rsidR="00FB4E9E" w:rsidRDefault="00415E8F">
      <w:pPr>
        <w:pStyle w:val="Titre2"/>
      </w:pPr>
      <w:bookmarkStart w:id="8" w:name="_tptxjdwb2ukq" w:colFirst="0" w:colLast="0"/>
      <w:bookmarkEnd w:id="8"/>
      <w:r>
        <w:br w:type="page"/>
      </w:r>
    </w:p>
    <w:p w14:paraId="5554304F" w14:textId="64993546" w:rsidR="00FB4E9E" w:rsidRDefault="00415E8F">
      <w:pPr>
        <w:pStyle w:val="Titre2"/>
      </w:pPr>
      <w:bookmarkStart w:id="9" w:name="_1e1nd9jqsbq" w:colFirst="0" w:colLast="0"/>
      <w:bookmarkStart w:id="10" w:name="_Toc140828999"/>
      <w:bookmarkEnd w:id="9"/>
      <w:r>
        <w:lastRenderedPageBreak/>
        <w:t>III</w:t>
      </w:r>
      <w:r w:rsidR="0021466F">
        <w:t xml:space="preserve"> </w:t>
      </w:r>
      <w:r w:rsidR="00165F05" w:rsidRPr="00165F05">
        <w:t>O</w:t>
      </w:r>
      <w:r w:rsidRPr="00165F05">
        <w:t xml:space="preserve">bjectif </w:t>
      </w:r>
      <w:r>
        <w:t>fondamental et objectifs spécifiques</w:t>
      </w:r>
      <w:bookmarkEnd w:id="10"/>
    </w:p>
    <w:p w14:paraId="55543050" w14:textId="77777777" w:rsidR="00FB4E9E" w:rsidRDefault="00415E8F">
      <w:pPr>
        <w:rPr>
          <w:sz w:val="24"/>
          <w:szCs w:val="24"/>
        </w:rPr>
      </w:pPr>
      <w:r>
        <w:rPr>
          <w:b/>
          <w:sz w:val="24"/>
          <w:szCs w:val="24"/>
        </w:rPr>
        <w:t>L’objectif fondamental</w:t>
      </w:r>
      <w:r>
        <w:rPr>
          <w:sz w:val="24"/>
          <w:szCs w:val="24"/>
        </w:rPr>
        <w:t xml:space="preserve"> de la Table de concertation-Charte, est de s’alimenter mutuellement par rapport aux enjeux contemporains et émergents. De ce fait, il est attendu que la Table est un lieu de concertation et non un lieu où le consensus règne nécessairement sur tous les sujets. Du point de vue de la Commission, il existe une gamme de perspectives contrastées permettant un éclairage sur des positions exprimées sur divers enjeux et questions.</w:t>
      </w:r>
    </w:p>
    <w:p w14:paraId="55543051" w14:textId="77777777" w:rsidR="00FB4E9E" w:rsidRDefault="00FB4E9E">
      <w:pPr>
        <w:rPr>
          <w:sz w:val="24"/>
          <w:szCs w:val="24"/>
        </w:rPr>
      </w:pPr>
    </w:p>
    <w:p w14:paraId="55543052" w14:textId="77777777" w:rsidR="00FB4E9E" w:rsidRDefault="00415E8F">
      <w:pPr>
        <w:rPr>
          <w:sz w:val="24"/>
          <w:szCs w:val="24"/>
        </w:rPr>
      </w:pPr>
      <w:r>
        <w:rPr>
          <w:sz w:val="24"/>
          <w:szCs w:val="24"/>
        </w:rPr>
        <w:t xml:space="preserve">Il est également attendu que les points de vue d’un organisme ou de plusieurs organismes peuvent être différents, voire divergents des positions de la Commission. Cependant, le respect des principes énoncés dans la Charte demeure le noyau central. </w:t>
      </w:r>
    </w:p>
    <w:p w14:paraId="55543053" w14:textId="77777777" w:rsidR="00FB4E9E" w:rsidRDefault="00FB4E9E">
      <w:pPr>
        <w:rPr>
          <w:sz w:val="24"/>
          <w:szCs w:val="24"/>
        </w:rPr>
      </w:pPr>
    </w:p>
    <w:p w14:paraId="55543054" w14:textId="77777777" w:rsidR="00FB4E9E" w:rsidRDefault="00415E8F">
      <w:pPr>
        <w:rPr>
          <w:sz w:val="24"/>
          <w:szCs w:val="24"/>
        </w:rPr>
      </w:pPr>
      <w:r>
        <w:rPr>
          <w:b/>
          <w:sz w:val="24"/>
          <w:szCs w:val="24"/>
        </w:rPr>
        <w:t>Les objectifs spécifiques</w:t>
      </w:r>
      <w:r>
        <w:rPr>
          <w:sz w:val="24"/>
          <w:szCs w:val="24"/>
        </w:rPr>
        <w:t xml:space="preserve"> poursuivis sont de :</w:t>
      </w:r>
    </w:p>
    <w:p w14:paraId="55543055" w14:textId="77777777" w:rsidR="00FB4E9E" w:rsidRDefault="00FB4E9E">
      <w:pPr>
        <w:rPr>
          <w:sz w:val="24"/>
          <w:szCs w:val="24"/>
        </w:rPr>
      </w:pPr>
    </w:p>
    <w:p w14:paraId="55543056" w14:textId="77777777" w:rsidR="00FB4E9E" w:rsidRDefault="00415E8F">
      <w:pPr>
        <w:numPr>
          <w:ilvl w:val="0"/>
          <w:numId w:val="9"/>
        </w:numPr>
        <w:rPr>
          <w:sz w:val="24"/>
          <w:szCs w:val="24"/>
        </w:rPr>
      </w:pPr>
      <w:r>
        <w:rPr>
          <w:sz w:val="24"/>
          <w:szCs w:val="24"/>
        </w:rPr>
        <w:t>Permettre aux organismes de faire connaître leurs perceptions et perspectives sur différents enjeux et sujets</w:t>
      </w:r>
    </w:p>
    <w:p w14:paraId="55543057" w14:textId="77777777" w:rsidR="00FB4E9E" w:rsidRDefault="00415E8F">
      <w:pPr>
        <w:numPr>
          <w:ilvl w:val="0"/>
          <w:numId w:val="9"/>
        </w:numPr>
        <w:rPr>
          <w:sz w:val="24"/>
          <w:szCs w:val="24"/>
        </w:rPr>
      </w:pPr>
      <w:r>
        <w:rPr>
          <w:sz w:val="24"/>
          <w:szCs w:val="24"/>
        </w:rPr>
        <w:t>Permettre aux organismes de partager leurs préoccupations avec la Commission</w:t>
      </w:r>
    </w:p>
    <w:p w14:paraId="55543058" w14:textId="77777777" w:rsidR="00FB4E9E" w:rsidRDefault="00415E8F">
      <w:pPr>
        <w:numPr>
          <w:ilvl w:val="0"/>
          <w:numId w:val="9"/>
        </w:numPr>
        <w:rPr>
          <w:sz w:val="24"/>
          <w:szCs w:val="24"/>
        </w:rPr>
      </w:pPr>
      <w:r>
        <w:rPr>
          <w:sz w:val="24"/>
          <w:szCs w:val="24"/>
        </w:rPr>
        <w:t>Permettre la discussion sur des sujets d’intérêts communs, s’il y a lieu, et si possible dans les limites d’intérêts de chacun, de s’apporter mutuellement un support/ appui.</w:t>
      </w:r>
    </w:p>
    <w:p w14:paraId="55543059" w14:textId="77777777" w:rsidR="00FB4E9E" w:rsidRDefault="00415E8F">
      <w:pPr>
        <w:numPr>
          <w:ilvl w:val="0"/>
          <w:numId w:val="9"/>
        </w:numPr>
        <w:rPr>
          <w:sz w:val="24"/>
          <w:szCs w:val="24"/>
        </w:rPr>
      </w:pPr>
      <w:r>
        <w:rPr>
          <w:sz w:val="24"/>
          <w:szCs w:val="24"/>
        </w:rPr>
        <w:t xml:space="preserve">Permettre à la Commission d’informer les organismes sur ses orientations institutionnelles. </w:t>
      </w:r>
    </w:p>
    <w:p w14:paraId="5554305A" w14:textId="77777777" w:rsidR="00FB4E9E" w:rsidRDefault="00FB4E9E"/>
    <w:p w14:paraId="5554305B" w14:textId="77777777" w:rsidR="00FB4E9E" w:rsidRDefault="00415E8F">
      <w:pPr>
        <w:pStyle w:val="Titre2"/>
      </w:pPr>
      <w:bookmarkStart w:id="11" w:name="_kimt04ecqsu0" w:colFirst="0" w:colLast="0"/>
      <w:bookmarkStart w:id="12" w:name="_Toc140829000"/>
      <w:bookmarkEnd w:id="11"/>
      <w:r>
        <w:t>IV Composition</w:t>
      </w:r>
      <w:bookmarkEnd w:id="12"/>
    </w:p>
    <w:p w14:paraId="5554305C" w14:textId="77777777" w:rsidR="00FB4E9E" w:rsidRDefault="00415E8F">
      <w:pPr>
        <w:rPr>
          <w:sz w:val="24"/>
          <w:szCs w:val="24"/>
        </w:rPr>
      </w:pPr>
      <w:r>
        <w:rPr>
          <w:sz w:val="24"/>
          <w:szCs w:val="24"/>
        </w:rPr>
        <w:t>La Table de concertation est composée de représentants ou représentantes d’organismes de défense des droits provenant de différents horizons, retenus pour leur expertise et leur engagement reconnus dans la défense des droits et libertés de la personne et de la lutte aux inégalités.</w:t>
      </w:r>
    </w:p>
    <w:p w14:paraId="5554305D" w14:textId="77777777" w:rsidR="00FB4E9E" w:rsidRDefault="00415E8F">
      <w:pPr>
        <w:pStyle w:val="Titre2"/>
      </w:pPr>
      <w:bookmarkStart w:id="13" w:name="_920gj134t94v" w:colFirst="0" w:colLast="0"/>
      <w:bookmarkStart w:id="14" w:name="_Toc140829001"/>
      <w:bookmarkEnd w:id="13"/>
      <w:r>
        <w:lastRenderedPageBreak/>
        <w:t>V Durée du mandat</w:t>
      </w:r>
      <w:bookmarkEnd w:id="14"/>
    </w:p>
    <w:p w14:paraId="5554305E" w14:textId="77777777" w:rsidR="00FB4E9E" w:rsidRDefault="00415E8F">
      <w:pPr>
        <w:rPr>
          <w:sz w:val="24"/>
          <w:szCs w:val="24"/>
        </w:rPr>
      </w:pPr>
      <w:r>
        <w:rPr>
          <w:sz w:val="24"/>
          <w:szCs w:val="24"/>
        </w:rPr>
        <w:t>La durée prévue du mandat des organismes qui composent la Table de concertation - Charte est de deux (2) ans renouvelables.</w:t>
      </w:r>
    </w:p>
    <w:p w14:paraId="5554305F" w14:textId="77777777" w:rsidR="00FB4E9E" w:rsidRDefault="00415E8F">
      <w:pPr>
        <w:pStyle w:val="Titre2"/>
      </w:pPr>
      <w:bookmarkStart w:id="15" w:name="_khe38cgaqncv" w:colFirst="0" w:colLast="0"/>
      <w:bookmarkStart w:id="16" w:name="_Toc140829002"/>
      <w:bookmarkEnd w:id="15"/>
      <w:r>
        <w:t>VI Mode de gouvernance</w:t>
      </w:r>
      <w:bookmarkEnd w:id="16"/>
    </w:p>
    <w:p w14:paraId="55543060" w14:textId="77777777" w:rsidR="00FB4E9E" w:rsidRDefault="00415E8F">
      <w:pPr>
        <w:numPr>
          <w:ilvl w:val="0"/>
          <w:numId w:val="1"/>
        </w:numPr>
        <w:rPr>
          <w:sz w:val="24"/>
          <w:szCs w:val="24"/>
        </w:rPr>
      </w:pPr>
      <w:r>
        <w:rPr>
          <w:sz w:val="24"/>
          <w:szCs w:val="24"/>
        </w:rPr>
        <w:t>Le président ou la présidente de la Commission, sur recommandation de la vice-présidente ou du vice-président du mandat Charte, a pour rôle et responsabilités de constituer et de désigner les membres de la Table de concertation.</w:t>
      </w:r>
    </w:p>
    <w:p w14:paraId="55543061" w14:textId="77777777" w:rsidR="00FB4E9E" w:rsidRDefault="00415E8F">
      <w:pPr>
        <w:numPr>
          <w:ilvl w:val="0"/>
          <w:numId w:val="1"/>
        </w:numPr>
        <w:rPr>
          <w:sz w:val="24"/>
          <w:szCs w:val="24"/>
        </w:rPr>
      </w:pPr>
      <w:r>
        <w:rPr>
          <w:sz w:val="24"/>
          <w:szCs w:val="24"/>
        </w:rPr>
        <w:t>La Commission s’assure que la composition de la Table de concertation soit la plus représentative possible des organismes de défense des droits de la société civile, du respect d’un équilibre de représentation entre les différents sujets portés par les groupes et des critères de sélection établis au point IX.</w:t>
      </w:r>
    </w:p>
    <w:p w14:paraId="55543062" w14:textId="77777777" w:rsidR="00FB4E9E" w:rsidRDefault="00415E8F">
      <w:pPr>
        <w:numPr>
          <w:ilvl w:val="0"/>
          <w:numId w:val="1"/>
        </w:numPr>
        <w:rPr>
          <w:sz w:val="24"/>
          <w:szCs w:val="24"/>
        </w:rPr>
      </w:pPr>
      <w:r>
        <w:rPr>
          <w:sz w:val="24"/>
          <w:szCs w:val="24"/>
        </w:rPr>
        <w:t>La Commission est responsable de mettre les ressources logistiques nécessaires au bon fonctionnement de la Table de concertation ; secrétariat, le cas échéant.</w:t>
      </w:r>
    </w:p>
    <w:p w14:paraId="55543063" w14:textId="77777777" w:rsidR="00FB4E9E" w:rsidRDefault="00FB4E9E">
      <w:pPr>
        <w:ind w:left="720"/>
        <w:rPr>
          <w:sz w:val="24"/>
          <w:szCs w:val="24"/>
        </w:rPr>
      </w:pPr>
    </w:p>
    <w:p w14:paraId="55543064" w14:textId="4CF1F92E" w:rsidR="00FB4E9E" w:rsidRPr="003D282B" w:rsidRDefault="00415E8F">
      <w:pPr>
        <w:pStyle w:val="Titre2"/>
        <w:rPr>
          <w:strike/>
        </w:rPr>
      </w:pPr>
      <w:bookmarkStart w:id="17" w:name="_fvx5l84x5myc" w:colFirst="0" w:colLast="0"/>
      <w:bookmarkStart w:id="18" w:name="_Toc140829003"/>
      <w:bookmarkEnd w:id="17"/>
      <w:r>
        <w:t>VII Présidence et responsable</w:t>
      </w:r>
      <w:bookmarkEnd w:id="18"/>
      <w:r>
        <w:t xml:space="preserve"> </w:t>
      </w:r>
    </w:p>
    <w:p w14:paraId="55543065" w14:textId="77777777" w:rsidR="00FB4E9E" w:rsidRDefault="00415E8F">
      <w:pPr>
        <w:rPr>
          <w:sz w:val="24"/>
          <w:szCs w:val="24"/>
        </w:rPr>
      </w:pPr>
      <w:r>
        <w:rPr>
          <w:sz w:val="24"/>
          <w:szCs w:val="24"/>
        </w:rPr>
        <w:t xml:space="preserve">La Table de concertation - Charte agit de manière indépendante et est présidée par la vice-présidente ou le vice-président, responsable du mandat Charte sur délégation du président ou de la présidente de la Commission. Cette personne a pour rôle de : </w:t>
      </w:r>
    </w:p>
    <w:p w14:paraId="55543066" w14:textId="77777777" w:rsidR="00FB4E9E" w:rsidRDefault="00FB4E9E">
      <w:pPr>
        <w:rPr>
          <w:sz w:val="24"/>
          <w:szCs w:val="24"/>
        </w:rPr>
      </w:pPr>
    </w:p>
    <w:p w14:paraId="55543067" w14:textId="77777777" w:rsidR="00FB4E9E" w:rsidRDefault="00415E8F">
      <w:pPr>
        <w:numPr>
          <w:ilvl w:val="0"/>
          <w:numId w:val="3"/>
        </w:numPr>
        <w:rPr>
          <w:sz w:val="24"/>
          <w:szCs w:val="24"/>
        </w:rPr>
      </w:pPr>
      <w:r>
        <w:rPr>
          <w:sz w:val="24"/>
          <w:szCs w:val="24"/>
        </w:rPr>
        <w:t>Convoquer et présider les rencontres et les consultations, le cas échéant de la Table de concertation ;</w:t>
      </w:r>
    </w:p>
    <w:p w14:paraId="55543068" w14:textId="77777777" w:rsidR="00FB4E9E" w:rsidRDefault="00415E8F">
      <w:pPr>
        <w:numPr>
          <w:ilvl w:val="0"/>
          <w:numId w:val="3"/>
        </w:numPr>
        <w:rPr>
          <w:sz w:val="24"/>
          <w:szCs w:val="24"/>
        </w:rPr>
      </w:pPr>
      <w:r>
        <w:rPr>
          <w:sz w:val="24"/>
          <w:szCs w:val="24"/>
        </w:rPr>
        <w:t>Coordonner le travail de la Table de concertation et s’assurer du bon fonctionnement de celle-ci au regard de son mandat ;</w:t>
      </w:r>
    </w:p>
    <w:p w14:paraId="55543069" w14:textId="77777777" w:rsidR="00FB4E9E" w:rsidRDefault="00415E8F">
      <w:pPr>
        <w:numPr>
          <w:ilvl w:val="0"/>
          <w:numId w:val="3"/>
        </w:numPr>
        <w:rPr>
          <w:sz w:val="24"/>
          <w:szCs w:val="24"/>
        </w:rPr>
      </w:pPr>
      <w:r>
        <w:rPr>
          <w:sz w:val="24"/>
          <w:szCs w:val="24"/>
        </w:rPr>
        <w:t>Veiller à ce que les rencontres se déroulent de manière constructive et efficiente ;</w:t>
      </w:r>
    </w:p>
    <w:p w14:paraId="5554306A" w14:textId="77777777" w:rsidR="00FB4E9E" w:rsidRDefault="00415E8F">
      <w:pPr>
        <w:numPr>
          <w:ilvl w:val="0"/>
          <w:numId w:val="3"/>
        </w:numPr>
        <w:rPr>
          <w:sz w:val="24"/>
          <w:szCs w:val="24"/>
        </w:rPr>
      </w:pPr>
      <w:r>
        <w:rPr>
          <w:sz w:val="24"/>
          <w:szCs w:val="24"/>
        </w:rPr>
        <w:t>Évaluer aux deux ans le mode de fonctionnement et la participation au sein de la Table.</w:t>
      </w:r>
    </w:p>
    <w:p w14:paraId="5554306B" w14:textId="77777777" w:rsidR="00FB4E9E" w:rsidRDefault="00415E8F">
      <w:pPr>
        <w:numPr>
          <w:ilvl w:val="0"/>
          <w:numId w:val="3"/>
        </w:numPr>
        <w:rPr>
          <w:sz w:val="24"/>
          <w:szCs w:val="24"/>
        </w:rPr>
      </w:pPr>
      <w:r>
        <w:rPr>
          <w:sz w:val="24"/>
          <w:szCs w:val="24"/>
        </w:rPr>
        <w:lastRenderedPageBreak/>
        <w:t>La Directrice des Communication et de l’éducation-coopération est de facto présente aux réunions de la Table.  Un membre du personnel à la présidence la secondera dans l’acquittement de son mandat et pour assurer le suivi.</w:t>
      </w:r>
    </w:p>
    <w:p w14:paraId="5554306C" w14:textId="77777777" w:rsidR="00FB4E9E" w:rsidRDefault="00FB4E9E"/>
    <w:p w14:paraId="5554306D" w14:textId="77777777" w:rsidR="00FB4E9E" w:rsidRDefault="00FB4E9E"/>
    <w:p w14:paraId="5554306E" w14:textId="79F13113" w:rsidR="00FB4E9E" w:rsidRDefault="00415E8F">
      <w:pPr>
        <w:pStyle w:val="Titre2"/>
      </w:pPr>
      <w:bookmarkStart w:id="19" w:name="_sfho5h7wpcp3" w:colFirst="0" w:colLast="0"/>
      <w:bookmarkStart w:id="20" w:name="_Toc140829004"/>
      <w:bookmarkEnd w:id="19"/>
      <w:r>
        <w:t>VIII Rôle et responsabilités des membres</w:t>
      </w:r>
      <w:bookmarkEnd w:id="20"/>
      <w:r>
        <w:t xml:space="preserve"> </w:t>
      </w:r>
    </w:p>
    <w:p w14:paraId="5554306F" w14:textId="77777777" w:rsidR="00FB4E9E" w:rsidRDefault="00415E8F">
      <w:pPr>
        <w:rPr>
          <w:sz w:val="24"/>
          <w:szCs w:val="24"/>
        </w:rPr>
      </w:pPr>
      <w:r>
        <w:rPr>
          <w:b/>
          <w:sz w:val="24"/>
          <w:szCs w:val="24"/>
        </w:rPr>
        <w:t xml:space="preserve">Les membres de la Table de concertation - Charte ont pour rôle et responsabilités de </w:t>
      </w:r>
      <w:r>
        <w:rPr>
          <w:sz w:val="24"/>
          <w:szCs w:val="24"/>
        </w:rPr>
        <w:t xml:space="preserve">: </w:t>
      </w:r>
    </w:p>
    <w:p w14:paraId="55543070" w14:textId="77777777" w:rsidR="00FB4E9E" w:rsidRDefault="00FB4E9E">
      <w:pPr>
        <w:rPr>
          <w:sz w:val="24"/>
          <w:szCs w:val="24"/>
        </w:rPr>
      </w:pPr>
    </w:p>
    <w:p w14:paraId="55543071" w14:textId="77777777" w:rsidR="00FB4E9E" w:rsidRDefault="00415E8F">
      <w:pPr>
        <w:numPr>
          <w:ilvl w:val="0"/>
          <w:numId w:val="8"/>
        </w:numPr>
        <w:rPr>
          <w:sz w:val="24"/>
          <w:szCs w:val="24"/>
        </w:rPr>
      </w:pPr>
      <w:r>
        <w:rPr>
          <w:sz w:val="24"/>
          <w:szCs w:val="24"/>
        </w:rPr>
        <w:t xml:space="preserve">Agir au nom de leur association ou organisme respectif; </w:t>
      </w:r>
    </w:p>
    <w:p w14:paraId="55543072" w14:textId="77777777" w:rsidR="00FB4E9E" w:rsidRDefault="00415E8F">
      <w:pPr>
        <w:numPr>
          <w:ilvl w:val="0"/>
          <w:numId w:val="8"/>
        </w:numPr>
        <w:rPr>
          <w:sz w:val="24"/>
          <w:szCs w:val="24"/>
        </w:rPr>
      </w:pPr>
      <w:r>
        <w:rPr>
          <w:sz w:val="24"/>
          <w:szCs w:val="24"/>
        </w:rPr>
        <w:t>Participer aux rencontres de la Table de concertation – Charte et à ses sous-comités, le cas échéant;</w:t>
      </w:r>
    </w:p>
    <w:p w14:paraId="55543073" w14:textId="77777777" w:rsidR="00FB4E9E" w:rsidRDefault="00415E8F">
      <w:pPr>
        <w:numPr>
          <w:ilvl w:val="0"/>
          <w:numId w:val="8"/>
        </w:numPr>
        <w:rPr>
          <w:sz w:val="24"/>
          <w:szCs w:val="24"/>
        </w:rPr>
      </w:pPr>
      <w:r>
        <w:rPr>
          <w:sz w:val="24"/>
          <w:szCs w:val="24"/>
        </w:rPr>
        <w:t>Prendre connaissance des avis, analyses et documents de synthèse mis à la disposition des membres de la Table de concertation;</w:t>
      </w:r>
    </w:p>
    <w:p w14:paraId="55543074" w14:textId="77777777" w:rsidR="00FB4E9E" w:rsidRDefault="00415E8F">
      <w:pPr>
        <w:numPr>
          <w:ilvl w:val="0"/>
          <w:numId w:val="8"/>
        </w:numPr>
        <w:rPr>
          <w:sz w:val="24"/>
          <w:szCs w:val="24"/>
        </w:rPr>
      </w:pPr>
      <w:r>
        <w:rPr>
          <w:sz w:val="24"/>
          <w:szCs w:val="24"/>
        </w:rPr>
        <w:t>Apporter une expertise empirique (terrain), contribuer à alimenter et à éclairer la Commission sur divers sujets et enjeux pertinents en vertu des mandats et du rôle de la Commission.</w:t>
      </w:r>
    </w:p>
    <w:p w14:paraId="55543075" w14:textId="77777777" w:rsidR="00FB4E9E" w:rsidRDefault="00415E8F">
      <w:pPr>
        <w:pStyle w:val="Titre2"/>
      </w:pPr>
      <w:bookmarkStart w:id="21" w:name="_293px9uwqnak" w:colFirst="0" w:colLast="0"/>
      <w:bookmarkEnd w:id="21"/>
      <w:r>
        <w:br w:type="page"/>
      </w:r>
    </w:p>
    <w:p w14:paraId="55543076" w14:textId="4F31468C" w:rsidR="00FB4E9E" w:rsidRDefault="00415E8F">
      <w:pPr>
        <w:pStyle w:val="Titre2"/>
      </w:pPr>
      <w:bookmarkStart w:id="22" w:name="_m79wqzpjkrmh" w:colFirst="0" w:colLast="0"/>
      <w:bookmarkStart w:id="23" w:name="_Toc140829005"/>
      <w:bookmarkEnd w:id="22"/>
      <w:r>
        <w:lastRenderedPageBreak/>
        <w:t>IX</w:t>
      </w:r>
      <w:r>
        <w:rPr>
          <w:sz w:val="14"/>
          <w:szCs w:val="14"/>
        </w:rPr>
        <w:t xml:space="preserve">  </w:t>
      </w:r>
      <w:r w:rsidR="004A4961">
        <w:rPr>
          <w:sz w:val="14"/>
          <w:szCs w:val="14"/>
        </w:rPr>
        <w:t xml:space="preserve"> </w:t>
      </w:r>
      <w:r>
        <w:t>Critères de sélection établis</w:t>
      </w:r>
      <w:bookmarkEnd w:id="23"/>
    </w:p>
    <w:p w14:paraId="55543077" w14:textId="77777777" w:rsidR="00FB4E9E" w:rsidRDefault="00415E8F">
      <w:pPr>
        <w:rPr>
          <w:sz w:val="24"/>
          <w:szCs w:val="24"/>
        </w:rPr>
      </w:pPr>
      <w:r>
        <w:rPr>
          <w:sz w:val="24"/>
          <w:szCs w:val="24"/>
        </w:rPr>
        <w:t>La Table de concertation - Charte sera composée d’un représentant ou d’une représentante par organisme, sauf exception dans le cas d'une transition</w:t>
      </w:r>
      <w:r>
        <w:rPr>
          <w:sz w:val="24"/>
          <w:szCs w:val="24"/>
          <w:vertAlign w:val="superscript"/>
        </w:rPr>
        <w:footnoteReference w:id="5"/>
      </w:r>
      <w:r>
        <w:rPr>
          <w:sz w:val="24"/>
          <w:szCs w:val="24"/>
        </w:rPr>
        <w:t xml:space="preserve">.  </w:t>
      </w:r>
    </w:p>
    <w:p w14:paraId="55543078" w14:textId="77777777" w:rsidR="00FB4E9E" w:rsidRDefault="00FB4E9E">
      <w:pPr>
        <w:rPr>
          <w:sz w:val="24"/>
          <w:szCs w:val="24"/>
        </w:rPr>
      </w:pPr>
    </w:p>
    <w:p w14:paraId="55543079" w14:textId="77777777" w:rsidR="00FB4E9E" w:rsidRDefault="00415E8F">
      <w:pPr>
        <w:rPr>
          <w:sz w:val="24"/>
          <w:szCs w:val="24"/>
        </w:rPr>
      </w:pPr>
      <w:r>
        <w:rPr>
          <w:b/>
          <w:sz w:val="24"/>
          <w:szCs w:val="24"/>
        </w:rPr>
        <w:t>Principes</w:t>
      </w:r>
      <w:r>
        <w:rPr>
          <w:sz w:val="24"/>
          <w:szCs w:val="24"/>
        </w:rPr>
        <w:t xml:space="preserve"> : Avoir une représentativité équitable des différents secteurs autour de la Table de concertation -Charte et qui tient compte de la représentativité des groupes ou catégories de la population. L’ensemble des droits et libertés consacrés par la Charte et les 14 motifs de discrimination qui y sont interdits constituent un guide important pour la Commission dans l’établissement de la liste des membres de la Table.</w:t>
      </w:r>
    </w:p>
    <w:p w14:paraId="5554307A" w14:textId="77777777" w:rsidR="00FB4E9E" w:rsidRDefault="00FB4E9E">
      <w:pPr>
        <w:rPr>
          <w:sz w:val="24"/>
          <w:szCs w:val="24"/>
        </w:rPr>
      </w:pPr>
    </w:p>
    <w:p w14:paraId="5554307B" w14:textId="77777777" w:rsidR="00FB4E9E" w:rsidRDefault="00415E8F">
      <w:pPr>
        <w:numPr>
          <w:ilvl w:val="0"/>
          <w:numId w:val="6"/>
        </w:numPr>
        <w:rPr>
          <w:sz w:val="24"/>
          <w:szCs w:val="24"/>
        </w:rPr>
      </w:pPr>
      <w:r>
        <w:rPr>
          <w:sz w:val="24"/>
          <w:szCs w:val="24"/>
        </w:rPr>
        <w:t>Être une personne morale enregistrée auprès du Registraire des entreprises du Québec comme organisme à but non-lucratif;</w:t>
      </w:r>
    </w:p>
    <w:p w14:paraId="5554307C" w14:textId="77777777" w:rsidR="00FB4E9E" w:rsidRDefault="00415E8F">
      <w:pPr>
        <w:numPr>
          <w:ilvl w:val="0"/>
          <w:numId w:val="6"/>
        </w:numPr>
        <w:rPr>
          <w:sz w:val="24"/>
          <w:szCs w:val="24"/>
        </w:rPr>
      </w:pPr>
      <w:r>
        <w:rPr>
          <w:sz w:val="24"/>
          <w:szCs w:val="24"/>
        </w:rPr>
        <w:t xml:space="preserve">Avoir une composante de défense de droits dans sa mission; </w:t>
      </w:r>
    </w:p>
    <w:p w14:paraId="5554307D" w14:textId="77777777" w:rsidR="00FB4E9E" w:rsidRDefault="00415E8F">
      <w:pPr>
        <w:numPr>
          <w:ilvl w:val="0"/>
          <w:numId w:val="6"/>
        </w:numPr>
        <w:rPr>
          <w:sz w:val="24"/>
          <w:szCs w:val="24"/>
        </w:rPr>
      </w:pPr>
      <w:r>
        <w:rPr>
          <w:sz w:val="24"/>
          <w:szCs w:val="24"/>
        </w:rPr>
        <w:t xml:space="preserve">Être un organisme de représentation nationale (Territoire du Québec) ; </w:t>
      </w:r>
    </w:p>
    <w:p w14:paraId="5554307E" w14:textId="77777777" w:rsidR="00FB4E9E" w:rsidRDefault="00415E8F">
      <w:pPr>
        <w:numPr>
          <w:ilvl w:val="0"/>
          <w:numId w:val="6"/>
        </w:numPr>
        <w:rPr>
          <w:sz w:val="24"/>
          <w:szCs w:val="24"/>
        </w:rPr>
      </w:pPr>
      <w:r>
        <w:rPr>
          <w:sz w:val="24"/>
          <w:szCs w:val="24"/>
        </w:rPr>
        <w:t xml:space="preserve">Être un organisme local ou régional dont les actions ont une portée nationale (Québec), ou encore qui n’a pas d’équivalent au niveau national par la spécificité de son expertise et de son mandat. </w:t>
      </w:r>
    </w:p>
    <w:p w14:paraId="5554307F" w14:textId="77777777" w:rsidR="00FB4E9E" w:rsidRDefault="00FB4E9E">
      <w:pPr>
        <w:ind w:left="720"/>
        <w:rPr>
          <w:sz w:val="24"/>
          <w:szCs w:val="24"/>
        </w:rPr>
      </w:pPr>
    </w:p>
    <w:p w14:paraId="55543080" w14:textId="77777777" w:rsidR="00FB4E9E" w:rsidRDefault="00415E8F">
      <w:pPr>
        <w:pStyle w:val="Titre3"/>
        <w:numPr>
          <w:ilvl w:val="0"/>
          <w:numId w:val="7"/>
        </w:numPr>
        <w:spacing w:after="0"/>
        <w:rPr>
          <w:sz w:val="28"/>
          <w:szCs w:val="28"/>
        </w:rPr>
      </w:pPr>
      <w:bookmarkStart w:id="24" w:name="_1jyrwupm8cy2" w:colFirst="0" w:colLast="0"/>
      <w:bookmarkStart w:id="25" w:name="_Toc140829006"/>
      <w:bookmarkEnd w:id="24"/>
      <w:r>
        <w:rPr>
          <w:sz w:val="28"/>
          <w:szCs w:val="28"/>
        </w:rPr>
        <w:t>Conditions d’admissibilité :  Avoir reçu la confirmation de son adhésion par la Commission</w:t>
      </w:r>
      <w:bookmarkEnd w:id="25"/>
    </w:p>
    <w:p w14:paraId="55543081" w14:textId="77777777" w:rsidR="00FB4E9E" w:rsidRDefault="00415E8F">
      <w:pPr>
        <w:numPr>
          <w:ilvl w:val="0"/>
          <w:numId w:val="5"/>
        </w:numPr>
        <w:rPr>
          <w:sz w:val="24"/>
          <w:szCs w:val="24"/>
        </w:rPr>
      </w:pPr>
      <w:r>
        <w:rPr>
          <w:sz w:val="24"/>
          <w:szCs w:val="24"/>
        </w:rPr>
        <w:t>Être disposé à contribuer à l’objectif fondamental et aux objectifs spécifiques définis;</w:t>
      </w:r>
    </w:p>
    <w:p w14:paraId="55543082" w14:textId="77777777" w:rsidR="00FB4E9E" w:rsidRDefault="00415E8F">
      <w:pPr>
        <w:numPr>
          <w:ilvl w:val="0"/>
          <w:numId w:val="5"/>
        </w:numPr>
        <w:rPr>
          <w:sz w:val="24"/>
          <w:szCs w:val="24"/>
        </w:rPr>
      </w:pPr>
      <w:r>
        <w:rPr>
          <w:sz w:val="24"/>
          <w:szCs w:val="24"/>
        </w:rPr>
        <w:t>Consentir à respecter les principes énoncés dans le cadre de référence de la Table de concertation-Charte;</w:t>
      </w:r>
    </w:p>
    <w:p w14:paraId="55543083" w14:textId="77777777" w:rsidR="00FB4E9E" w:rsidRDefault="00415E8F">
      <w:pPr>
        <w:numPr>
          <w:ilvl w:val="0"/>
          <w:numId w:val="5"/>
        </w:numPr>
        <w:rPr>
          <w:sz w:val="24"/>
          <w:szCs w:val="24"/>
        </w:rPr>
      </w:pPr>
      <w:r>
        <w:rPr>
          <w:sz w:val="24"/>
          <w:szCs w:val="24"/>
        </w:rPr>
        <w:t>Consentir à respecter le code d’éthique et de confidentialité;</w:t>
      </w:r>
    </w:p>
    <w:p w14:paraId="55543084" w14:textId="77777777" w:rsidR="00FB4E9E" w:rsidRDefault="00415E8F">
      <w:pPr>
        <w:numPr>
          <w:ilvl w:val="0"/>
          <w:numId w:val="5"/>
        </w:numPr>
        <w:rPr>
          <w:sz w:val="24"/>
          <w:szCs w:val="24"/>
        </w:rPr>
      </w:pPr>
      <w:r>
        <w:rPr>
          <w:sz w:val="24"/>
          <w:szCs w:val="24"/>
        </w:rPr>
        <w:t>Adhérer au cadre général et aux principes de la Charte des droits et libertés de la personne;</w:t>
      </w:r>
    </w:p>
    <w:p w14:paraId="55543085" w14:textId="77777777" w:rsidR="00FB4E9E" w:rsidRDefault="00FB4E9E">
      <w:pPr>
        <w:ind w:left="720"/>
      </w:pPr>
    </w:p>
    <w:p w14:paraId="756BAB28" w14:textId="3E922501" w:rsidR="00517E2E" w:rsidRDefault="00415E8F">
      <w:pPr>
        <w:pStyle w:val="Titre2"/>
      </w:pPr>
      <w:bookmarkStart w:id="26" w:name="_rgqhy78iryhi" w:colFirst="0" w:colLast="0"/>
      <w:bookmarkStart w:id="27" w:name="_Toc140829007"/>
      <w:bookmarkEnd w:id="26"/>
      <w:r>
        <w:lastRenderedPageBreak/>
        <w:t xml:space="preserve">X </w:t>
      </w:r>
      <w:r w:rsidR="003D282B" w:rsidRPr="00165F05">
        <w:t>P</w:t>
      </w:r>
      <w:r>
        <w:t>aramètres de fonctionnement</w:t>
      </w:r>
      <w:bookmarkEnd w:id="27"/>
      <w:r w:rsidR="00517E2E" w:rsidRPr="00517E2E">
        <w:t xml:space="preserve"> </w:t>
      </w:r>
    </w:p>
    <w:p w14:paraId="6B01CE2A" w14:textId="18485514" w:rsidR="00165F05" w:rsidRPr="00517E2E" w:rsidRDefault="00517E2E" w:rsidP="00517E2E">
      <w:pPr>
        <w:pStyle w:val="Titre2"/>
        <w:rPr>
          <w:rFonts w:ascii="Poppins" w:eastAsia="Poppins" w:hAnsi="Poppins" w:cs="Poppins"/>
          <w:b/>
          <w:sz w:val="24"/>
          <w:szCs w:val="24"/>
        </w:rPr>
      </w:pPr>
      <w:bookmarkStart w:id="28" w:name="_Toc140829008"/>
      <w:r w:rsidRPr="00517E2E">
        <w:rPr>
          <w:rFonts w:ascii="Poppins" w:eastAsia="Poppins" w:hAnsi="Poppins" w:cs="Poppins"/>
          <w:b/>
          <w:sz w:val="24"/>
          <w:szCs w:val="24"/>
        </w:rPr>
        <w:t xml:space="preserve">Les </w:t>
      </w:r>
      <w:r>
        <w:rPr>
          <w:rFonts w:ascii="Poppins" w:eastAsia="Poppins" w:hAnsi="Poppins" w:cs="Poppins"/>
          <w:b/>
          <w:sz w:val="24"/>
          <w:szCs w:val="24"/>
        </w:rPr>
        <w:t>p</w:t>
      </w:r>
      <w:r w:rsidRPr="00517E2E">
        <w:rPr>
          <w:rFonts w:ascii="Poppins" w:eastAsia="Poppins" w:hAnsi="Poppins" w:cs="Poppins"/>
          <w:b/>
          <w:sz w:val="24"/>
          <w:szCs w:val="24"/>
        </w:rPr>
        <w:t>aramètres de fonctionnement de la Table de concertation – Charte sont :</w:t>
      </w:r>
      <w:bookmarkEnd w:id="28"/>
    </w:p>
    <w:p w14:paraId="55543087" w14:textId="77777777" w:rsidR="00FB4E9E" w:rsidRDefault="00415E8F">
      <w:pPr>
        <w:pStyle w:val="Titre3"/>
        <w:numPr>
          <w:ilvl w:val="0"/>
          <w:numId w:val="10"/>
        </w:numPr>
        <w:spacing w:before="240" w:after="0"/>
        <w:rPr>
          <w:sz w:val="28"/>
          <w:szCs w:val="28"/>
        </w:rPr>
      </w:pPr>
      <w:bookmarkStart w:id="29" w:name="_wtm7ob2hftpr" w:colFirst="0" w:colLast="0"/>
      <w:bookmarkStart w:id="30" w:name="_Toc140829009"/>
      <w:bookmarkEnd w:id="29"/>
      <w:r>
        <w:rPr>
          <w:sz w:val="28"/>
          <w:szCs w:val="28"/>
        </w:rPr>
        <w:t>Une (1) rencontre annuelle réunissant tous les organismes membres de la Table de concertation - Charte</w:t>
      </w:r>
      <w:bookmarkEnd w:id="30"/>
      <w:r>
        <w:rPr>
          <w:sz w:val="28"/>
          <w:szCs w:val="28"/>
        </w:rPr>
        <w:br/>
      </w:r>
    </w:p>
    <w:p w14:paraId="55543088" w14:textId="77777777" w:rsidR="00FB4E9E" w:rsidRDefault="00415E8F">
      <w:pPr>
        <w:pStyle w:val="Titre3"/>
        <w:numPr>
          <w:ilvl w:val="0"/>
          <w:numId w:val="10"/>
        </w:numPr>
        <w:spacing w:before="0" w:after="240"/>
        <w:rPr>
          <w:sz w:val="28"/>
          <w:szCs w:val="28"/>
        </w:rPr>
      </w:pPr>
      <w:bookmarkStart w:id="31" w:name="_irmp9eh76uig" w:colFirst="0" w:colLast="0"/>
      <w:bookmarkStart w:id="32" w:name="_Toc140829010"/>
      <w:bookmarkEnd w:id="31"/>
      <w:r>
        <w:rPr>
          <w:sz w:val="28"/>
          <w:szCs w:val="28"/>
        </w:rPr>
        <w:t>Deux (2) rencontres annuelles sur des thèmes, sujets, ou groupes d’intérêts particuliers</w:t>
      </w:r>
      <w:bookmarkEnd w:id="32"/>
    </w:p>
    <w:p w14:paraId="55543089" w14:textId="77777777" w:rsidR="00FB4E9E" w:rsidRDefault="00415E8F">
      <w:pPr>
        <w:ind w:left="720"/>
        <w:rPr>
          <w:sz w:val="24"/>
          <w:szCs w:val="24"/>
        </w:rPr>
      </w:pPr>
      <w:r>
        <w:rPr>
          <w:sz w:val="24"/>
          <w:szCs w:val="24"/>
        </w:rPr>
        <w:t>La Commission pourrait, le cas échéant, inviter les organismes à partager des documents d’information ou analytiques au bénéfice de l’ensemble des organismes partenaires. Également, certains organismes, mis à part ceux de la Table de concertation pourraient être invités à des rencontres ou des échanges formels ou informels avec la Commission.</w:t>
      </w:r>
    </w:p>
    <w:p w14:paraId="5554308A" w14:textId="77777777" w:rsidR="00FB4E9E" w:rsidRDefault="00415E8F">
      <w:pPr>
        <w:pStyle w:val="Titre3"/>
        <w:numPr>
          <w:ilvl w:val="0"/>
          <w:numId w:val="10"/>
        </w:numPr>
        <w:spacing w:before="240" w:after="0"/>
        <w:rPr>
          <w:sz w:val="28"/>
          <w:szCs w:val="28"/>
        </w:rPr>
      </w:pPr>
      <w:bookmarkStart w:id="33" w:name="_jxmqzd870c9d" w:colFirst="0" w:colLast="0"/>
      <w:bookmarkStart w:id="34" w:name="_Toc140829011"/>
      <w:bookmarkEnd w:id="33"/>
      <w:r>
        <w:rPr>
          <w:sz w:val="28"/>
          <w:szCs w:val="28"/>
        </w:rPr>
        <w:t>Le cas échéant et au besoin, des sous-comités de travail peuvent être établis pour répondre à un ou des enjeux spécifiques liés aux droits de la personne.</w:t>
      </w:r>
      <w:bookmarkEnd w:id="34"/>
      <w:r>
        <w:rPr>
          <w:sz w:val="28"/>
          <w:szCs w:val="28"/>
        </w:rPr>
        <w:br/>
      </w:r>
    </w:p>
    <w:p w14:paraId="5554308B" w14:textId="77777777" w:rsidR="00FB4E9E" w:rsidRDefault="00415E8F">
      <w:pPr>
        <w:numPr>
          <w:ilvl w:val="0"/>
          <w:numId w:val="11"/>
        </w:numPr>
        <w:rPr>
          <w:sz w:val="24"/>
          <w:szCs w:val="24"/>
        </w:rPr>
      </w:pPr>
      <w:r>
        <w:rPr>
          <w:sz w:val="24"/>
          <w:szCs w:val="24"/>
        </w:rPr>
        <w:t xml:space="preserve">Disponibilité des mêmes représentants ou représentantes par organisme, dans la mesure du possible, pour </w:t>
      </w:r>
      <w:r>
        <w:rPr>
          <w:b/>
          <w:sz w:val="24"/>
          <w:szCs w:val="24"/>
        </w:rPr>
        <w:t>la rencontre annuelle et les rencontres thématiques biannuelles lorsque les thèmes ou le sujet interpelle l’organisme</w:t>
      </w:r>
      <w:r>
        <w:rPr>
          <w:sz w:val="24"/>
          <w:szCs w:val="24"/>
        </w:rPr>
        <w:t>;</w:t>
      </w:r>
    </w:p>
    <w:p w14:paraId="5554308C" w14:textId="77777777" w:rsidR="00FB4E9E" w:rsidRDefault="00415E8F">
      <w:pPr>
        <w:numPr>
          <w:ilvl w:val="0"/>
          <w:numId w:val="11"/>
        </w:numPr>
        <w:rPr>
          <w:sz w:val="24"/>
          <w:szCs w:val="24"/>
        </w:rPr>
      </w:pPr>
      <w:r>
        <w:rPr>
          <w:sz w:val="24"/>
          <w:szCs w:val="24"/>
        </w:rPr>
        <w:t>Participation des représentants ou représentantes des organismes membres de la Table axée sur l’échange et un dialogue ouvert;</w:t>
      </w:r>
    </w:p>
    <w:p w14:paraId="5554308D" w14:textId="77777777" w:rsidR="00FB4E9E" w:rsidRDefault="00415E8F">
      <w:pPr>
        <w:numPr>
          <w:ilvl w:val="0"/>
          <w:numId w:val="11"/>
        </w:numPr>
        <w:rPr>
          <w:sz w:val="24"/>
          <w:szCs w:val="24"/>
        </w:rPr>
      </w:pPr>
      <w:r>
        <w:rPr>
          <w:sz w:val="24"/>
          <w:szCs w:val="24"/>
        </w:rPr>
        <w:t>Participation d’experts, de membres du personnel de la Commission ou autres au besoin, le cas échéant;</w:t>
      </w:r>
    </w:p>
    <w:p w14:paraId="5554308E" w14:textId="77777777" w:rsidR="00FB4E9E" w:rsidRDefault="00415E8F">
      <w:pPr>
        <w:spacing w:before="240" w:after="240"/>
        <w:jc w:val="both"/>
        <w:rPr>
          <w:sz w:val="24"/>
          <w:szCs w:val="24"/>
        </w:rPr>
      </w:pPr>
      <w:r>
        <w:rPr>
          <w:b/>
          <w:sz w:val="24"/>
          <w:szCs w:val="24"/>
        </w:rPr>
        <w:t>Le secrétariat de la Table de concertation</w:t>
      </w:r>
      <w:r>
        <w:rPr>
          <w:sz w:val="24"/>
          <w:szCs w:val="24"/>
        </w:rPr>
        <w:t xml:space="preserve"> -</w:t>
      </w:r>
      <w:r>
        <w:rPr>
          <w:b/>
          <w:sz w:val="24"/>
          <w:szCs w:val="24"/>
        </w:rPr>
        <w:t xml:space="preserve"> Charte</w:t>
      </w:r>
      <w:r>
        <w:rPr>
          <w:sz w:val="24"/>
          <w:szCs w:val="24"/>
        </w:rPr>
        <w:t xml:space="preserve"> est assumé par des membres du personnel de la Commission. </w:t>
      </w:r>
    </w:p>
    <w:p w14:paraId="5554308F" w14:textId="77777777" w:rsidR="00FB4E9E" w:rsidRDefault="00415E8F">
      <w:pPr>
        <w:spacing w:before="60" w:after="240"/>
        <w:jc w:val="both"/>
        <w:rPr>
          <w:color w:val="001215"/>
          <w:sz w:val="24"/>
          <w:szCs w:val="24"/>
        </w:rPr>
      </w:pPr>
      <w:r>
        <w:br w:type="page"/>
      </w:r>
    </w:p>
    <w:p w14:paraId="55543090" w14:textId="77777777" w:rsidR="00FB4E9E" w:rsidRDefault="00415E8F">
      <w:pPr>
        <w:spacing w:before="60" w:after="240"/>
        <w:jc w:val="both"/>
        <w:rPr>
          <w:sz w:val="24"/>
          <w:szCs w:val="24"/>
        </w:rPr>
      </w:pPr>
      <w:r>
        <w:rPr>
          <w:sz w:val="24"/>
          <w:szCs w:val="24"/>
        </w:rPr>
        <w:lastRenderedPageBreak/>
        <w:t xml:space="preserve">En soutien à la responsable de la Table de concertation - Charte, la </w:t>
      </w:r>
      <w:r>
        <w:rPr>
          <w:b/>
          <w:sz w:val="24"/>
          <w:szCs w:val="24"/>
        </w:rPr>
        <w:t>personne ressource responsable de la logistique</w:t>
      </w:r>
      <w:r>
        <w:rPr>
          <w:sz w:val="24"/>
          <w:szCs w:val="24"/>
        </w:rPr>
        <w:t xml:space="preserve"> a pour rôle et responsabilité de :</w:t>
      </w:r>
    </w:p>
    <w:p w14:paraId="55543091" w14:textId="77777777" w:rsidR="00FB4E9E" w:rsidRDefault="00415E8F">
      <w:pPr>
        <w:spacing w:before="240" w:after="240"/>
        <w:jc w:val="both"/>
        <w:rPr>
          <w:sz w:val="24"/>
          <w:szCs w:val="24"/>
        </w:rPr>
      </w:pPr>
      <w:r>
        <w:rPr>
          <w:sz w:val="24"/>
          <w:szCs w:val="24"/>
        </w:rPr>
        <w:t>Assurer la convocation et la préparation de l’ordre du jour des rencontres, la prise de notes et la rédaction des procès-verbaux des rencontres;</w:t>
      </w:r>
    </w:p>
    <w:p w14:paraId="55543092" w14:textId="77777777" w:rsidR="00FB4E9E" w:rsidRDefault="00415E8F">
      <w:pPr>
        <w:numPr>
          <w:ilvl w:val="0"/>
          <w:numId w:val="4"/>
        </w:numPr>
        <w:jc w:val="both"/>
        <w:rPr>
          <w:sz w:val="24"/>
          <w:szCs w:val="24"/>
        </w:rPr>
      </w:pPr>
      <w:r>
        <w:rPr>
          <w:sz w:val="24"/>
          <w:szCs w:val="24"/>
        </w:rPr>
        <w:t>Prendre en charge les besoins logistiques nécessaires à la tenue des rencontres;</w:t>
      </w:r>
    </w:p>
    <w:p w14:paraId="55543093" w14:textId="77777777" w:rsidR="00FB4E9E" w:rsidRDefault="00415E8F">
      <w:pPr>
        <w:numPr>
          <w:ilvl w:val="0"/>
          <w:numId w:val="4"/>
        </w:numPr>
        <w:jc w:val="both"/>
        <w:rPr>
          <w:sz w:val="24"/>
          <w:szCs w:val="24"/>
        </w:rPr>
      </w:pPr>
      <w:r>
        <w:rPr>
          <w:sz w:val="24"/>
          <w:szCs w:val="24"/>
        </w:rPr>
        <w:t>Préparer le compte rendu des réunions et le partager aux membres de la Table de concertation;</w:t>
      </w:r>
    </w:p>
    <w:p w14:paraId="55543094" w14:textId="77777777" w:rsidR="00FB4E9E" w:rsidRDefault="00415E8F">
      <w:pPr>
        <w:numPr>
          <w:ilvl w:val="0"/>
          <w:numId w:val="4"/>
        </w:numPr>
        <w:spacing w:after="240"/>
        <w:jc w:val="both"/>
        <w:rPr>
          <w:sz w:val="24"/>
          <w:szCs w:val="24"/>
        </w:rPr>
      </w:pPr>
      <w:r>
        <w:rPr>
          <w:sz w:val="24"/>
          <w:szCs w:val="24"/>
        </w:rPr>
        <w:t>Effectuer les recherches nécessaires pour supporter les réunions de travail, le cas échéant;</w:t>
      </w:r>
    </w:p>
    <w:p w14:paraId="55543095" w14:textId="77777777" w:rsidR="00FB4E9E" w:rsidRDefault="00415E8F">
      <w:pPr>
        <w:pStyle w:val="Titre2"/>
      </w:pPr>
      <w:bookmarkStart w:id="35" w:name="_swgyp1ibovha" w:colFirst="0" w:colLast="0"/>
      <w:bookmarkStart w:id="36" w:name="_Toc140829012"/>
      <w:bookmarkEnd w:id="35"/>
      <w:r>
        <w:t>XI Frais afférents</w:t>
      </w:r>
      <w:bookmarkEnd w:id="36"/>
    </w:p>
    <w:p w14:paraId="55543096" w14:textId="77777777" w:rsidR="00FB4E9E" w:rsidRDefault="00415E8F">
      <w:pPr>
        <w:spacing w:before="240" w:after="240"/>
        <w:jc w:val="both"/>
        <w:rPr>
          <w:sz w:val="24"/>
          <w:szCs w:val="24"/>
        </w:rPr>
      </w:pPr>
      <w:r>
        <w:rPr>
          <w:sz w:val="24"/>
          <w:szCs w:val="24"/>
        </w:rPr>
        <w:t>Chaque organisme assume les frais de déplacements de ses représentants ou représentantes. La Commission assume les frais du repas du midi pour les trois (3) réunions annuelles s’il y a lieu et lorsque celles-ci se déroulent en « présentiel ».</w:t>
      </w:r>
    </w:p>
    <w:p w14:paraId="55543097" w14:textId="77777777" w:rsidR="00FB4E9E" w:rsidRDefault="00415E8F">
      <w:pPr>
        <w:pStyle w:val="Titre2"/>
      </w:pPr>
      <w:bookmarkStart w:id="37" w:name="_1u21j571qfpp" w:colFirst="0" w:colLast="0"/>
      <w:bookmarkStart w:id="38" w:name="_Toc140829013"/>
      <w:bookmarkEnd w:id="37"/>
      <w:r>
        <w:t>XII Code d’éthique et confidentialité</w:t>
      </w:r>
      <w:bookmarkEnd w:id="38"/>
    </w:p>
    <w:p w14:paraId="55543098" w14:textId="2DF69BAD" w:rsidR="00FB4E9E" w:rsidRDefault="00415E8F">
      <w:pPr>
        <w:spacing w:before="240" w:after="240"/>
        <w:jc w:val="both"/>
      </w:pPr>
      <w:r>
        <w:rPr>
          <w:sz w:val="24"/>
          <w:szCs w:val="24"/>
        </w:rPr>
        <w:t xml:space="preserve">Les membres de la Table de concertation - Charte s’engagent à agir dans le respect du code d’éthique et de confidentialité signé par eux et reproduite </w:t>
      </w:r>
      <w:r w:rsidR="009C7B81" w:rsidRPr="00517E2E">
        <w:rPr>
          <w:sz w:val="24"/>
          <w:szCs w:val="24"/>
        </w:rPr>
        <w:t xml:space="preserve">en </w:t>
      </w:r>
      <w:r w:rsidRPr="00517E2E">
        <w:rPr>
          <w:b/>
          <w:sz w:val="24"/>
          <w:szCs w:val="24"/>
        </w:rPr>
        <w:t>Annexe.</w:t>
      </w:r>
    </w:p>
    <w:p w14:paraId="55543099" w14:textId="77777777" w:rsidR="00FB4E9E" w:rsidRDefault="00415E8F">
      <w:pPr>
        <w:pStyle w:val="Titre2"/>
      </w:pPr>
      <w:bookmarkStart w:id="39" w:name="_sqs8o8z2xinr" w:colFirst="0" w:colLast="0"/>
      <w:bookmarkEnd w:id="39"/>
      <w:r>
        <w:br w:type="page"/>
      </w:r>
    </w:p>
    <w:p w14:paraId="5554309C" w14:textId="0BD4E10E" w:rsidR="00FB4E9E" w:rsidRDefault="00415E8F">
      <w:pPr>
        <w:pStyle w:val="Titre2"/>
      </w:pPr>
      <w:bookmarkStart w:id="40" w:name="_pj8c4ycjwotz" w:colFirst="0" w:colLast="0"/>
      <w:bookmarkStart w:id="41" w:name="_nquc5bt2w9ue" w:colFirst="0" w:colLast="0"/>
      <w:bookmarkStart w:id="42" w:name="_Toc140829014"/>
      <w:bookmarkEnd w:id="40"/>
      <w:bookmarkEnd w:id="41"/>
      <w:r>
        <w:lastRenderedPageBreak/>
        <w:t>Annexe</w:t>
      </w:r>
      <w:r>
        <w:br/>
        <w:t>Code d’éthique et de confidentialité</w:t>
      </w:r>
      <w:bookmarkEnd w:id="42"/>
    </w:p>
    <w:p w14:paraId="5554309D" w14:textId="77777777" w:rsidR="00FB4E9E" w:rsidRDefault="00FB4E9E">
      <w:pPr>
        <w:pStyle w:val="Titre2"/>
        <w:spacing w:before="240" w:after="240"/>
        <w:jc w:val="both"/>
        <w:rPr>
          <w:sz w:val="22"/>
          <w:szCs w:val="22"/>
        </w:rPr>
      </w:pPr>
    </w:p>
    <w:p w14:paraId="5554309E" w14:textId="77777777" w:rsidR="00FB4E9E" w:rsidRDefault="00415E8F">
      <w:pPr>
        <w:spacing w:before="240" w:after="240"/>
        <w:jc w:val="both"/>
        <w:rPr>
          <w:rFonts w:ascii="Arial" w:eastAsia="Arial" w:hAnsi="Arial" w:cs="Arial"/>
          <w:sz w:val="24"/>
          <w:szCs w:val="24"/>
        </w:rPr>
      </w:pPr>
      <w:r>
        <w:rPr>
          <w:rFonts w:ascii="Arial" w:eastAsia="Arial" w:hAnsi="Arial" w:cs="Arial"/>
          <w:sz w:val="24"/>
          <w:szCs w:val="24"/>
        </w:rPr>
        <w:t>Chaque organisme par l’intermédiaire de son représentant ou de sa représentante s’engage à respecter le mandat et le mode de fonctionnement de la Table de concertation.</w:t>
      </w:r>
    </w:p>
    <w:p w14:paraId="5554309F" w14:textId="77777777" w:rsidR="00FB4E9E" w:rsidRDefault="00415E8F">
      <w:pPr>
        <w:spacing w:before="240" w:after="240"/>
        <w:jc w:val="both"/>
        <w:rPr>
          <w:rFonts w:ascii="Arial" w:eastAsia="Arial" w:hAnsi="Arial" w:cs="Arial"/>
          <w:sz w:val="24"/>
          <w:szCs w:val="24"/>
        </w:rPr>
      </w:pPr>
      <w:r>
        <w:rPr>
          <w:rFonts w:ascii="Arial" w:eastAsia="Arial" w:hAnsi="Arial" w:cs="Arial"/>
          <w:sz w:val="24"/>
          <w:szCs w:val="24"/>
        </w:rPr>
        <w:t>Chaque organisme par l’intermédiaire de son représentant ou de sa représentante s’engage à échanger dans le respect de tous et de toutes au sein de la Table de concertation.</w:t>
      </w:r>
    </w:p>
    <w:p w14:paraId="555430A0" w14:textId="77777777" w:rsidR="00FB4E9E" w:rsidRDefault="00415E8F">
      <w:pPr>
        <w:spacing w:before="240" w:after="240"/>
        <w:jc w:val="both"/>
        <w:rPr>
          <w:rFonts w:ascii="Arial" w:eastAsia="Arial" w:hAnsi="Arial" w:cs="Arial"/>
          <w:sz w:val="24"/>
          <w:szCs w:val="24"/>
        </w:rPr>
      </w:pPr>
      <w:r>
        <w:rPr>
          <w:rFonts w:ascii="Arial" w:eastAsia="Arial" w:hAnsi="Arial" w:cs="Arial"/>
          <w:sz w:val="24"/>
          <w:szCs w:val="24"/>
        </w:rPr>
        <w:t>Chaque organisme par l’intermédiaire de son représentant ou de sa représentante s’engage à ne pas diffuser toute information ou discussion qui n’a pas un caractère public.</w:t>
      </w:r>
    </w:p>
    <w:p w14:paraId="555430A1" w14:textId="77777777" w:rsidR="00FB4E9E" w:rsidRDefault="00415E8F">
      <w:pPr>
        <w:spacing w:before="240"/>
        <w:jc w:val="both"/>
        <w:rPr>
          <w:rFonts w:ascii="Arial" w:eastAsia="Arial" w:hAnsi="Arial" w:cs="Arial"/>
          <w:sz w:val="24"/>
          <w:szCs w:val="24"/>
        </w:rPr>
      </w:pPr>
      <w:r>
        <w:rPr>
          <w:rFonts w:ascii="Arial" w:eastAsia="Arial" w:hAnsi="Arial" w:cs="Arial"/>
          <w:sz w:val="24"/>
          <w:szCs w:val="24"/>
        </w:rPr>
        <w:t>Des comptes-rendus des rencontres seront préparés par la Commission et partagés aux membres de la Table de concertation.</w:t>
      </w:r>
    </w:p>
    <w:p w14:paraId="555430A2" w14:textId="77777777" w:rsidR="00FB4E9E" w:rsidRDefault="00415E8F">
      <w:pPr>
        <w:spacing w:before="240"/>
        <w:jc w:val="both"/>
        <w:rPr>
          <w:rFonts w:ascii="Arial" w:eastAsia="Arial" w:hAnsi="Arial" w:cs="Arial"/>
          <w:sz w:val="24"/>
          <w:szCs w:val="24"/>
        </w:rPr>
      </w:pPr>
      <w:r>
        <w:rPr>
          <w:rFonts w:ascii="Arial" w:eastAsia="Arial" w:hAnsi="Arial" w:cs="Arial"/>
          <w:sz w:val="24"/>
          <w:szCs w:val="24"/>
        </w:rPr>
        <w:t xml:space="preserve"> </w:t>
      </w:r>
    </w:p>
    <w:p w14:paraId="555430A3" w14:textId="77777777" w:rsidR="00FB4E9E" w:rsidRDefault="00415E8F">
      <w:pPr>
        <w:pStyle w:val="Titre5"/>
        <w:spacing w:before="120" w:line="360" w:lineRule="auto"/>
        <w:jc w:val="both"/>
        <w:rPr>
          <w:rFonts w:ascii="Arial" w:eastAsia="Arial" w:hAnsi="Arial" w:cs="Arial"/>
          <w:sz w:val="20"/>
          <w:szCs w:val="20"/>
        </w:rPr>
      </w:pPr>
      <w:r>
        <w:rPr>
          <w:rFonts w:ascii="Arial" w:eastAsia="Arial" w:hAnsi="Arial" w:cs="Arial"/>
          <w:sz w:val="20"/>
          <w:szCs w:val="20"/>
        </w:rPr>
        <w:t>Organisme :</w:t>
      </w:r>
    </w:p>
    <w:p w14:paraId="555430A4" w14:textId="77777777" w:rsidR="00FB4E9E" w:rsidRDefault="00415E8F">
      <w:pPr>
        <w:pStyle w:val="Titre5"/>
        <w:spacing w:before="120" w:line="360" w:lineRule="auto"/>
        <w:jc w:val="both"/>
        <w:rPr>
          <w:rFonts w:ascii="Arial" w:eastAsia="Arial" w:hAnsi="Arial" w:cs="Arial"/>
          <w:b/>
          <w:sz w:val="20"/>
          <w:szCs w:val="20"/>
        </w:rPr>
      </w:pPr>
      <w:r>
        <w:rPr>
          <w:rFonts w:ascii="Arial" w:eastAsia="Arial" w:hAnsi="Arial" w:cs="Arial"/>
          <w:b/>
          <w:sz w:val="20"/>
          <w:szCs w:val="20"/>
        </w:rPr>
        <w:t>Nom du</w:t>
      </w:r>
      <w:r>
        <w:rPr>
          <w:rFonts w:ascii="Arial" w:eastAsia="Arial" w:hAnsi="Arial" w:cs="Arial"/>
          <w:sz w:val="20"/>
          <w:szCs w:val="20"/>
        </w:rPr>
        <w:t xml:space="preserve"> </w:t>
      </w:r>
      <w:r>
        <w:rPr>
          <w:rFonts w:ascii="Arial" w:eastAsia="Arial" w:hAnsi="Arial" w:cs="Arial"/>
          <w:b/>
          <w:sz w:val="20"/>
          <w:szCs w:val="20"/>
        </w:rPr>
        <w:t>représentant ou de la représentante :</w:t>
      </w:r>
    </w:p>
    <w:p w14:paraId="555430A5" w14:textId="77777777" w:rsidR="00FB4E9E" w:rsidRDefault="00415E8F">
      <w:pPr>
        <w:pStyle w:val="Titre5"/>
        <w:spacing w:before="120" w:line="360" w:lineRule="auto"/>
        <w:jc w:val="both"/>
        <w:rPr>
          <w:rFonts w:ascii="Arial" w:eastAsia="Arial" w:hAnsi="Arial" w:cs="Arial"/>
          <w:sz w:val="20"/>
          <w:szCs w:val="20"/>
        </w:rPr>
      </w:pPr>
      <w:r>
        <w:rPr>
          <w:rFonts w:ascii="Arial" w:eastAsia="Arial" w:hAnsi="Arial" w:cs="Arial"/>
          <w:sz w:val="20"/>
          <w:szCs w:val="20"/>
        </w:rPr>
        <w:t>Numéro(s) de téléphone(s) :</w:t>
      </w:r>
    </w:p>
    <w:p w14:paraId="555430A6" w14:textId="77777777" w:rsidR="00FB4E9E" w:rsidRDefault="00415E8F">
      <w:pPr>
        <w:pStyle w:val="Titre5"/>
        <w:spacing w:before="120" w:line="360" w:lineRule="auto"/>
        <w:jc w:val="both"/>
        <w:rPr>
          <w:rFonts w:ascii="Arial" w:eastAsia="Arial" w:hAnsi="Arial" w:cs="Arial"/>
          <w:sz w:val="20"/>
          <w:szCs w:val="20"/>
        </w:rPr>
      </w:pPr>
      <w:r>
        <w:rPr>
          <w:rFonts w:ascii="Arial" w:eastAsia="Arial" w:hAnsi="Arial" w:cs="Arial"/>
          <w:sz w:val="20"/>
          <w:szCs w:val="20"/>
        </w:rPr>
        <w:t>Adresse électronique :</w:t>
      </w:r>
    </w:p>
    <w:p w14:paraId="555430A7" w14:textId="77777777" w:rsidR="00FB4E9E" w:rsidRDefault="00415E8F">
      <w:pPr>
        <w:pStyle w:val="Titre2"/>
        <w:spacing w:before="240"/>
        <w:rPr>
          <w:rFonts w:ascii="Arial" w:eastAsia="Arial" w:hAnsi="Arial" w:cs="Arial"/>
          <w:sz w:val="18"/>
          <w:szCs w:val="18"/>
        </w:rPr>
      </w:pPr>
      <w:r>
        <w:rPr>
          <w:rFonts w:ascii="Arial" w:eastAsia="Arial" w:hAnsi="Arial" w:cs="Arial"/>
          <w:sz w:val="18"/>
          <w:szCs w:val="18"/>
        </w:rPr>
        <w:t xml:space="preserve"> </w:t>
      </w:r>
    </w:p>
    <w:p w14:paraId="555430A8" w14:textId="77777777" w:rsidR="00FB4E9E" w:rsidRDefault="00415E8F">
      <w:pPr>
        <w:pStyle w:val="Titre5"/>
        <w:spacing w:before="240"/>
        <w:jc w:val="both"/>
        <w:rPr>
          <w:rFonts w:ascii="Arial" w:eastAsia="Arial" w:hAnsi="Arial" w:cs="Arial"/>
          <w:sz w:val="20"/>
          <w:szCs w:val="20"/>
        </w:rPr>
      </w:pPr>
      <w:r>
        <w:rPr>
          <w:rFonts w:ascii="Arial" w:eastAsia="Arial" w:hAnsi="Arial" w:cs="Arial"/>
          <w:sz w:val="20"/>
          <w:szCs w:val="20"/>
        </w:rPr>
        <w:t>En foi de quoi, j’ai signé le :</w:t>
      </w:r>
    </w:p>
    <w:p w14:paraId="555430A9" w14:textId="77777777" w:rsidR="00FB4E9E" w:rsidRDefault="00415E8F">
      <w:pPr>
        <w:pStyle w:val="Titre5"/>
        <w:spacing w:before="240" w:after="240"/>
        <w:jc w:val="both"/>
        <w:rPr>
          <w:rFonts w:ascii="Arial" w:eastAsia="Arial" w:hAnsi="Arial" w:cs="Arial"/>
          <w:sz w:val="20"/>
          <w:szCs w:val="20"/>
        </w:rPr>
      </w:pPr>
      <w:r>
        <w:rPr>
          <w:rFonts w:ascii="Arial" w:eastAsia="Arial" w:hAnsi="Arial" w:cs="Arial"/>
          <w:sz w:val="20"/>
          <w:szCs w:val="20"/>
        </w:rPr>
        <w:t>Signature :</w:t>
      </w:r>
    </w:p>
    <w:p w14:paraId="555430AA" w14:textId="77777777" w:rsidR="00FB4E9E" w:rsidRDefault="00415E8F">
      <w:pPr>
        <w:pStyle w:val="Titre2"/>
        <w:spacing w:before="240" w:after="240"/>
        <w:rPr>
          <w:rFonts w:ascii="Arial" w:eastAsia="Arial" w:hAnsi="Arial" w:cs="Arial"/>
          <w:b/>
          <w:sz w:val="18"/>
          <w:szCs w:val="18"/>
        </w:rPr>
      </w:pPr>
      <w:bookmarkStart w:id="43" w:name="_50a9qqwvhoxd" w:colFirst="0" w:colLast="0"/>
      <w:bookmarkEnd w:id="43"/>
      <w:r>
        <w:rPr>
          <w:rFonts w:ascii="Arial" w:eastAsia="Arial" w:hAnsi="Arial" w:cs="Arial"/>
          <w:b/>
          <w:sz w:val="18"/>
          <w:szCs w:val="18"/>
        </w:rPr>
        <w:t xml:space="preserve"> </w:t>
      </w:r>
    </w:p>
    <w:p w14:paraId="555430B5" w14:textId="77777777" w:rsidR="00FB4E9E" w:rsidRDefault="00FB4E9E">
      <w:pPr>
        <w:spacing w:before="120" w:after="120"/>
        <w:ind w:left="720"/>
        <w:jc w:val="both"/>
        <w:rPr>
          <w:color w:val="1155CC"/>
          <w:sz w:val="24"/>
          <w:szCs w:val="24"/>
          <w:u w:val="single"/>
        </w:rPr>
      </w:pPr>
      <w:bookmarkStart w:id="44" w:name="_9yr71b4cfqf1" w:colFirst="0" w:colLast="0"/>
      <w:bookmarkStart w:id="45" w:name="_4zznu55chdn4" w:colFirst="0" w:colLast="0"/>
      <w:bookmarkEnd w:id="44"/>
      <w:bookmarkEnd w:id="45"/>
    </w:p>
    <w:p w14:paraId="555430B6" w14:textId="77777777" w:rsidR="00FB4E9E" w:rsidRDefault="00FB4E9E">
      <w:pPr>
        <w:rPr>
          <w:sz w:val="24"/>
          <w:szCs w:val="24"/>
        </w:rPr>
      </w:pPr>
    </w:p>
    <w:p w14:paraId="555430B7" w14:textId="77777777" w:rsidR="00FB4E9E" w:rsidRDefault="00415E8F">
      <w:r>
        <w:br w:type="page"/>
      </w:r>
    </w:p>
    <w:p w14:paraId="555430B8" w14:textId="77777777" w:rsidR="00FB4E9E" w:rsidRDefault="00FB4E9E">
      <w:pPr>
        <w:sectPr w:rsidR="00FB4E9E" w:rsidSect="00143B2C">
          <w:headerReference w:type="default" r:id="rId10"/>
          <w:footerReference w:type="default" r:id="rId11"/>
          <w:footerReference w:type="first" r:id="rId12"/>
          <w:pgSz w:w="12240" w:h="15840"/>
          <w:pgMar w:top="1440" w:right="992" w:bottom="1440" w:left="1077" w:header="283" w:footer="283" w:gutter="0"/>
          <w:cols w:space="720"/>
          <w:titlePg/>
          <w:docGrid w:linePitch="272"/>
        </w:sectPr>
      </w:pPr>
    </w:p>
    <w:p w14:paraId="3E90F9DE" w14:textId="77777777" w:rsidR="00CC3745" w:rsidRDefault="00CC3745" w:rsidP="00CC3745">
      <w:bookmarkStart w:id="46" w:name="_n0mjspk6ok2b" w:colFirst="0" w:colLast="0"/>
      <w:bookmarkStart w:id="47" w:name="_oxtawpp8keex" w:colFirst="0" w:colLast="0"/>
      <w:bookmarkEnd w:id="46"/>
      <w:bookmarkEnd w:id="47"/>
    </w:p>
    <w:p w14:paraId="5ACE7D29" w14:textId="77777777" w:rsidR="00CC3745" w:rsidRPr="00CC3745" w:rsidRDefault="00CC3745" w:rsidP="00CC3745"/>
    <w:p w14:paraId="3EA471A0" w14:textId="77777777" w:rsidR="00CC3745" w:rsidRDefault="00CC3745" w:rsidP="00CC3745"/>
    <w:p w14:paraId="45A7D7E6" w14:textId="77777777" w:rsidR="00CC3745" w:rsidRDefault="00CC3745" w:rsidP="00CC3745">
      <w:bookmarkStart w:id="48" w:name="_xld3cv8eqpfh" w:colFirst="0" w:colLast="0"/>
      <w:bookmarkEnd w:id="48"/>
    </w:p>
    <w:p w14:paraId="5312650D" w14:textId="77777777" w:rsidR="00CC3745" w:rsidRDefault="00CC3745" w:rsidP="00CC3745">
      <w:bookmarkStart w:id="49" w:name="_w8bawanbnvjc" w:colFirst="0" w:colLast="0"/>
      <w:bookmarkEnd w:id="49"/>
    </w:p>
    <w:p w14:paraId="03BB7D0B" w14:textId="77777777" w:rsidR="00CC3745" w:rsidRDefault="00CC3745" w:rsidP="00CC3745">
      <w:bookmarkStart w:id="50" w:name="_e13rn2d46owv" w:colFirst="0" w:colLast="0"/>
      <w:bookmarkEnd w:id="50"/>
    </w:p>
    <w:p w14:paraId="4AB8AFE4" w14:textId="77777777" w:rsidR="00CC3745" w:rsidRDefault="00CC3745" w:rsidP="00CC3745">
      <w:bookmarkStart w:id="51" w:name="_83ospuw2u933" w:colFirst="0" w:colLast="0"/>
      <w:bookmarkEnd w:id="51"/>
    </w:p>
    <w:p w14:paraId="2A408DB4" w14:textId="77777777" w:rsidR="00CC3745" w:rsidRDefault="00CC3745" w:rsidP="00CC3745">
      <w:bookmarkStart w:id="52" w:name="_5t3duqhfg0qe" w:colFirst="0" w:colLast="0"/>
      <w:bookmarkEnd w:id="52"/>
    </w:p>
    <w:p w14:paraId="6784DDAD" w14:textId="77777777" w:rsidR="00CC3745" w:rsidRDefault="00CC3745" w:rsidP="00CC3745">
      <w:bookmarkStart w:id="53" w:name="_hp3zj7q597mi" w:colFirst="0" w:colLast="0"/>
      <w:bookmarkEnd w:id="53"/>
    </w:p>
    <w:p w14:paraId="6F391EF8" w14:textId="77777777" w:rsidR="00CC3745" w:rsidRPr="00CC3745" w:rsidRDefault="00CC3745" w:rsidP="00CC3745"/>
    <w:p w14:paraId="7D660A39" w14:textId="77777777" w:rsidR="00CC3745" w:rsidRDefault="00CC3745" w:rsidP="00CC3745"/>
    <w:p w14:paraId="4EA32FE8" w14:textId="77777777" w:rsidR="00CC3745" w:rsidRDefault="00CC3745" w:rsidP="00CC3745"/>
    <w:p w14:paraId="6571B337" w14:textId="77777777" w:rsidR="00CC3745" w:rsidRDefault="00CC3745" w:rsidP="00CC3745"/>
    <w:p w14:paraId="55F54050" w14:textId="77777777" w:rsidR="00CC3745" w:rsidRDefault="00CC3745" w:rsidP="00CC3745"/>
    <w:p w14:paraId="3CB11627" w14:textId="77777777" w:rsidR="00CC3745" w:rsidRDefault="00CC3745" w:rsidP="00CC3745"/>
    <w:p w14:paraId="70ABAEE1" w14:textId="77777777" w:rsidR="00CC3745" w:rsidRDefault="00CC3745" w:rsidP="00CC3745"/>
    <w:p w14:paraId="0560F058" w14:textId="77777777" w:rsidR="00CC3745" w:rsidRDefault="00CC3745" w:rsidP="00CC3745"/>
    <w:p w14:paraId="72F10428" w14:textId="77777777" w:rsidR="00CC3745" w:rsidRDefault="00CC3745" w:rsidP="00CC3745"/>
    <w:p w14:paraId="23396878" w14:textId="77777777" w:rsidR="00CC3745" w:rsidRPr="00CC3745" w:rsidRDefault="00CC3745" w:rsidP="00CC3745"/>
    <w:p w14:paraId="6C6999D5" w14:textId="77777777" w:rsidR="00CC3745" w:rsidRDefault="00CC3745" w:rsidP="00CC3745"/>
    <w:p w14:paraId="2A3F8335" w14:textId="77777777" w:rsidR="00CC3745" w:rsidRDefault="00CC3745" w:rsidP="00CC3745"/>
    <w:p w14:paraId="6199416C" w14:textId="77777777" w:rsidR="00CC3745" w:rsidRDefault="00CC3745" w:rsidP="00CC3745"/>
    <w:p w14:paraId="4F6FBCC7" w14:textId="77777777" w:rsidR="00CC3745" w:rsidRDefault="00CC3745" w:rsidP="00CC3745"/>
    <w:p w14:paraId="0CA9F164" w14:textId="77777777" w:rsidR="00CC3745" w:rsidRDefault="00CC3745" w:rsidP="00CC3745"/>
    <w:p w14:paraId="6E9E4DA9" w14:textId="77777777" w:rsidR="00CC3745" w:rsidRDefault="00CC3745" w:rsidP="00CC3745"/>
    <w:p w14:paraId="0988FDFF" w14:textId="77777777" w:rsidR="00CC3745" w:rsidRDefault="00CC3745" w:rsidP="00CC3745"/>
    <w:p w14:paraId="555430C5" w14:textId="77777777" w:rsidR="00FB4E9E" w:rsidRDefault="00415E8F">
      <w:pPr>
        <w:pStyle w:val="Titre4"/>
      </w:pPr>
      <w:r>
        <w:t>Commission des droits de la personne et des droits de la jeunesse</w:t>
      </w:r>
    </w:p>
    <w:p w14:paraId="555430C6" w14:textId="77777777" w:rsidR="00FB4E9E" w:rsidRDefault="00415E8F">
      <w:r>
        <w:t>360, rue Saint-Jacques, 2e étage</w:t>
      </w:r>
    </w:p>
    <w:p w14:paraId="555430C7" w14:textId="77777777" w:rsidR="00FB4E9E" w:rsidRDefault="00415E8F">
      <w:r>
        <w:t>Montréal (Québec) H2Y 1P5</w:t>
      </w:r>
    </w:p>
    <w:p w14:paraId="555430C8" w14:textId="77777777" w:rsidR="00FB4E9E" w:rsidRDefault="00415E8F">
      <w:r>
        <w:t>Téléphone : 514 873-5146</w:t>
      </w:r>
    </w:p>
    <w:p w14:paraId="555430C9" w14:textId="77777777" w:rsidR="00FB4E9E" w:rsidRDefault="00415E8F">
      <w:r>
        <w:t>Sans frais (partout au Québec) :</w:t>
      </w:r>
    </w:p>
    <w:p w14:paraId="555430CA" w14:textId="77777777" w:rsidR="00FB4E9E" w:rsidRDefault="00415E8F">
      <w:r>
        <w:t>1 800 361-6477</w:t>
      </w:r>
    </w:p>
    <w:p w14:paraId="555430CB" w14:textId="77777777" w:rsidR="00FB4E9E" w:rsidRDefault="00FB4E9E"/>
    <w:p w14:paraId="555430CC" w14:textId="77777777" w:rsidR="00FB4E9E" w:rsidRDefault="00DB2660">
      <w:pPr>
        <w:rPr>
          <w:b/>
        </w:rPr>
      </w:pPr>
      <w:hyperlink r:id="rId13">
        <w:r w:rsidR="00415E8F">
          <w:rPr>
            <w:b/>
            <w:color w:val="1155CC"/>
            <w:u w:val="single"/>
          </w:rPr>
          <w:t>www.cdpdj.qc.ca</w:t>
        </w:r>
      </w:hyperlink>
    </w:p>
    <w:p w14:paraId="555430CD" w14:textId="77777777" w:rsidR="00FB4E9E" w:rsidRDefault="00FB4E9E"/>
    <w:p w14:paraId="555430CE" w14:textId="77777777" w:rsidR="00FB4E9E" w:rsidRDefault="00415E8F">
      <w:pPr>
        <w:spacing w:line="276" w:lineRule="auto"/>
      </w:pPr>
      <w:r>
        <w:t>La Commission est sur les réseaux sociaux</w:t>
      </w:r>
    </w:p>
    <w:p w14:paraId="555430CF" w14:textId="77777777" w:rsidR="00FB4E9E" w:rsidRDefault="00DB2660">
      <w:pPr>
        <w:spacing w:line="276" w:lineRule="auto"/>
      </w:pPr>
      <w:hyperlink r:id="rId14">
        <w:r w:rsidR="00415E8F">
          <w:rPr>
            <w:noProof/>
            <w:color w:val="1155CC"/>
            <w:u w:val="single"/>
          </w:rPr>
          <w:drawing>
            <wp:inline distT="114300" distB="114300" distL="114300" distR="114300" wp14:anchorId="555430D8" wp14:editId="13F183F8">
              <wp:extent cx="230400" cy="225698"/>
              <wp:effectExtent l="0" t="0" r="0" b="0"/>
              <wp:docPr id="3" name="Image 3" descr="Logo Facebook."/>
              <wp:cNvGraphicFramePr/>
              <a:graphic xmlns:a="http://schemas.openxmlformats.org/drawingml/2006/main">
                <a:graphicData uri="http://schemas.openxmlformats.org/drawingml/2006/picture">
                  <pic:pic xmlns:pic="http://schemas.openxmlformats.org/drawingml/2006/picture">
                    <pic:nvPicPr>
                      <pic:cNvPr id="3" name="Image 3" descr="Logo Facebook."/>
                      <pic:cNvPicPr preferRelativeResize="0"/>
                    </pic:nvPicPr>
                    <pic:blipFill>
                      <a:blip r:embed="rId15"/>
                      <a:srcRect l="26303" t="66807" r="66491" b="23689"/>
                      <a:stretch>
                        <a:fillRect/>
                      </a:stretch>
                    </pic:blipFill>
                    <pic:spPr>
                      <a:xfrm>
                        <a:off x="0" y="0"/>
                        <a:ext cx="230400" cy="225698"/>
                      </a:xfrm>
                      <a:prstGeom prst="rect">
                        <a:avLst/>
                      </a:prstGeom>
                      <a:ln/>
                    </pic:spPr>
                  </pic:pic>
                </a:graphicData>
              </a:graphic>
            </wp:inline>
          </w:drawing>
        </w:r>
      </w:hyperlink>
      <w:hyperlink r:id="rId16">
        <w:r w:rsidR="00415E8F">
          <w:rPr>
            <w:noProof/>
            <w:color w:val="1155CC"/>
            <w:u w:val="single"/>
          </w:rPr>
          <w:drawing>
            <wp:inline distT="114300" distB="114300" distL="114300" distR="114300" wp14:anchorId="555430DA" wp14:editId="61738A8B">
              <wp:extent cx="243100" cy="238139"/>
              <wp:effectExtent l="0" t="0" r="0" b="0"/>
              <wp:docPr id="5" name="Image 5" descr="Logo Linkedin."/>
              <wp:cNvGraphicFramePr/>
              <a:graphic xmlns:a="http://schemas.openxmlformats.org/drawingml/2006/main">
                <a:graphicData uri="http://schemas.openxmlformats.org/drawingml/2006/picture">
                  <pic:pic xmlns:pic="http://schemas.openxmlformats.org/drawingml/2006/picture">
                    <pic:nvPicPr>
                      <pic:cNvPr id="5" name="Image 5" descr="Logo Linkedin."/>
                      <pic:cNvPicPr preferRelativeResize="0"/>
                    </pic:nvPicPr>
                    <pic:blipFill>
                      <a:blip r:embed="rId15"/>
                      <a:srcRect l="10128" t="77630" r="82666" b="12867"/>
                      <a:stretch>
                        <a:fillRect/>
                      </a:stretch>
                    </pic:blipFill>
                    <pic:spPr>
                      <a:xfrm>
                        <a:off x="0" y="0"/>
                        <a:ext cx="243100" cy="238139"/>
                      </a:xfrm>
                      <a:prstGeom prst="rect">
                        <a:avLst/>
                      </a:prstGeom>
                      <a:ln/>
                    </pic:spPr>
                  </pic:pic>
                </a:graphicData>
              </a:graphic>
            </wp:inline>
          </w:drawing>
        </w:r>
      </w:hyperlink>
      <w:hyperlink r:id="rId17">
        <w:r w:rsidR="00415E8F">
          <w:rPr>
            <w:noProof/>
            <w:color w:val="1155CC"/>
            <w:u w:val="single"/>
          </w:rPr>
          <w:drawing>
            <wp:inline distT="114300" distB="114300" distL="114300" distR="114300" wp14:anchorId="555430DC" wp14:editId="35ACFC02">
              <wp:extent cx="243100" cy="238139"/>
              <wp:effectExtent l="0" t="0" r="0" b="0"/>
              <wp:docPr id="7" name="Image 7" descr="Logo Twitter."/>
              <wp:cNvGraphicFramePr/>
              <a:graphic xmlns:a="http://schemas.openxmlformats.org/drawingml/2006/main">
                <a:graphicData uri="http://schemas.openxmlformats.org/drawingml/2006/picture">
                  <pic:pic xmlns:pic="http://schemas.openxmlformats.org/drawingml/2006/picture">
                    <pic:nvPicPr>
                      <pic:cNvPr id="7" name="Image 7" descr="Logo Twitter."/>
                      <pic:cNvPicPr preferRelativeResize="0"/>
                    </pic:nvPicPr>
                    <pic:blipFill>
                      <a:blip r:embed="rId15"/>
                      <a:srcRect l="18166" t="88320" r="74627" b="2176"/>
                      <a:stretch>
                        <a:fillRect/>
                      </a:stretch>
                    </pic:blipFill>
                    <pic:spPr>
                      <a:xfrm>
                        <a:off x="0" y="0"/>
                        <a:ext cx="243100" cy="238139"/>
                      </a:xfrm>
                      <a:prstGeom prst="rect">
                        <a:avLst/>
                      </a:prstGeom>
                      <a:ln/>
                    </pic:spPr>
                  </pic:pic>
                </a:graphicData>
              </a:graphic>
            </wp:inline>
          </w:drawing>
        </w:r>
      </w:hyperlink>
      <w:hyperlink r:id="rId18">
        <w:r w:rsidR="00415E8F">
          <w:rPr>
            <w:noProof/>
            <w:color w:val="1155CC"/>
            <w:u w:val="single"/>
          </w:rPr>
          <w:drawing>
            <wp:inline distT="114300" distB="114300" distL="114300" distR="114300" wp14:anchorId="555430DE" wp14:editId="217C7AB6">
              <wp:extent cx="236750" cy="236750"/>
              <wp:effectExtent l="0" t="0" r="0" b="0"/>
              <wp:docPr id="9" name="Image 9" descr="Logo YouTube."/>
              <wp:cNvGraphicFramePr/>
              <a:graphic xmlns:a="http://schemas.openxmlformats.org/drawingml/2006/main">
                <a:graphicData uri="http://schemas.openxmlformats.org/drawingml/2006/picture">
                  <pic:pic xmlns:pic="http://schemas.openxmlformats.org/drawingml/2006/picture">
                    <pic:nvPicPr>
                      <pic:cNvPr id="9" name="Image 9" descr="Logo YouTube."/>
                      <pic:cNvPicPr preferRelativeResize="0"/>
                    </pic:nvPicPr>
                    <pic:blipFill>
                      <a:blip r:embed="rId15"/>
                      <a:srcRect l="34243" t="88320" r="58550" b="2176"/>
                      <a:stretch>
                        <a:fillRect/>
                      </a:stretch>
                    </pic:blipFill>
                    <pic:spPr>
                      <a:xfrm>
                        <a:off x="0" y="0"/>
                        <a:ext cx="236750" cy="236750"/>
                      </a:xfrm>
                      <a:prstGeom prst="rect">
                        <a:avLst/>
                      </a:prstGeom>
                      <a:ln/>
                    </pic:spPr>
                  </pic:pic>
                </a:graphicData>
              </a:graphic>
            </wp:inline>
          </w:drawing>
        </w:r>
      </w:hyperlink>
      <w:hyperlink r:id="rId19">
        <w:r w:rsidR="00415E8F">
          <w:rPr>
            <w:noProof/>
            <w:color w:val="1155CC"/>
            <w:u w:val="single"/>
          </w:rPr>
          <w:drawing>
            <wp:inline distT="114300" distB="114300" distL="114300" distR="114300" wp14:anchorId="555430E0" wp14:editId="6EA8A8B4">
              <wp:extent cx="236750" cy="231918"/>
              <wp:effectExtent l="0" t="0" r="0" b="0"/>
              <wp:docPr id="6" name="Image 6" descr="Logo Instagram."/>
              <wp:cNvGraphicFramePr/>
              <a:graphic xmlns:a="http://schemas.openxmlformats.org/drawingml/2006/main">
                <a:graphicData uri="http://schemas.openxmlformats.org/drawingml/2006/picture">
                  <pic:pic xmlns:pic="http://schemas.openxmlformats.org/drawingml/2006/picture">
                    <pic:nvPicPr>
                      <pic:cNvPr id="6" name="Image 6" descr="Logo Instagram."/>
                      <pic:cNvPicPr preferRelativeResize="0"/>
                    </pic:nvPicPr>
                    <pic:blipFill>
                      <a:blip r:embed="rId15"/>
                      <a:srcRect l="1991" t="77630" r="90802" b="12867"/>
                      <a:stretch>
                        <a:fillRect/>
                      </a:stretch>
                    </pic:blipFill>
                    <pic:spPr>
                      <a:xfrm>
                        <a:off x="0" y="0"/>
                        <a:ext cx="236750" cy="231918"/>
                      </a:xfrm>
                      <a:prstGeom prst="rect">
                        <a:avLst/>
                      </a:prstGeom>
                      <a:ln/>
                    </pic:spPr>
                  </pic:pic>
                </a:graphicData>
              </a:graphic>
            </wp:inline>
          </w:drawing>
        </w:r>
      </w:hyperlink>
    </w:p>
    <w:sectPr w:rsidR="00FB4E9E">
      <w:headerReference w:type="default" r:id="rId20"/>
      <w:footerReference w:type="default" r:id="rId21"/>
      <w:type w:val="continuous"/>
      <w:pgSz w:w="12240" w:h="15840"/>
      <w:pgMar w:top="1440" w:right="992" w:bottom="1440" w:left="1077" w:header="283" w:footer="283" w:gutter="0"/>
      <w:cols w:num="2" w:space="720" w:equalWidth="0">
        <w:col w:w="4725" w:space="720"/>
        <w:col w:w="472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1DBBE" w14:textId="77777777" w:rsidR="003465C7" w:rsidRDefault="003465C7">
      <w:r>
        <w:separator/>
      </w:r>
    </w:p>
  </w:endnote>
  <w:endnote w:type="continuationSeparator" w:id="0">
    <w:p w14:paraId="4D0F4860" w14:textId="77777777" w:rsidR="003465C7" w:rsidRDefault="003465C7">
      <w:r>
        <w:continuationSeparator/>
      </w:r>
    </w:p>
  </w:endnote>
  <w:endnote w:type="continuationNotice" w:id="1">
    <w:p w14:paraId="7EBDE1ED" w14:textId="77777777" w:rsidR="003465C7" w:rsidRDefault="003465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oppins">
    <w:altName w:val="Nirmala UI"/>
    <w:charset w:val="00"/>
    <w:family w:val="auto"/>
    <w:pitch w:val="variable"/>
    <w:sig w:usb0="00008007" w:usb1="00000000" w:usb2="00000000" w:usb3="00000000" w:csb0="00000093" w:csb1="00000000"/>
  </w:font>
  <w:font w:name="Poppins SemiBold">
    <w:altName w:val="Courier New"/>
    <w:charset w:val="00"/>
    <w:family w:val="auto"/>
    <w:pitch w:val="variable"/>
    <w:sig w:usb0="00008007" w:usb1="00000000" w:usb2="00000000" w:usb3="00000000" w:csb0="00000093" w:csb1="00000000"/>
  </w:font>
  <w:font w:name="Poppins Medium">
    <w:charset w:val="00"/>
    <w:family w:val="auto"/>
    <w:pitch w:val="variable"/>
    <w:sig w:usb0="00008007" w:usb1="00000000" w:usb2="00000000" w:usb3="00000000" w:csb0="00000093" w:csb1="00000000"/>
  </w:font>
  <w:font w:name="Poppins Light">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430E3" w14:textId="6266B820" w:rsidR="00FB4E9E" w:rsidRDefault="00415E8F">
    <w:pPr>
      <w:jc w:val="right"/>
      <w:rPr>
        <w:color w:val="03213F"/>
      </w:rPr>
    </w:pPr>
    <w:r>
      <w:rPr>
        <w:color w:val="03213F"/>
      </w:rPr>
      <w:fldChar w:fldCharType="begin"/>
    </w:r>
    <w:r>
      <w:rPr>
        <w:color w:val="03213F"/>
      </w:rPr>
      <w:instrText>PAGE</w:instrText>
    </w:r>
    <w:r>
      <w:rPr>
        <w:color w:val="03213F"/>
      </w:rPr>
      <w:fldChar w:fldCharType="separate"/>
    </w:r>
    <w:r w:rsidR="00D80047">
      <w:rPr>
        <w:noProof/>
        <w:color w:val="03213F"/>
      </w:rPr>
      <w:t>1</w:t>
    </w:r>
    <w:r>
      <w:rPr>
        <w:color w:val="03213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430E5" w14:textId="77777777" w:rsidR="00FB4E9E" w:rsidRDefault="00FB4E9E">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4A861" w14:textId="447C76FE" w:rsidR="00B06C3E" w:rsidRDefault="00B06C3E" w:rsidP="00B06C3E">
    <w:pPr>
      <w:jc w:val="center"/>
      <w:rPr>
        <w:color w:val="03213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24F95" w14:textId="77777777" w:rsidR="003465C7" w:rsidRDefault="003465C7">
      <w:r>
        <w:separator/>
      </w:r>
    </w:p>
  </w:footnote>
  <w:footnote w:type="continuationSeparator" w:id="0">
    <w:p w14:paraId="6F315ABA" w14:textId="77777777" w:rsidR="003465C7" w:rsidRDefault="003465C7">
      <w:r>
        <w:continuationSeparator/>
      </w:r>
    </w:p>
  </w:footnote>
  <w:footnote w:type="continuationNotice" w:id="1">
    <w:p w14:paraId="6E0CE223" w14:textId="77777777" w:rsidR="003465C7" w:rsidRDefault="003465C7"/>
  </w:footnote>
  <w:footnote w:id="2">
    <w:p w14:paraId="555430E6" w14:textId="77777777" w:rsidR="00FB4E9E" w:rsidRDefault="00415E8F">
      <w:r>
        <w:rPr>
          <w:vertAlign w:val="superscript"/>
        </w:rPr>
        <w:footnoteRef/>
      </w:r>
      <w:r>
        <w:t xml:space="preserve"> </w:t>
      </w:r>
      <w:r>
        <w:rPr>
          <w:i/>
        </w:rPr>
        <w:t>Charte des droits et libertés de la personne</w:t>
      </w:r>
      <w:r>
        <w:t>, RLRQ, c. C-12 (ci-après « Charte »).</w:t>
      </w:r>
    </w:p>
  </w:footnote>
  <w:footnote w:id="3">
    <w:p w14:paraId="555430E7" w14:textId="77777777" w:rsidR="00FB4E9E" w:rsidRDefault="00415E8F">
      <w:r>
        <w:rPr>
          <w:vertAlign w:val="superscript"/>
        </w:rPr>
        <w:footnoteRef/>
      </w:r>
      <w:r>
        <w:rPr>
          <w:i/>
        </w:rPr>
        <w:t xml:space="preserve"> Loi sur la protection de la jeunesse</w:t>
      </w:r>
      <w:r>
        <w:t xml:space="preserve">, RLRQ, c. P-34.1 (ci-après « </w:t>
      </w:r>
      <w:proofErr w:type="spellStart"/>
      <w:r>
        <w:t>L.p.j</w:t>
      </w:r>
      <w:proofErr w:type="spellEnd"/>
      <w:r>
        <w:t>. »).</w:t>
      </w:r>
    </w:p>
  </w:footnote>
  <w:footnote w:id="4">
    <w:p w14:paraId="555430E8" w14:textId="77777777" w:rsidR="00FB4E9E" w:rsidRDefault="00415E8F">
      <w:r>
        <w:rPr>
          <w:vertAlign w:val="superscript"/>
        </w:rPr>
        <w:footnoteRef/>
      </w:r>
      <w:r>
        <w:rPr>
          <w:i/>
        </w:rPr>
        <w:t xml:space="preserve"> Loi sur l’accès à l’égalité en emploi dans des organismes publics</w:t>
      </w:r>
      <w:r>
        <w:t>, RLRQ, c. A-2.01.</w:t>
      </w:r>
    </w:p>
  </w:footnote>
  <w:footnote w:id="5">
    <w:p w14:paraId="555430E9" w14:textId="3F0D0E7C" w:rsidR="00FB4E9E" w:rsidRDefault="00415E8F">
      <w:r>
        <w:rPr>
          <w:vertAlign w:val="superscript"/>
        </w:rPr>
        <w:footnoteRef/>
      </w:r>
      <w:r>
        <w:t xml:space="preserve"> </w:t>
      </w:r>
      <w:r w:rsidRPr="00165F05">
        <w:t xml:space="preserve">Le membre régulier de la Table pourra, </w:t>
      </w:r>
      <w:r w:rsidRPr="00165F05">
        <w:rPr>
          <w:color w:val="auto"/>
        </w:rPr>
        <w:t xml:space="preserve">dans certaines circonstances, </w:t>
      </w:r>
      <w:r w:rsidR="00943178" w:rsidRPr="00165F05">
        <w:rPr>
          <w:color w:val="auto"/>
        </w:rPr>
        <w:t xml:space="preserve">notamment </w:t>
      </w:r>
      <w:r w:rsidRPr="00165F05">
        <w:t>dans le contexte d’une transition</w:t>
      </w:r>
      <w:r w:rsidR="008505A4" w:rsidRPr="00165F05">
        <w:t>,</w:t>
      </w:r>
      <w:r w:rsidRPr="00165F05">
        <w:t xml:space="preserve"> être accompagné par la personne désignée pour la ou le remplacer. </w:t>
      </w:r>
      <w:r w:rsidR="00F476AA" w:rsidRPr="00165F05">
        <w:t>De plus,</w:t>
      </w:r>
      <w:r w:rsidR="00EE15A1" w:rsidRPr="00165F05">
        <w:t xml:space="preserve"> </w:t>
      </w:r>
      <w:r w:rsidRPr="00165F05">
        <w:t>un</w:t>
      </w:r>
      <w:r>
        <w:t xml:space="preserve"> membre pourra déléguer une personne de l’organisme pour le ou la remplacer lorsqu’il ou elle ne peut se rendre disponible pour une rencontre donnée.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430E2" w14:textId="77777777" w:rsidR="00FB4E9E" w:rsidRDefault="00415E8F">
    <w:pPr>
      <w:jc w:val="right"/>
      <w:rPr>
        <w:rFonts w:ascii="Poppins Light" w:eastAsia="Poppins Light" w:hAnsi="Poppins Light" w:cs="Poppins Light"/>
        <w:color w:val="03213F"/>
      </w:rPr>
    </w:pPr>
    <w:r>
      <w:rPr>
        <w:rFonts w:ascii="Poppins Light" w:eastAsia="Poppins Light" w:hAnsi="Poppins Light" w:cs="Poppins Light"/>
        <w:color w:val="03213F"/>
      </w:rPr>
      <w:t>Cadre de référence et mandat de la Table de concertation</w:t>
    </w:r>
    <w:r>
      <w:rPr>
        <w:rFonts w:ascii="Poppins Light" w:eastAsia="Poppins Light" w:hAnsi="Poppins Light" w:cs="Poppins Light"/>
        <w:color w:val="03213F"/>
      </w:rPr>
      <w:br/>
      <w:t>des organismes de défense des droits - Charte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72DA" w14:textId="3FD80A3C" w:rsidR="00B06C3E" w:rsidRDefault="00B06C3E">
    <w:pPr>
      <w:jc w:val="right"/>
      <w:rPr>
        <w:rFonts w:ascii="Poppins Light" w:eastAsia="Poppins Light" w:hAnsi="Poppins Light" w:cs="Poppins Light"/>
        <w:color w:val="03213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14F"/>
    <w:multiLevelType w:val="multilevel"/>
    <w:tmpl w:val="1BE80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4E3CE8"/>
    <w:multiLevelType w:val="multilevel"/>
    <w:tmpl w:val="A218D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C66B1A"/>
    <w:multiLevelType w:val="multilevel"/>
    <w:tmpl w:val="097E9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DB00B0"/>
    <w:multiLevelType w:val="multilevel"/>
    <w:tmpl w:val="282A3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297794"/>
    <w:multiLevelType w:val="multilevel"/>
    <w:tmpl w:val="56AEE2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4DB6BC1"/>
    <w:multiLevelType w:val="multilevel"/>
    <w:tmpl w:val="1E5AE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1101CE"/>
    <w:multiLevelType w:val="multilevel"/>
    <w:tmpl w:val="BC84CC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48F81FF0"/>
    <w:multiLevelType w:val="multilevel"/>
    <w:tmpl w:val="DE9E0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57616C"/>
    <w:multiLevelType w:val="multilevel"/>
    <w:tmpl w:val="812A8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121751"/>
    <w:multiLevelType w:val="multilevel"/>
    <w:tmpl w:val="890066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7E7118F7"/>
    <w:multiLevelType w:val="multilevel"/>
    <w:tmpl w:val="E79C03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788858028">
    <w:abstractNumId w:val="2"/>
  </w:num>
  <w:num w:numId="2" w16cid:durableId="1510873837">
    <w:abstractNumId w:val="5"/>
  </w:num>
  <w:num w:numId="3" w16cid:durableId="1884436727">
    <w:abstractNumId w:val="8"/>
  </w:num>
  <w:num w:numId="4" w16cid:durableId="1058937883">
    <w:abstractNumId w:val="0"/>
  </w:num>
  <w:num w:numId="5" w16cid:durableId="1335306426">
    <w:abstractNumId w:val="10"/>
  </w:num>
  <w:num w:numId="6" w16cid:durableId="1999264609">
    <w:abstractNumId w:val="1"/>
  </w:num>
  <w:num w:numId="7" w16cid:durableId="299963178">
    <w:abstractNumId w:val="6"/>
  </w:num>
  <w:num w:numId="8" w16cid:durableId="1696230616">
    <w:abstractNumId w:val="3"/>
  </w:num>
  <w:num w:numId="9" w16cid:durableId="1710832470">
    <w:abstractNumId w:val="7"/>
  </w:num>
  <w:num w:numId="10" w16cid:durableId="1294598835">
    <w:abstractNumId w:val="9"/>
  </w:num>
  <w:num w:numId="11" w16cid:durableId="9023006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ocumentProtection w:edit="readOnly" w:enforcement="1" w:cryptProviderType="rsaAES" w:cryptAlgorithmClass="hash" w:cryptAlgorithmType="typeAny" w:cryptAlgorithmSid="14" w:cryptSpinCount="100000" w:hash="qaxr12XL8/PQa7yDnNMtbnh8P6L3M+anrqoUfBjAN4zBKa2iYDeUTLMD+6jV5Ue9KCBGKTH8F7OqKQIS2zU4hw==" w:salt="5ItoX7dMrsMvoFTVR3p/9Q=="/>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E9E"/>
    <w:rsid w:val="00051CFC"/>
    <w:rsid w:val="000662ED"/>
    <w:rsid w:val="000C0645"/>
    <w:rsid w:val="00143B2C"/>
    <w:rsid w:val="00165F05"/>
    <w:rsid w:val="001A209C"/>
    <w:rsid w:val="001B16EF"/>
    <w:rsid w:val="0021466F"/>
    <w:rsid w:val="00272AE3"/>
    <w:rsid w:val="002D495A"/>
    <w:rsid w:val="00304107"/>
    <w:rsid w:val="003465C7"/>
    <w:rsid w:val="00392345"/>
    <w:rsid w:val="003C0A86"/>
    <w:rsid w:val="003D282B"/>
    <w:rsid w:val="00415E8F"/>
    <w:rsid w:val="004A4961"/>
    <w:rsid w:val="004D5368"/>
    <w:rsid w:val="00517E2E"/>
    <w:rsid w:val="005218B5"/>
    <w:rsid w:val="005C1DFB"/>
    <w:rsid w:val="0060718D"/>
    <w:rsid w:val="006952E9"/>
    <w:rsid w:val="006B0AAA"/>
    <w:rsid w:val="006F11F2"/>
    <w:rsid w:val="00735784"/>
    <w:rsid w:val="007954A1"/>
    <w:rsid w:val="007F4205"/>
    <w:rsid w:val="008505A4"/>
    <w:rsid w:val="0089428B"/>
    <w:rsid w:val="008D781B"/>
    <w:rsid w:val="00943178"/>
    <w:rsid w:val="0095733B"/>
    <w:rsid w:val="009A48E1"/>
    <w:rsid w:val="009C7B81"/>
    <w:rsid w:val="00A75C13"/>
    <w:rsid w:val="00B06C3E"/>
    <w:rsid w:val="00B06FDB"/>
    <w:rsid w:val="00BB02C2"/>
    <w:rsid w:val="00C16BD1"/>
    <w:rsid w:val="00C30EDE"/>
    <w:rsid w:val="00CC3745"/>
    <w:rsid w:val="00CE1C83"/>
    <w:rsid w:val="00D60EC2"/>
    <w:rsid w:val="00D80047"/>
    <w:rsid w:val="00D94C8B"/>
    <w:rsid w:val="00DB2660"/>
    <w:rsid w:val="00DF4FA5"/>
    <w:rsid w:val="00E30028"/>
    <w:rsid w:val="00EC0651"/>
    <w:rsid w:val="00EE15A1"/>
    <w:rsid w:val="00F36F7D"/>
    <w:rsid w:val="00F476AA"/>
    <w:rsid w:val="00FB4E9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4301B"/>
  <w15:docId w15:val="{4F28F37A-7FD1-4878-9C37-010F6440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Poppins" w:hAnsi="Poppins" w:cs="Poppins"/>
        <w:color w:val="002645"/>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spacing w:line="204" w:lineRule="auto"/>
      <w:outlineLvl w:val="0"/>
    </w:pPr>
    <w:rPr>
      <w:rFonts w:ascii="Poppins SemiBold" w:eastAsia="Poppins SemiBold" w:hAnsi="Poppins SemiBold" w:cs="Poppins SemiBold"/>
      <w:sz w:val="72"/>
      <w:szCs w:val="72"/>
    </w:rPr>
  </w:style>
  <w:style w:type="paragraph" w:styleId="Titre2">
    <w:name w:val="heading 2"/>
    <w:basedOn w:val="Normal"/>
    <w:next w:val="Normal"/>
    <w:uiPriority w:val="9"/>
    <w:unhideWhenUsed/>
    <w:qFormat/>
    <w:pPr>
      <w:keepNext/>
      <w:spacing w:before="480" w:after="120" w:line="204" w:lineRule="auto"/>
      <w:outlineLvl w:val="1"/>
    </w:pPr>
    <w:rPr>
      <w:rFonts w:ascii="Poppins SemiBold" w:eastAsia="Poppins SemiBold" w:hAnsi="Poppins SemiBold" w:cs="Poppins SemiBold"/>
      <w:sz w:val="48"/>
      <w:szCs w:val="48"/>
    </w:rPr>
  </w:style>
  <w:style w:type="paragraph" w:styleId="Titre3">
    <w:name w:val="heading 3"/>
    <w:basedOn w:val="Normal"/>
    <w:next w:val="Normal"/>
    <w:uiPriority w:val="9"/>
    <w:unhideWhenUsed/>
    <w:qFormat/>
    <w:pPr>
      <w:keepNext/>
      <w:spacing w:before="480" w:after="120" w:line="204" w:lineRule="auto"/>
      <w:outlineLvl w:val="2"/>
    </w:pPr>
    <w:rPr>
      <w:rFonts w:ascii="Poppins SemiBold" w:eastAsia="Poppins SemiBold" w:hAnsi="Poppins SemiBold" w:cs="Poppins SemiBold"/>
      <w:color w:val="267ABF"/>
      <w:sz w:val="40"/>
      <w:szCs w:val="40"/>
    </w:rPr>
  </w:style>
  <w:style w:type="paragraph" w:styleId="Titre4">
    <w:name w:val="heading 4"/>
    <w:basedOn w:val="Normal"/>
    <w:next w:val="Normal"/>
    <w:uiPriority w:val="9"/>
    <w:unhideWhenUsed/>
    <w:qFormat/>
    <w:pPr>
      <w:keepNext/>
      <w:widowControl w:val="0"/>
      <w:spacing w:before="240" w:after="240"/>
      <w:outlineLvl w:val="3"/>
    </w:pPr>
    <w:rPr>
      <w:rFonts w:ascii="Poppins SemiBold" w:eastAsia="Poppins SemiBold" w:hAnsi="Poppins SemiBold" w:cs="Poppins SemiBold"/>
      <w:sz w:val="28"/>
      <w:szCs w:val="28"/>
    </w:rPr>
  </w:style>
  <w:style w:type="paragraph" w:styleId="Titre5">
    <w:name w:val="heading 5"/>
    <w:basedOn w:val="Normal"/>
    <w:next w:val="Normal"/>
    <w:uiPriority w:val="9"/>
    <w:unhideWhenUsed/>
    <w:qFormat/>
    <w:pPr>
      <w:keepNext/>
      <w:pBdr>
        <w:top w:val="single" w:sz="8" w:space="6" w:color="FBB034"/>
        <w:left w:val="single" w:sz="8" w:space="6" w:color="FBB034"/>
        <w:bottom w:val="single" w:sz="8" w:space="6" w:color="FBB034"/>
        <w:right w:val="single" w:sz="8" w:space="6" w:color="FBB034"/>
      </w:pBdr>
      <w:outlineLvl w:val="4"/>
    </w:pPr>
    <w:rPr>
      <w:rFonts w:ascii="Poppins Medium" w:eastAsia="Poppins Medium" w:hAnsi="Poppins Medium" w:cs="Poppins Medium"/>
      <w:sz w:val="24"/>
      <w:szCs w:val="24"/>
    </w:rPr>
  </w:style>
  <w:style w:type="paragraph" w:styleId="Titre6">
    <w:name w:val="heading 6"/>
    <w:basedOn w:val="Normal"/>
    <w:next w:val="Normal"/>
    <w:uiPriority w:val="9"/>
    <w:semiHidden/>
    <w:unhideWhenUsed/>
    <w:qFormat/>
    <w:pPr>
      <w:widowControl w:val="0"/>
      <w:pBdr>
        <w:top w:val="single" w:sz="8" w:space="6" w:color="FFFFFF"/>
        <w:left w:val="single" w:sz="8" w:space="6" w:color="FFFFFF"/>
        <w:bottom w:val="single" w:sz="8" w:space="6" w:color="FFFFFF"/>
        <w:right w:val="single" w:sz="8" w:space="6" w:color="FFFFFF"/>
      </w:pBdr>
      <w:shd w:val="clear" w:color="auto" w:fill="FBB034"/>
      <w:jc w:val="center"/>
      <w:outlineLvl w:val="5"/>
    </w:pPr>
    <w:rPr>
      <w:rFonts w:ascii="Poppins Medium" w:eastAsia="Poppins Medium" w:hAnsi="Poppins Medium" w:cs="Poppins Medium"/>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ind w:left="566" w:hanging="283"/>
    </w:pPr>
  </w:style>
  <w:style w:type="paragraph" w:styleId="Sous-titre">
    <w:name w:val="Subtitle"/>
    <w:basedOn w:val="Normal"/>
    <w:next w:val="Normal"/>
    <w:uiPriority w:val="11"/>
    <w:qFormat/>
    <w:pPr>
      <w:keepNext/>
    </w:pPr>
    <w:rPr>
      <w:rFonts w:ascii="Poppins Light" w:eastAsia="Poppins Light" w:hAnsi="Poppins Light" w:cs="Poppins Light"/>
      <w:sz w:val="18"/>
      <w:szCs w:val="18"/>
    </w:rPr>
  </w:style>
  <w:style w:type="paragraph" w:styleId="En-tte">
    <w:name w:val="header"/>
    <w:basedOn w:val="Normal"/>
    <w:link w:val="En-tteCar"/>
    <w:uiPriority w:val="99"/>
    <w:unhideWhenUsed/>
    <w:rsid w:val="009C7B81"/>
    <w:pPr>
      <w:tabs>
        <w:tab w:val="center" w:pos="4703"/>
        <w:tab w:val="right" w:pos="9406"/>
      </w:tabs>
    </w:pPr>
  </w:style>
  <w:style w:type="character" w:customStyle="1" w:styleId="En-tteCar">
    <w:name w:val="En-tête Car"/>
    <w:basedOn w:val="Policepardfaut"/>
    <w:link w:val="En-tte"/>
    <w:uiPriority w:val="99"/>
    <w:rsid w:val="009C7B81"/>
  </w:style>
  <w:style w:type="paragraph" w:styleId="Pieddepage">
    <w:name w:val="footer"/>
    <w:basedOn w:val="Normal"/>
    <w:link w:val="PieddepageCar"/>
    <w:uiPriority w:val="99"/>
    <w:unhideWhenUsed/>
    <w:rsid w:val="009C7B81"/>
    <w:pPr>
      <w:tabs>
        <w:tab w:val="center" w:pos="4703"/>
        <w:tab w:val="right" w:pos="9406"/>
      </w:tabs>
    </w:pPr>
  </w:style>
  <w:style w:type="character" w:customStyle="1" w:styleId="PieddepageCar">
    <w:name w:val="Pied de page Car"/>
    <w:basedOn w:val="Policepardfaut"/>
    <w:link w:val="Pieddepage"/>
    <w:uiPriority w:val="99"/>
    <w:rsid w:val="009C7B81"/>
  </w:style>
  <w:style w:type="table" w:customStyle="1" w:styleId="TableNormal1">
    <w:name w:val="Table Normal1"/>
    <w:rsid w:val="003C0A86"/>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1B16EF"/>
    <w:rPr>
      <w:sz w:val="16"/>
      <w:szCs w:val="16"/>
    </w:rPr>
  </w:style>
  <w:style w:type="paragraph" w:styleId="Commentaire">
    <w:name w:val="annotation text"/>
    <w:basedOn w:val="Normal"/>
    <w:link w:val="CommentaireCar"/>
    <w:uiPriority w:val="99"/>
    <w:unhideWhenUsed/>
    <w:rsid w:val="001B16EF"/>
  </w:style>
  <w:style w:type="character" w:customStyle="1" w:styleId="CommentaireCar">
    <w:name w:val="Commentaire Car"/>
    <w:basedOn w:val="Policepardfaut"/>
    <w:link w:val="Commentaire"/>
    <w:uiPriority w:val="99"/>
    <w:rsid w:val="001B16EF"/>
  </w:style>
  <w:style w:type="paragraph" w:styleId="Objetducommentaire">
    <w:name w:val="annotation subject"/>
    <w:basedOn w:val="Commentaire"/>
    <w:next w:val="Commentaire"/>
    <w:link w:val="ObjetducommentaireCar"/>
    <w:uiPriority w:val="99"/>
    <w:semiHidden/>
    <w:unhideWhenUsed/>
    <w:rsid w:val="001B16EF"/>
    <w:rPr>
      <w:b/>
      <w:bCs/>
    </w:rPr>
  </w:style>
  <w:style w:type="character" w:customStyle="1" w:styleId="ObjetducommentaireCar">
    <w:name w:val="Objet du commentaire Car"/>
    <w:basedOn w:val="CommentaireCar"/>
    <w:link w:val="Objetducommentaire"/>
    <w:uiPriority w:val="99"/>
    <w:semiHidden/>
    <w:rsid w:val="001B16EF"/>
    <w:rPr>
      <w:b/>
      <w:bCs/>
    </w:rPr>
  </w:style>
  <w:style w:type="character" w:styleId="Mention">
    <w:name w:val="Mention"/>
    <w:basedOn w:val="Policepardfaut"/>
    <w:uiPriority w:val="99"/>
    <w:unhideWhenUsed/>
    <w:rsid w:val="001B16EF"/>
    <w:rPr>
      <w:color w:val="2B579A"/>
      <w:shd w:val="clear" w:color="auto" w:fill="E1DFDD"/>
    </w:rPr>
  </w:style>
  <w:style w:type="character" w:styleId="Lienhypertexte">
    <w:name w:val="Hyperlink"/>
    <w:basedOn w:val="Policepardfaut"/>
    <w:uiPriority w:val="99"/>
    <w:unhideWhenUsed/>
    <w:rsid w:val="00EC0651"/>
    <w:rPr>
      <w:color w:val="0000FF" w:themeColor="hyperlink"/>
      <w:u w:val="single"/>
    </w:rPr>
  </w:style>
  <w:style w:type="character" w:styleId="Mentionnonrsolue">
    <w:name w:val="Unresolved Mention"/>
    <w:basedOn w:val="Policepardfaut"/>
    <w:uiPriority w:val="99"/>
    <w:semiHidden/>
    <w:unhideWhenUsed/>
    <w:rsid w:val="00EC0651"/>
    <w:rPr>
      <w:color w:val="605E5C"/>
      <w:shd w:val="clear" w:color="auto" w:fill="E1DFDD"/>
    </w:rPr>
  </w:style>
  <w:style w:type="paragraph" w:styleId="En-ttedetabledesmatires">
    <w:name w:val="TOC Heading"/>
    <w:basedOn w:val="Titre1"/>
    <w:next w:val="Normal"/>
    <w:uiPriority w:val="39"/>
    <w:unhideWhenUsed/>
    <w:qFormat/>
    <w:rsid w:val="00EC0651"/>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M1">
    <w:name w:val="toc 1"/>
    <w:basedOn w:val="Normal"/>
    <w:next w:val="Normal"/>
    <w:autoRedefine/>
    <w:uiPriority w:val="39"/>
    <w:unhideWhenUsed/>
    <w:rsid w:val="00EC0651"/>
    <w:pPr>
      <w:spacing w:after="100"/>
    </w:pPr>
  </w:style>
  <w:style w:type="paragraph" w:styleId="TM2">
    <w:name w:val="toc 2"/>
    <w:basedOn w:val="Normal"/>
    <w:next w:val="Normal"/>
    <w:autoRedefine/>
    <w:uiPriority w:val="39"/>
    <w:unhideWhenUsed/>
    <w:rsid w:val="00EC0651"/>
    <w:pPr>
      <w:spacing w:after="100"/>
      <w:ind w:left="200"/>
    </w:pPr>
  </w:style>
  <w:style w:type="paragraph" w:styleId="TM3">
    <w:name w:val="toc 3"/>
    <w:basedOn w:val="Normal"/>
    <w:next w:val="Normal"/>
    <w:autoRedefine/>
    <w:uiPriority w:val="39"/>
    <w:unhideWhenUsed/>
    <w:rsid w:val="00EC0651"/>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284040">
      <w:bodyDiv w:val="1"/>
      <w:marLeft w:val="0"/>
      <w:marRight w:val="0"/>
      <w:marTop w:val="0"/>
      <w:marBottom w:val="0"/>
      <w:divBdr>
        <w:top w:val="none" w:sz="0" w:space="0" w:color="auto"/>
        <w:left w:val="none" w:sz="0" w:space="0" w:color="auto"/>
        <w:bottom w:val="none" w:sz="0" w:space="0" w:color="auto"/>
        <w:right w:val="none" w:sz="0" w:space="0" w:color="auto"/>
      </w:divBdr>
      <w:divsChild>
        <w:div w:id="7609295">
          <w:marLeft w:val="0"/>
          <w:marRight w:val="0"/>
          <w:marTop w:val="0"/>
          <w:marBottom w:val="0"/>
          <w:divBdr>
            <w:top w:val="none" w:sz="0" w:space="0" w:color="auto"/>
            <w:left w:val="none" w:sz="0" w:space="0" w:color="auto"/>
            <w:bottom w:val="none" w:sz="0" w:space="0" w:color="auto"/>
            <w:right w:val="none" w:sz="0" w:space="0" w:color="auto"/>
          </w:divBdr>
        </w:div>
        <w:div w:id="37245111">
          <w:marLeft w:val="0"/>
          <w:marRight w:val="0"/>
          <w:marTop w:val="0"/>
          <w:marBottom w:val="0"/>
          <w:divBdr>
            <w:top w:val="none" w:sz="0" w:space="0" w:color="auto"/>
            <w:left w:val="none" w:sz="0" w:space="0" w:color="auto"/>
            <w:bottom w:val="none" w:sz="0" w:space="0" w:color="auto"/>
            <w:right w:val="none" w:sz="0" w:space="0" w:color="auto"/>
          </w:divBdr>
        </w:div>
        <w:div w:id="241379453">
          <w:marLeft w:val="0"/>
          <w:marRight w:val="0"/>
          <w:marTop w:val="0"/>
          <w:marBottom w:val="0"/>
          <w:divBdr>
            <w:top w:val="none" w:sz="0" w:space="0" w:color="auto"/>
            <w:left w:val="none" w:sz="0" w:space="0" w:color="auto"/>
            <w:bottom w:val="none" w:sz="0" w:space="0" w:color="auto"/>
            <w:right w:val="none" w:sz="0" w:space="0" w:color="auto"/>
          </w:divBdr>
          <w:divsChild>
            <w:div w:id="123814646">
              <w:marLeft w:val="0"/>
              <w:marRight w:val="0"/>
              <w:marTop w:val="0"/>
              <w:marBottom w:val="0"/>
              <w:divBdr>
                <w:top w:val="none" w:sz="0" w:space="0" w:color="auto"/>
                <w:left w:val="none" w:sz="0" w:space="0" w:color="auto"/>
                <w:bottom w:val="none" w:sz="0" w:space="0" w:color="auto"/>
                <w:right w:val="none" w:sz="0" w:space="0" w:color="auto"/>
              </w:divBdr>
            </w:div>
            <w:div w:id="644506134">
              <w:marLeft w:val="0"/>
              <w:marRight w:val="0"/>
              <w:marTop w:val="0"/>
              <w:marBottom w:val="0"/>
              <w:divBdr>
                <w:top w:val="none" w:sz="0" w:space="0" w:color="auto"/>
                <w:left w:val="none" w:sz="0" w:space="0" w:color="auto"/>
                <w:bottom w:val="none" w:sz="0" w:space="0" w:color="auto"/>
                <w:right w:val="none" w:sz="0" w:space="0" w:color="auto"/>
              </w:divBdr>
            </w:div>
            <w:div w:id="1818262627">
              <w:marLeft w:val="0"/>
              <w:marRight w:val="0"/>
              <w:marTop w:val="0"/>
              <w:marBottom w:val="0"/>
              <w:divBdr>
                <w:top w:val="none" w:sz="0" w:space="0" w:color="auto"/>
                <w:left w:val="none" w:sz="0" w:space="0" w:color="auto"/>
                <w:bottom w:val="none" w:sz="0" w:space="0" w:color="auto"/>
                <w:right w:val="none" w:sz="0" w:space="0" w:color="auto"/>
              </w:divBdr>
            </w:div>
          </w:divsChild>
        </w:div>
        <w:div w:id="402723379">
          <w:marLeft w:val="0"/>
          <w:marRight w:val="0"/>
          <w:marTop w:val="0"/>
          <w:marBottom w:val="0"/>
          <w:divBdr>
            <w:top w:val="none" w:sz="0" w:space="0" w:color="auto"/>
            <w:left w:val="none" w:sz="0" w:space="0" w:color="auto"/>
            <w:bottom w:val="none" w:sz="0" w:space="0" w:color="auto"/>
            <w:right w:val="none" w:sz="0" w:space="0" w:color="auto"/>
          </w:divBdr>
        </w:div>
        <w:div w:id="414863124">
          <w:marLeft w:val="0"/>
          <w:marRight w:val="0"/>
          <w:marTop w:val="0"/>
          <w:marBottom w:val="0"/>
          <w:divBdr>
            <w:top w:val="none" w:sz="0" w:space="0" w:color="auto"/>
            <w:left w:val="none" w:sz="0" w:space="0" w:color="auto"/>
            <w:bottom w:val="none" w:sz="0" w:space="0" w:color="auto"/>
            <w:right w:val="none" w:sz="0" w:space="0" w:color="auto"/>
          </w:divBdr>
        </w:div>
        <w:div w:id="460542277">
          <w:marLeft w:val="0"/>
          <w:marRight w:val="0"/>
          <w:marTop w:val="0"/>
          <w:marBottom w:val="0"/>
          <w:divBdr>
            <w:top w:val="none" w:sz="0" w:space="0" w:color="auto"/>
            <w:left w:val="none" w:sz="0" w:space="0" w:color="auto"/>
            <w:bottom w:val="none" w:sz="0" w:space="0" w:color="auto"/>
            <w:right w:val="none" w:sz="0" w:space="0" w:color="auto"/>
          </w:divBdr>
        </w:div>
        <w:div w:id="547105327">
          <w:marLeft w:val="0"/>
          <w:marRight w:val="0"/>
          <w:marTop w:val="0"/>
          <w:marBottom w:val="0"/>
          <w:divBdr>
            <w:top w:val="none" w:sz="0" w:space="0" w:color="auto"/>
            <w:left w:val="none" w:sz="0" w:space="0" w:color="auto"/>
            <w:bottom w:val="none" w:sz="0" w:space="0" w:color="auto"/>
            <w:right w:val="none" w:sz="0" w:space="0" w:color="auto"/>
          </w:divBdr>
        </w:div>
        <w:div w:id="569197941">
          <w:marLeft w:val="0"/>
          <w:marRight w:val="0"/>
          <w:marTop w:val="0"/>
          <w:marBottom w:val="0"/>
          <w:divBdr>
            <w:top w:val="none" w:sz="0" w:space="0" w:color="auto"/>
            <w:left w:val="none" w:sz="0" w:space="0" w:color="auto"/>
            <w:bottom w:val="none" w:sz="0" w:space="0" w:color="auto"/>
            <w:right w:val="none" w:sz="0" w:space="0" w:color="auto"/>
          </w:divBdr>
        </w:div>
        <w:div w:id="647976560">
          <w:marLeft w:val="0"/>
          <w:marRight w:val="0"/>
          <w:marTop w:val="0"/>
          <w:marBottom w:val="0"/>
          <w:divBdr>
            <w:top w:val="none" w:sz="0" w:space="0" w:color="auto"/>
            <w:left w:val="none" w:sz="0" w:space="0" w:color="auto"/>
            <w:bottom w:val="none" w:sz="0" w:space="0" w:color="auto"/>
            <w:right w:val="none" w:sz="0" w:space="0" w:color="auto"/>
          </w:divBdr>
          <w:divsChild>
            <w:div w:id="708385061">
              <w:marLeft w:val="0"/>
              <w:marRight w:val="0"/>
              <w:marTop w:val="0"/>
              <w:marBottom w:val="0"/>
              <w:divBdr>
                <w:top w:val="none" w:sz="0" w:space="0" w:color="auto"/>
                <w:left w:val="none" w:sz="0" w:space="0" w:color="auto"/>
                <w:bottom w:val="none" w:sz="0" w:space="0" w:color="auto"/>
                <w:right w:val="none" w:sz="0" w:space="0" w:color="auto"/>
              </w:divBdr>
            </w:div>
            <w:div w:id="874851329">
              <w:marLeft w:val="0"/>
              <w:marRight w:val="0"/>
              <w:marTop w:val="0"/>
              <w:marBottom w:val="0"/>
              <w:divBdr>
                <w:top w:val="none" w:sz="0" w:space="0" w:color="auto"/>
                <w:left w:val="none" w:sz="0" w:space="0" w:color="auto"/>
                <w:bottom w:val="none" w:sz="0" w:space="0" w:color="auto"/>
                <w:right w:val="none" w:sz="0" w:space="0" w:color="auto"/>
              </w:divBdr>
            </w:div>
            <w:div w:id="1408963544">
              <w:marLeft w:val="0"/>
              <w:marRight w:val="0"/>
              <w:marTop w:val="0"/>
              <w:marBottom w:val="0"/>
              <w:divBdr>
                <w:top w:val="none" w:sz="0" w:space="0" w:color="auto"/>
                <w:left w:val="none" w:sz="0" w:space="0" w:color="auto"/>
                <w:bottom w:val="none" w:sz="0" w:space="0" w:color="auto"/>
                <w:right w:val="none" w:sz="0" w:space="0" w:color="auto"/>
              </w:divBdr>
            </w:div>
            <w:div w:id="1507131644">
              <w:marLeft w:val="0"/>
              <w:marRight w:val="0"/>
              <w:marTop w:val="0"/>
              <w:marBottom w:val="0"/>
              <w:divBdr>
                <w:top w:val="none" w:sz="0" w:space="0" w:color="auto"/>
                <w:left w:val="none" w:sz="0" w:space="0" w:color="auto"/>
                <w:bottom w:val="none" w:sz="0" w:space="0" w:color="auto"/>
                <w:right w:val="none" w:sz="0" w:space="0" w:color="auto"/>
              </w:divBdr>
            </w:div>
          </w:divsChild>
        </w:div>
        <w:div w:id="668485609">
          <w:marLeft w:val="0"/>
          <w:marRight w:val="0"/>
          <w:marTop w:val="0"/>
          <w:marBottom w:val="0"/>
          <w:divBdr>
            <w:top w:val="none" w:sz="0" w:space="0" w:color="auto"/>
            <w:left w:val="none" w:sz="0" w:space="0" w:color="auto"/>
            <w:bottom w:val="none" w:sz="0" w:space="0" w:color="auto"/>
            <w:right w:val="none" w:sz="0" w:space="0" w:color="auto"/>
          </w:divBdr>
          <w:divsChild>
            <w:div w:id="122232664">
              <w:marLeft w:val="0"/>
              <w:marRight w:val="0"/>
              <w:marTop w:val="0"/>
              <w:marBottom w:val="0"/>
              <w:divBdr>
                <w:top w:val="none" w:sz="0" w:space="0" w:color="auto"/>
                <w:left w:val="none" w:sz="0" w:space="0" w:color="auto"/>
                <w:bottom w:val="none" w:sz="0" w:space="0" w:color="auto"/>
                <w:right w:val="none" w:sz="0" w:space="0" w:color="auto"/>
              </w:divBdr>
            </w:div>
            <w:div w:id="792283487">
              <w:marLeft w:val="0"/>
              <w:marRight w:val="0"/>
              <w:marTop w:val="0"/>
              <w:marBottom w:val="0"/>
              <w:divBdr>
                <w:top w:val="none" w:sz="0" w:space="0" w:color="auto"/>
                <w:left w:val="none" w:sz="0" w:space="0" w:color="auto"/>
                <w:bottom w:val="none" w:sz="0" w:space="0" w:color="auto"/>
                <w:right w:val="none" w:sz="0" w:space="0" w:color="auto"/>
              </w:divBdr>
            </w:div>
            <w:div w:id="1682387902">
              <w:marLeft w:val="0"/>
              <w:marRight w:val="0"/>
              <w:marTop w:val="0"/>
              <w:marBottom w:val="0"/>
              <w:divBdr>
                <w:top w:val="none" w:sz="0" w:space="0" w:color="auto"/>
                <w:left w:val="none" w:sz="0" w:space="0" w:color="auto"/>
                <w:bottom w:val="none" w:sz="0" w:space="0" w:color="auto"/>
                <w:right w:val="none" w:sz="0" w:space="0" w:color="auto"/>
              </w:divBdr>
            </w:div>
            <w:div w:id="1924142389">
              <w:marLeft w:val="0"/>
              <w:marRight w:val="0"/>
              <w:marTop w:val="0"/>
              <w:marBottom w:val="0"/>
              <w:divBdr>
                <w:top w:val="none" w:sz="0" w:space="0" w:color="auto"/>
                <w:left w:val="none" w:sz="0" w:space="0" w:color="auto"/>
                <w:bottom w:val="none" w:sz="0" w:space="0" w:color="auto"/>
                <w:right w:val="none" w:sz="0" w:space="0" w:color="auto"/>
              </w:divBdr>
            </w:div>
          </w:divsChild>
        </w:div>
        <w:div w:id="703481087">
          <w:marLeft w:val="0"/>
          <w:marRight w:val="0"/>
          <w:marTop w:val="0"/>
          <w:marBottom w:val="0"/>
          <w:divBdr>
            <w:top w:val="none" w:sz="0" w:space="0" w:color="auto"/>
            <w:left w:val="none" w:sz="0" w:space="0" w:color="auto"/>
            <w:bottom w:val="none" w:sz="0" w:space="0" w:color="auto"/>
            <w:right w:val="none" w:sz="0" w:space="0" w:color="auto"/>
          </w:divBdr>
        </w:div>
        <w:div w:id="780299854">
          <w:marLeft w:val="0"/>
          <w:marRight w:val="0"/>
          <w:marTop w:val="0"/>
          <w:marBottom w:val="0"/>
          <w:divBdr>
            <w:top w:val="none" w:sz="0" w:space="0" w:color="auto"/>
            <w:left w:val="none" w:sz="0" w:space="0" w:color="auto"/>
            <w:bottom w:val="none" w:sz="0" w:space="0" w:color="auto"/>
            <w:right w:val="none" w:sz="0" w:space="0" w:color="auto"/>
          </w:divBdr>
        </w:div>
        <w:div w:id="807167145">
          <w:marLeft w:val="0"/>
          <w:marRight w:val="0"/>
          <w:marTop w:val="0"/>
          <w:marBottom w:val="0"/>
          <w:divBdr>
            <w:top w:val="none" w:sz="0" w:space="0" w:color="auto"/>
            <w:left w:val="none" w:sz="0" w:space="0" w:color="auto"/>
            <w:bottom w:val="none" w:sz="0" w:space="0" w:color="auto"/>
            <w:right w:val="none" w:sz="0" w:space="0" w:color="auto"/>
          </w:divBdr>
        </w:div>
        <w:div w:id="913668093">
          <w:marLeft w:val="0"/>
          <w:marRight w:val="0"/>
          <w:marTop w:val="0"/>
          <w:marBottom w:val="0"/>
          <w:divBdr>
            <w:top w:val="none" w:sz="0" w:space="0" w:color="auto"/>
            <w:left w:val="none" w:sz="0" w:space="0" w:color="auto"/>
            <w:bottom w:val="none" w:sz="0" w:space="0" w:color="auto"/>
            <w:right w:val="none" w:sz="0" w:space="0" w:color="auto"/>
          </w:divBdr>
        </w:div>
        <w:div w:id="931164271">
          <w:marLeft w:val="0"/>
          <w:marRight w:val="0"/>
          <w:marTop w:val="0"/>
          <w:marBottom w:val="0"/>
          <w:divBdr>
            <w:top w:val="none" w:sz="0" w:space="0" w:color="auto"/>
            <w:left w:val="none" w:sz="0" w:space="0" w:color="auto"/>
            <w:bottom w:val="none" w:sz="0" w:space="0" w:color="auto"/>
            <w:right w:val="none" w:sz="0" w:space="0" w:color="auto"/>
          </w:divBdr>
          <w:divsChild>
            <w:div w:id="25912954">
              <w:marLeft w:val="0"/>
              <w:marRight w:val="0"/>
              <w:marTop w:val="0"/>
              <w:marBottom w:val="0"/>
              <w:divBdr>
                <w:top w:val="none" w:sz="0" w:space="0" w:color="auto"/>
                <w:left w:val="none" w:sz="0" w:space="0" w:color="auto"/>
                <w:bottom w:val="none" w:sz="0" w:space="0" w:color="auto"/>
                <w:right w:val="none" w:sz="0" w:space="0" w:color="auto"/>
              </w:divBdr>
            </w:div>
            <w:div w:id="992636235">
              <w:marLeft w:val="0"/>
              <w:marRight w:val="0"/>
              <w:marTop w:val="0"/>
              <w:marBottom w:val="0"/>
              <w:divBdr>
                <w:top w:val="none" w:sz="0" w:space="0" w:color="auto"/>
                <w:left w:val="none" w:sz="0" w:space="0" w:color="auto"/>
                <w:bottom w:val="none" w:sz="0" w:space="0" w:color="auto"/>
                <w:right w:val="none" w:sz="0" w:space="0" w:color="auto"/>
              </w:divBdr>
            </w:div>
            <w:div w:id="1211115706">
              <w:marLeft w:val="0"/>
              <w:marRight w:val="0"/>
              <w:marTop w:val="0"/>
              <w:marBottom w:val="0"/>
              <w:divBdr>
                <w:top w:val="none" w:sz="0" w:space="0" w:color="auto"/>
                <w:left w:val="none" w:sz="0" w:space="0" w:color="auto"/>
                <w:bottom w:val="none" w:sz="0" w:space="0" w:color="auto"/>
                <w:right w:val="none" w:sz="0" w:space="0" w:color="auto"/>
              </w:divBdr>
            </w:div>
            <w:div w:id="2144035418">
              <w:marLeft w:val="0"/>
              <w:marRight w:val="0"/>
              <w:marTop w:val="0"/>
              <w:marBottom w:val="0"/>
              <w:divBdr>
                <w:top w:val="none" w:sz="0" w:space="0" w:color="auto"/>
                <w:left w:val="none" w:sz="0" w:space="0" w:color="auto"/>
                <w:bottom w:val="none" w:sz="0" w:space="0" w:color="auto"/>
                <w:right w:val="none" w:sz="0" w:space="0" w:color="auto"/>
              </w:divBdr>
            </w:div>
          </w:divsChild>
        </w:div>
        <w:div w:id="976109003">
          <w:marLeft w:val="0"/>
          <w:marRight w:val="0"/>
          <w:marTop w:val="0"/>
          <w:marBottom w:val="0"/>
          <w:divBdr>
            <w:top w:val="none" w:sz="0" w:space="0" w:color="auto"/>
            <w:left w:val="none" w:sz="0" w:space="0" w:color="auto"/>
            <w:bottom w:val="none" w:sz="0" w:space="0" w:color="auto"/>
            <w:right w:val="none" w:sz="0" w:space="0" w:color="auto"/>
          </w:divBdr>
        </w:div>
        <w:div w:id="1000276017">
          <w:marLeft w:val="0"/>
          <w:marRight w:val="0"/>
          <w:marTop w:val="0"/>
          <w:marBottom w:val="0"/>
          <w:divBdr>
            <w:top w:val="none" w:sz="0" w:space="0" w:color="auto"/>
            <w:left w:val="none" w:sz="0" w:space="0" w:color="auto"/>
            <w:bottom w:val="none" w:sz="0" w:space="0" w:color="auto"/>
            <w:right w:val="none" w:sz="0" w:space="0" w:color="auto"/>
          </w:divBdr>
        </w:div>
        <w:div w:id="1017464145">
          <w:marLeft w:val="0"/>
          <w:marRight w:val="0"/>
          <w:marTop w:val="0"/>
          <w:marBottom w:val="0"/>
          <w:divBdr>
            <w:top w:val="none" w:sz="0" w:space="0" w:color="auto"/>
            <w:left w:val="none" w:sz="0" w:space="0" w:color="auto"/>
            <w:bottom w:val="none" w:sz="0" w:space="0" w:color="auto"/>
            <w:right w:val="none" w:sz="0" w:space="0" w:color="auto"/>
          </w:divBdr>
        </w:div>
        <w:div w:id="1090541455">
          <w:marLeft w:val="0"/>
          <w:marRight w:val="0"/>
          <w:marTop w:val="0"/>
          <w:marBottom w:val="0"/>
          <w:divBdr>
            <w:top w:val="none" w:sz="0" w:space="0" w:color="auto"/>
            <w:left w:val="none" w:sz="0" w:space="0" w:color="auto"/>
            <w:bottom w:val="none" w:sz="0" w:space="0" w:color="auto"/>
            <w:right w:val="none" w:sz="0" w:space="0" w:color="auto"/>
          </w:divBdr>
        </w:div>
        <w:div w:id="1091269306">
          <w:marLeft w:val="0"/>
          <w:marRight w:val="0"/>
          <w:marTop w:val="0"/>
          <w:marBottom w:val="0"/>
          <w:divBdr>
            <w:top w:val="none" w:sz="0" w:space="0" w:color="auto"/>
            <w:left w:val="none" w:sz="0" w:space="0" w:color="auto"/>
            <w:bottom w:val="none" w:sz="0" w:space="0" w:color="auto"/>
            <w:right w:val="none" w:sz="0" w:space="0" w:color="auto"/>
          </w:divBdr>
        </w:div>
        <w:div w:id="1092050539">
          <w:marLeft w:val="0"/>
          <w:marRight w:val="0"/>
          <w:marTop w:val="0"/>
          <w:marBottom w:val="0"/>
          <w:divBdr>
            <w:top w:val="none" w:sz="0" w:space="0" w:color="auto"/>
            <w:left w:val="none" w:sz="0" w:space="0" w:color="auto"/>
            <w:bottom w:val="none" w:sz="0" w:space="0" w:color="auto"/>
            <w:right w:val="none" w:sz="0" w:space="0" w:color="auto"/>
          </w:divBdr>
        </w:div>
        <w:div w:id="1115322300">
          <w:marLeft w:val="0"/>
          <w:marRight w:val="0"/>
          <w:marTop w:val="0"/>
          <w:marBottom w:val="0"/>
          <w:divBdr>
            <w:top w:val="none" w:sz="0" w:space="0" w:color="auto"/>
            <w:left w:val="none" w:sz="0" w:space="0" w:color="auto"/>
            <w:bottom w:val="none" w:sz="0" w:space="0" w:color="auto"/>
            <w:right w:val="none" w:sz="0" w:space="0" w:color="auto"/>
          </w:divBdr>
          <w:divsChild>
            <w:div w:id="408428467">
              <w:marLeft w:val="0"/>
              <w:marRight w:val="0"/>
              <w:marTop w:val="0"/>
              <w:marBottom w:val="0"/>
              <w:divBdr>
                <w:top w:val="none" w:sz="0" w:space="0" w:color="auto"/>
                <w:left w:val="none" w:sz="0" w:space="0" w:color="auto"/>
                <w:bottom w:val="none" w:sz="0" w:space="0" w:color="auto"/>
                <w:right w:val="none" w:sz="0" w:space="0" w:color="auto"/>
              </w:divBdr>
            </w:div>
            <w:div w:id="970860119">
              <w:marLeft w:val="0"/>
              <w:marRight w:val="0"/>
              <w:marTop w:val="0"/>
              <w:marBottom w:val="0"/>
              <w:divBdr>
                <w:top w:val="none" w:sz="0" w:space="0" w:color="auto"/>
                <w:left w:val="none" w:sz="0" w:space="0" w:color="auto"/>
                <w:bottom w:val="none" w:sz="0" w:space="0" w:color="auto"/>
                <w:right w:val="none" w:sz="0" w:space="0" w:color="auto"/>
              </w:divBdr>
            </w:div>
            <w:div w:id="1572693271">
              <w:marLeft w:val="0"/>
              <w:marRight w:val="0"/>
              <w:marTop w:val="0"/>
              <w:marBottom w:val="0"/>
              <w:divBdr>
                <w:top w:val="none" w:sz="0" w:space="0" w:color="auto"/>
                <w:left w:val="none" w:sz="0" w:space="0" w:color="auto"/>
                <w:bottom w:val="none" w:sz="0" w:space="0" w:color="auto"/>
                <w:right w:val="none" w:sz="0" w:space="0" w:color="auto"/>
              </w:divBdr>
            </w:div>
            <w:div w:id="2096397234">
              <w:marLeft w:val="0"/>
              <w:marRight w:val="0"/>
              <w:marTop w:val="0"/>
              <w:marBottom w:val="0"/>
              <w:divBdr>
                <w:top w:val="none" w:sz="0" w:space="0" w:color="auto"/>
                <w:left w:val="none" w:sz="0" w:space="0" w:color="auto"/>
                <w:bottom w:val="none" w:sz="0" w:space="0" w:color="auto"/>
                <w:right w:val="none" w:sz="0" w:space="0" w:color="auto"/>
              </w:divBdr>
            </w:div>
            <w:div w:id="2102752264">
              <w:marLeft w:val="0"/>
              <w:marRight w:val="0"/>
              <w:marTop w:val="0"/>
              <w:marBottom w:val="0"/>
              <w:divBdr>
                <w:top w:val="none" w:sz="0" w:space="0" w:color="auto"/>
                <w:left w:val="none" w:sz="0" w:space="0" w:color="auto"/>
                <w:bottom w:val="none" w:sz="0" w:space="0" w:color="auto"/>
                <w:right w:val="none" w:sz="0" w:space="0" w:color="auto"/>
              </w:divBdr>
            </w:div>
          </w:divsChild>
        </w:div>
        <w:div w:id="1125613450">
          <w:marLeft w:val="0"/>
          <w:marRight w:val="0"/>
          <w:marTop w:val="0"/>
          <w:marBottom w:val="0"/>
          <w:divBdr>
            <w:top w:val="none" w:sz="0" w:space="0" w:color="auto"/>
            <w:left w:val="none" w:sz="0" w:space="0" w:color="auto"/>
            <w:bottom w:val="none" w:sz="0" w:space="0" w:color="auto"/>
            <w:right w:val="none" w:sz="0" w:space="0" w:color="auto"/>
          </w:divBdr>
        </w:div>
        <w:div w:id="1205287669">
          <w:marLeft w:val="0"/>
          <w:marRight w:val="0"/>
          <w:marTop w:val="0"/>
          <w:marBottom w:val="0"/>
          <w:divBdr>
            <w:top w:val="none" w:sz="0" w:space="0" w:color="auto"/>
            <w:left w:val="none" w:sz="0" w:space="0" w:color="auto"/>
            <w:bottom w:val="none" w:sz="0" w:space="0" w:color="auto"/>
            <w:right w:val="none" w:sz="0" w:space="0" w:color="auto"/>
          </w:divBdr>
        </w:div>
        <w:div w:id="1268350115">
          <w:marLeft w:val="0"/>
          <w:marRight w:val="0"/>
          <w:marTop w:val="0"/>
          <w:marBottom w:val="0"/>
          <w:divBdr>
            <w:top w:val="none" w:sz="0" w:space="0" w:color="auto"/>
            <w:left w:val="none" w:sz="0" w:space="0" w:color="auto"/>
            <w:bottom w:val="none" w:sz="0" w:space="0" w:color="auto"/>
            <w:right w:val="none" w:sz="0" w:space="0" w:color="auto"/>
          </w:divBdr>
        </w:div>
        <w:div w:id="1366980328">
          <w:marLeft w:val="0"/>
          <w:marRight w:val="0"/>
          <w:marTop w:val="0"/>
          <w:marBottom w:val="0"/>
          <w:divBdr>
            <w:top w:val="none" w:sz="0" w:space="0" w:color="auto"/>
            <w:left w:val="none" w:sz="0" w:space="0" w:color="auto"/>
            <w:bottom w:val="none" w:sz="0" w:space="0" w:color="auto"/>
            <w:right w:val="none" w:sz="0" w:space="0" w:color="auto"/>
          </w:divBdr>
        </w:div>
        <w:div w:id="1486700523">
          <w:marLeft w:val="0"/>
          <w:marRight w:val="0"/>
          <w:marTop w:val="0"/>
          <w:marBottom w:val="0"/>
          <w:divBdr>
            <w:top w:val="none" w:sz="0" w:space="0" w:color="auto"/>
            <w:left w:val="none" w:sz="0" w:space="0" w:color="auto"/>
            <w:bottom w:val="none" w:sz="0" w:space="0" w:color="auto"/>
            <w:right w:val="none" w:sz="0" w:space="0" w:color="auto"/>
          </w:divBdr>
          <w:divsChild>
            <w:div w:id="250358636">
              <w:marLeft w:val="0"/>
              <w:marRight w:val="0"/>
              <w:marTop w:val="0"/>
              <w:marBottom w:val="0"/>
              <w:divBdr>
                <w:top w:val="none" w:sz="0" w:space="0" w:color="auto"/>
                <w:left w:val="none" w:sz="0" w:space="0" w:color="auto"/>
                <w:bottom w:val="none" w:sz="0" w:space="0" w:color="auto"/>
                <w:right w:val="none" w:sz="0" w:space="0" w:color="auto"/>
              </w:divBdr>
            </w:div>
            <w:div w:id="1091049772">
              <w:marLeft w:val="0"/>
              <w:marRight w:val="0"/>
              <w:marTop w:val="0"/>
              <w:marBottom w:val="0"/>
              <w:divBdr>
                <w:top w:val="none" w:sz="0" w:space="0" w:color="auto"/>
                <w:left w:val="none" w:sz="0" w:space="0" w:color="auto"/>
                <w:bottom w:val="none" w:sz="0" w:space="0" w:color="auto"/>
                <w:right w:val="none" w:sz="0" w:space="0" w:color="auto"/>
              </w:divBdr>
            </w:div>
            <w:div w:id="1297026129">
              <w:marLeft w:val="0"/>
              <w:marRight w:val="0"/>
              <w:marTop w:val="0"/>
              <w:marBottom w:val="0"/>
              <w:divBdr>
                <w:top w:val="none" w:sz="0" w:space="0" w:color="auto"/>
                <w:left w:val="none" w:sz="0" w:space="0" w:color="auto"/>
                <w:bottom w:val="none" w:sz="0" w:space="0" w:color="auto"/>
                <w:right w:val="none" w:sz="0" w:space="0" w:color="auto"/>
              </w:divBdr>
            </w:div>
            <w:div w:id="1556965107">
              <w:marLeft w:val="0"/>
              <w:marRight w:val="0"/>
              <w:marTop w:val="0"/>
              <w:marBottom w:val="0"/>
              <w:divBdr>
                <w:top w:val="none" w:sz="0" w:space="0" w:color="auto"/>
                <w:left w:val="none" w:sz="0" w:space="0" w:color="auto"/>
                <w:bottom w:val="none" w:sz="0" w:space="0" w:color="auto"/>
                <w:right w:val="none" w:sz="0" w:space="0" w:color="auto"/>
              </w:divBdr>
            </w:div>
            <w:div w:id="2074615949">
              <w:marLeft w:val="0"/>
              <w:marRight w:val="0"/>
              <w:marTop w:val="0"/>
              <w:marBottom w:val="0"/>
              <w:divBdr>
                <w:top w:val="none" w:sz="0" w:space="0" w:color="auto"/>
                <w:left w:val="none" w:sz="0" w:space="0" w:color="auto"/>
                <w:bottom w:val="none" w:sz="0" w:space="0" w:color="auto"/>
                <w:right w:val="none" w:sz="0" w:space="0" w:color="auto"/>
              </w:divBdr>
            </w:div>
          </w:divsChild>
        </w:div>
        <w:div w:id="1528257641">
          <w:marLeft w:val="0"/>
          <w:marRight w:val="0"/>
          <w:marTop w:val="0"/>
          <w:marBottom w:val="0"/>
          <w:divBdr>
            <w:top w:val="none" w:sz="0" w:space="0" w:color="auto"/>
            <w:left w:val="none" w:sz="0" w:space="0" w:color="auto"/>
            <w:bottom w:val="none" w:sz="0" w:space="0" w:color="auto"/>
            <w:right w:val="none" w:sz="0" w:space="0" w:color="auto"/>
          </w:divBdr>
        </w:div>
        <w:div w:id="1528913324">
          <w:marLeft w:val="0"/>
          <w:marRight w:val="0"/>
          <w:marTop w:val="0"/>
          <w:marBottom w:val="0"/>
          <w:divBdr>
            <w:top w:val="none" w:sz="0" w:space="0" w:color="auto"/>
            <w:left w:val="none" w:sz="0" w:space="0" w:color="auto"/>
            <w:bottom w:val="none" w:sz="0" w:space="0" w:color="auto"/>
            <w:right w:val="none" w:sz="0" w:space="0" w:color="auto"/>
          </w:divBdr>
        </w:div>
        <w:div w:id="1590507706">
          <w:marLeft w:val="0"/>
          <w:marRight w:val="0"/>
          <w:marTop w:val="0"/>
          <w:marBottom w:val="0"/>
          <w:divBdr>
            <w:top w:val="none" w:sz="0" w:space="0" w:color="auto"/>
            <w:left w:val="none" w:sz="0" w:space="0" w:color="auto"/>
            <w:bottom w:val="none" w:sz="0" w:space="0" w:color="auto"/>
            <w:right w:val="none" w:sz="0" w:space="0" w:color="auto"/>
          </w:divBdr>
        </w:div>
        <w:div w:id="1698458749">
          <w:marLeft w:val="0"/>
          <w:marRight w:val="0"/>
          <w:marTop w:val="0"/>
          <w:marBottom w:val="0"/>
          <w:divBdr>
            <w:top w:val="none" w:sz="0" w:space="0" w:color="auto"/>
            <w:left w:val="none" w:sz="0" w:space="0" w:color="auto"/>
            <w:bottom w:val="none" w:sz="0" w:space="0" w:color="auto"/>
            <w:right w:val="none" w:sz="0" w:space="0" w:color="auto"/>
          </w:divBdr>
          <w:divsChild>
            <w:div w:id="767696573">
              <w:marLeft w:val="0"/>
              <w:marRight w:val="0"/>
              <w:marTop w:val="0"/>
              <w:marBottom w:val="0"/>
              <w:divBdr>
                <w:top w:val="none" w:sz="0" w:space="0" w:color="auto"/>
                <w:left w:val="none" w:sz="0" w:space="0" w:color="auto"/>
                <w:bottom w:val="none" w:sz="0" w:space="0" w:color="auto"/>
                <w:right w:val="none" w:sz="0" w:space="0" w:color="auto"/>
              </w:divBdr>
            </w:div>
            <w:div w:id="839155162">
              <w:marLeft w:val="0"/>
              <w:marRight w:val="0"/>
              <w:marTop w:val="0"/>
              <w:marBottom w:val="0"/>
              <w:divBdr>
                <w:top w:val="none" w:sz="0" w:space="0" w:color="auto"/>
                <w:left w:val="none" w:sz="0" w:space="0" w:color="auto"/>
                <w:bottom w:val="none" w:sz="0" w:space="0" w:color="auto"/>
                <w:right w:val="none" w:sz="0" w:space="0" w:color="auto"/>
              </w:divBdr>
            </w:div>
            <w:div w:id="1235822022">
              <w:marLeft w:val="0"/>
              <w:marRight w:val="0"/>
              <w:marTop w:val="0"/>
              <w:marBottom w:val="0"/>
              <w:divBdr>
                <w:top w:val="none" w:sz="0" w:space="0" w:color="auto"/>
                <w:left w:val="none" w:sz="0" w:space="0" w:color="auto"/>
                <w:bottom w:val="none" w:sz="0" w:space="0" w:color="auto"/>
                <w:right w:val="none" w:sz="0" w:space="0" w:color="auto"/>
              </w:divBdr>
            </w:div>
            <w:div w:id="1461268162">
              <w:marLeft w:val="0"/>
              <w:marRight w:val="0"/>
              <w:marTop w:val="0"/>
              <w:marBottom w:val="0"/>
              <w:divBdr>
                <w:top w:val="none" w:sz="0" w:space="0" w:color="auto"/>
                <w:left w:val="none" w:sz="0" w:space="0" w:color="auto"/>
                <w:bottom w:val="none" w:sz="0" w:space="0" w:color="auto"/>
                <w:right w:val="none" w:sz="0" w:space="0" w:color="auto"/>
              </w:divBdr>
            </w:div>
            <w:div w:id="1491172385">
              <w:marLeft w:val="0"/>
              <w:marRight w:val="0"/>
              <w:marTop w:val="0"/>
              <w:marBottom w:val="0"/>
              <w:divBdr>
                <w:top w:val="none" w:sz="0" w:space="0" w:color="auto"/>
                <w:left w:val="none" w:sz="0" w:space="0" w:color="auto"/>
                <w:bottom w:val="none" w:sz="0" w:space="0" w:color="auto"/>
                <w:right w:val="none" w:sz="0" w:space="0" w:color="auto"/>
              </w:divBdr>
            </w:div>
          </w:divsChild>
        </w:div>
        <w:div w:id="1833329565">
          <w:marLeft w:val="0"/>
          <w:marRight w:val="0"/>
          <w:marTop w:val="0"/>
          <w:marBottom w:val="0"/>
          <w:divBdr>
            <w:top w:val="none" w:sz="0" w:space="0" w:color="auto"/>
            <w:left w:val="none" w:sz="0" w:space="0" w:color="auto"/>
            <w:bottom w:val="none" w:sz="0" w:space="0" w:color="auto"/>
            <w:right w:val="none" w:sz="0" w:space="0" w:color="auto"/>
          </w:divBdr>
        </w:div>
        <w:div w:id="1864515409">
          <w:marLeft w:val="0"/>
          <w:marRight w:val="0"/>
          <w:marTop w:val="0"/>
          <w:marBottom w:val="0"/>
          <w:divBdr>
            <w:top w:val="none" w:sz="0" w:space="0" w:color="auto"/>
            <w:left w:val="none" w:sz="0" w:space="0" w:color="auto"/>
            <w:bottom w:val="none" w:sz="0" w:space="0" w:color="auto"/>
            <w:right w:val="none" w:sz="0" w:space="0" w:color="auto"/>
          </w:divBdr>
          <w:divsChild>
            <w:div w:id="441847698">
              <w:marLeft w:val="0"/>
              <w:marRight w:val="0"/>
              <w:marTop w:val="0"/>
              <w:marBottom w:val="0"/>
              <w:divBdr>
                <w:top w:val="none" w:sz="0" w:space="0" w:color="auto"/>
                <w:left w:val="none" w:sz="0" w:space="0" w:color="auto"/>
                <w:bottom w:val="none" w:sz="0" w:space="0" w:color="auto"/>
                <w:right w:val="none" w:sz="0" w:space="0" w:color="auto"/>
              </w:divBdr>
            </w:div>
            <w:div w:id="1516187871">
              <w:marLeft w:val="0"/>
              <w:marRight w:val="0"/>
              <w:marTop w:val="0"/>
              <w:marBottom w:val="0"/>
              <w:divBdr>
                <w:top w:val="none" w:sz="0" w:space="0" w:color="auto"/>
                <w:left w:val="none" w:sz="0" w:space="0" w:color="auto"/>
                <w:bottom w:val="none" w:sz="0" w:space="0" w:color="auto"/>
                <w:right w:val="none" w:sz="0" w:space="0" w:color="auto"/>
              </w:divBdr>
            </w:div>
            <w:div w:id="1783497847">
              <w:marLeft w:val="0"/>
              <w:marRight w:val="0"/>
              <w:marTop w:val="0"/>
              <w:marBottom w:val="0"/>
              <w:divBdr>
                <w:top w:val="none" w:sz="0" w:space="0" w:color="auto"/>
                <w:left w:val="none" w:sz="0" w:space="0" w:color="auto"/>
                <w:bottom w:val="none" w:sz="0" w:space="0" w:color="auto"/>
                <w:right w:val="none" w:sz="0" w:space="0" w:color="auto"/>
              </w:divBdr>
            </w:div>
          </w:divsChild>
        </w:div>
        <w:div w:id="2084256143">
          <w:marLeft w:val="0"/>
          <w:marRight w:val="0"/>
          <w:marTop w:val="0"/>
          <w:marBottom w:val="0"/>
          <w:divBdr>
            <w:top w:val="none" w:sz="0" w:space="0" w:color="auto"/>
            <w:left w:val="none" w:sz="0" w:space="0" w:color="auto"/>
            <w:bottom w:val="none" w:sz="0" w:space="0" w:color="auto"/>
            <w:right w:val="none" w:sz="0" w:space="0" w:color="auto"/>
          </w:divBdr>
        </w:div>
        <w:div w:id="2093038766">
          <w:marLeft w:val="0"/>
          <w:marRight w:val="0"/>
          <w:marTop w:val="0"/>
          <w:marBottom w:val="0"/>
          <w:divBdr>
            <w:top w:val="none" w:sz="0" w:space="0" w:color="auto"/>
            <w:left w:val="none" w:sz="0" w:space="0" w:color="auto"/>
            <w:bottom w:val="none" w:sz="0" w:space="0" w:color="auto"/>
            <w:right w:val="none" w:sz="0" w:space="0" w:color="auto"/>
          </w:divBdr>
          <w:divsChild>
            <w:div w:id="451437902">
              <w:marLeft w:val="0"/>
              <w:marRight w:val="0"/>
              <w:marTop w:val="0"/>
              <w:marBottom w:val="0"/>
              <w:divBdr>
                <w:top w:val="none" w:sz="0" w:space="0" w:color="auto"/>
                <w:left w:val="none" w:sz="0" w:space="0" w:color="auto"/>
                <w:bottom w:val="none" w:sz="0" w:space="0" w:color="auto"/>
                <w:right w:val="none" w:sz="0" w:space="0" w:color="auto"/>
              </w:divBdr>
            </w:div>
          </w:divsChild>
        </w:div>
        <w:div w:id="2096583914">
          <w:marLeft w:val="0"/>
          <w:marRight w:val="0"/>
          <w:marTop w:val="0"/>
          <w:marBottom w:val="0"/>
          <w:divBdr>
            <w:top w:val="none" w:sz="0" w:space="0" w:color="auto"/>
            <w:left w:val="none" w:sz="0" w:space="0" w:color="auto"/>
            <w:bottom w:val="none" w:sz="0" w:space="0" w:color="auto"/>
            <w:right w:val="none" w:sz="0" w:space="0" w:color="auto"/>
          </w:divBdr>
        </w:div>
      </w:divsChild>
    </w:div>
    <w:div w:id="2098358063">
      <w:bodyDiv w:val="1"/>
      <w:marLeft w:val="0"/>
      <w:marRight w:val="0"/>
      <w:marTop w:val="0"/>
      <w:marBottom w:val="0"/>
      <w:divBdr>
        <w:top w:val="none" w:sz="0" w:space="0" w:color="auto"/>
        <w:left w:val="none" w:sz="0" w:space="0" w:color="auto"/>
        <w:bottom w:val="none" w:sz="0" w:space="0" w:color="auto"/>
        <w:right w:val="none" w:sz="0" w:space="0" w:color="auto"/>
      </w:divBdr>
      <w:divsChild>
        <w:div w:id="19820807">
          <w:marLeft w:val="0"/>
          <w:marRight w:val="0"/>
          <w:marTop w:val="0"/>
          <w:marBottom w:val="0"/>
          <w:divBdr>
            <w:top w:val="none" w:sz="0" w:space="0" w:color="auto"/>
            <w:left w:val="none" w:sz="0" w:space="0" w:color="auto"/>
            <w:bottom w:val="none" w:sz="0" w:space="0" w:color="auto"/>
            <w:right w:val="none" w:sz="0" w:space="0" w:color="auto"/>
          </w:divBdr>
        </w:div>
        <w:div w:id="99424235">
          <w:marLeft w:val="0"/>
          <w:marRight w:val="0"/>
          <w:marTop w:val="0"/>
          <w:marBottom w:val="0"/>
          <w:divBdr>
            <w:top w:val="none" w:sz="0" w:space="0" w:color="auto"/>
            <w:left w:val="none" w:sz="0" w:space="0" w:color="auto"/>
            <w:bottom w:val="none" w:sz="0" w:space="0" w:color="auto"/>
            <w:right w:val="none" w:sz="0" w:space="0" w:color="auto"/>
          </w:divBdr>
        </w:div>
        <w:div w:id="107360462">
          <w:marLeft w:val="0"/>
          <w:marRight w:val="0"/>
          <w:marTop w:val="0"/>
          <w:marBottom w:val="0"/>
          <w:divBdr>
            <w:top w:val="none" w:sz="0" w:space="0" w:color="auto"/>
            <w:left w:val="none" w:sz="0" w:space="0" w:color="auto"/>
            <w:bottom w:val="none" w:sz="0" w:space="0" w:color="auto"/>
            <w:right w:val="none" w:sz="0" w:space="0" w:color="auto"/>
          </w:divBdr>
          <w:divsChild>
            <w:div w:id="1105881912">
              <w:marLeft w:val="0"/>
              <w:marRight w:val="0"/>
              <w:marTop w:val="0"/>
              <w:marBottom w:val="0"/>
              <w:divBdr>
                <w:top w:val="none" w:sz="0" w:space="0" w:color="auto"/>
                <w:left w:val="none" w:sz="0" w:space="0" w:color="auto"/>
                <w:bottom w:val="none" w:sz="0" w:space="0" w:color="auto"/>
                <w:right w:val="none" w:sz="0" w:space="0" w:color="auto"/>
              </w:divBdr>
            </w:div>
            <w:div w:id="1485851132">
              <w:marLeft w:val="0"/>
              <w:marRight w:val="0"/>
              <w:marTop w:val="0"/>
              <w:marBottom w:val="0"/>
              <w:divBdr>
                <w:top w:val="none" w:sz="0" w:space="0" w:color="auto"/>
                <w:left w:val="none" w:sz="0" w:space="0" w:color="auto"/>
                <w:bottom w:val="none" w:sz="0" w:space="0" w:color="auto"/>
                <w:right w:val="none" w:sz="0" w:space="0" w:color="auto"/>
              </w:divBdr>
            </w:div>
            <w:div w:id="1726830341">
              <w:marLeft w:val="0"/>
              <w:marRight w:val="0"/>
              <w:marTop w:val="0"/>
              <w:marBottom w:val="0"/>
              <w:divBdr>
                <w:top w:val="none" w:sz="0" w:space="0" w:color="auto"/>
                <w:left w:val="none" w:sz="0" w:space="0" w:color="auto"/>
                <w:bottom w:val="none" w:sz="0" w:space="0" w:color="auto"/>
                <w:right w:val="none" w:sz="0" w:space="0" w:color="auto"/>
              </w:divBdr>
            </w:div>
            <w:div w:id="2080253237">
              <w:marLeft w:val="0"/>
              <w:marRight w:val="0"/>
              <w:marTop w:val="0"/>
              <w:marBottom w:val="0"/>
              <w:divBdr>
                <w:top w:val="none" w:sz="0" w:space="0" w:color="auto"/>
                <w:left w:val="none" w:sz="0" w:space="0" w:color="auto"/>
                <w:bottom w:val="none" w:sz="0" w:space="0" w:color="auto"/>
                <w:right w:val="none" w:sz="0" w:space="0" w:color="auto"/>
              </w:divBdr>
            </w:div>
          </w:divsChild>
        </w:div>
        <w:div w:id="171839337">
          <w:marLeft w:val="0"/>
          <w:marRight w:val="0"/>
          <w:marTop w:val="0"/>
          <w:marBottom w:val="0"/>
          <w:divBdr>
            <w:top w:val="none" w:sz="0" w:space="0" w:color="auto"/>
            <w:left w:val="none" w:sz="0" w:space="0" w:color="auto"/>
            <w:bottom w:val="none" w:sz="0" w:space="0" w:color="auto"/>
            <w:right w:val="none" w:sz="0" w:space="0" w:color="auto"/>
          </w:divBdr>
        </w:div>
        <w:div w:id="263343079">
          <w:marLeft w:val="0"/>
          <w:marRight w:val="0"/>
          <w:marTop w:val="0"/>
          <w:marBottom w:val="0"/>
          <w:divBdr>
            <w:top w:val="none" w:sz="0" w:space="0" w:color="auto"/>
            <w:left w:val="none" w:sz="0" w:space="0" w:color="auto"/>
            <w:bottom w:val="none" w:sz="0" w:space="0" w:color="auto"/>
            <w:right w:val="none" w:sz="0" w:space="0" w:color="auto"/>
          </w:divBdr>
        </w:div>
        <w:div w:id="312831482">
          <w:marLeft w:val="0"/>
          <w:marRight w:val="0"/>
          <w:marTop w:val="0"/>
          <w:marBottom w:val="0"/>
          <w:divBdr>
            <w:top w:val="none" w:sz="0" w:space="0" w:color="auto"/>
            <w:left w:val="none" w:sz="0" w:space="0" w:color="auto"/>
            <w:bottom w:val="none" w:sz="0" w:space="0" w:color="auto"/>
            <w:right w:val="none" w:sz="0" w:space="0" w:color="auto"/>
          </w:divBdr>
        </w:div>
        <w:div w:id="404913641">
          <w:marLeft w:val="0"/>
          <w:marRight w:val="0"/>
          <w:marTop w:val="0"/>
          <w:marBottom w:val="0"/>
          <w:divBdr>
            <w:top w:val="none" w:sz="0" w:space="0" w:color="auto"/>
            <w:left w:val="none" w:sz="0" w:space="0" w:color="auto"/>
            <w:bottom w:val="none" w:sz="0" w:space="0" w:color="auto"/>
            <w:right w:val="none" w:sz="0" w:space="0" w:color="auto"/>
          </w:divBdr>
        </w:div>
        <w:div w:id="455027537">
          <w:marLeft w:val="0"/>
          <w:marRight w:val="0"/>
          <w:marTop w:val="0"/>
          <w:marBottom w:val="0"/>
          <w:divBdr>
            <w:top w:val="none" w:sz="0" w:space="0" w:color="auto"/>
            <w:left w:val="none" w:sz="0" w:space="0" w:color="auto"/>
            <w:bottom w:val="none" w:sz="0" w:space="0" w:color="auto"/>
            <w:right w:val="none" w:sz="0" w:space="0" w:color="auto"/>
          </w:divBdr>
        </w:div>
        <w:div w:id="496844188">
          <w:marLeft w:val="0"/>
          <w:marRight w:val="0"/>
          <w:marTop w:val="0"/>
          <w:marBottom w:val="0"/>
          <w:divBdr>
            <w:top w:val="none" w:sz="0" w:space="0" w:color="auto"/>
            <w:left w:val="none" w:sz="0" w:space="0" w:color="auto"/>
            <w:bottom w:val="none" w:sz="0" w:space="0" w:color="auto"/>
            <w:right w:val="none" w:sz="0" w:space="0" w:color="auto"/>
          </w:divBdr>
          <w:divsChild>
            <w:div w:id="264651849">
              <w:marLeft w:val="0"/>
              <w:marRight w:val="0"/>
              <w:marTop w:val="0"/>
              <w:marBottom w:val="0"/>
              <w:divBdr>
                <w:top w:val="none" w:sz="0" w:space="0" w:color="auto"/>
                <w:left w:val="none" w:sz="0" w:space="0" w:color="auto"/>
                <w:bottom w:val="none" w:sz="0" w:space="0" w:color="auto"/>
                <w:right w:val="none" w:sz="0" w:space="0" w:color="auto"/>
              </w:divBdr>
            </w:div>
            <w:div w:id="948514741">
              <w:marLeft w:val="0"/>
              <w:marRight w:val="0"/>
              <w:marTop w:val="0"/>
              <w:marBottom w:val="0"/>
              <w:divBdr>
                <w:top w:val="none" w:sz="0" w:space="0" w:color="auto"/>
                <w:left w:val="none" w:sz="0" w:space="0" w:color="auto"/>
                <w:bottom w:val="none" w:sz="0" w:space="0" w:color="auto"/>
                <w:right w:val="none" w:sz="0" w:space="0" w:color="auto"/>
              </w:divBdr>
            </w:div>
            <w:div w:id="2112820550">
              <w:marLeft w:val="0"/>
              <w:marRight w:val="0"/>
              <w:marTop w:val="0"/>
              <w:marBottom w:val="0"/>
              <w:divBdr>
                <w:top w:val="none" w:sz="0" w:space="0" w:color="auto"/>
                <w:left w:val="none" w:sz="0" w:space="0" w:color="auto"/>
                <w:bottom w:val="none" w:sz="0" w:space="0" w:color="auto"/>
                <w:right w:val="none" w:sz="0" w:space="0" w:color="auto"/>
              </w:divBdr>
            </w:div>
          </w:divsChild>
        </w:div>
        <w:div w:id="529683803">
          <w:marLeft w:val="0"/>
          <w:marRight w:val="0"/>
          <w:marTop w:val="0"/>
          <w:marBottom w:val="0"/>
          <w:divBdr>
            <w:top w:val="none" w:sz="0" w:space="0" w:color="auto"/>
            <w:left w:val="none" w:sz="0" w:space="0" w:color="auto"/>
            <w:bottom w:val="none" w:sz="0" w:space="0" w:color="auto"/>
            <w:right w:val="none" w:sz="0" w:space="0" w:color="auto"/>
          </w:divBdr>
          <w:divsChild>
            <w:div w:id="147022885">
              <w:marLeft w:val="0"/>
              <w:marRight w:val="0"/>
              <w:marTop w:val="0"/>
              <w:marBottom w:val="0"/>
              <w:divBdr>
                <w:top w:val="none" w:sz="0" w:space="0" w:color="auto"/>
                <w:left w:val="none" w:sz="0" w:space="0" w:color="auto"/>
                <w:bottom w:val="none" w:sz="0" w:space="0" w:color="auto"/>
                <w:right w:val="none" w:sz="0" w:space="0" w:color="auto"/>
              </w:divBdr>
            </w:div>
            <w:div w:id="527180683">
              <w:marLeft w:val="0"/>
              <w:marRight w:val="0"/>
              <w:marTop w:val="0"/>
              <w:marBottom w:val="0"/>
              <w:divBdr>
                <w:top w:val="none" w:sz="0" w:space="0" w:color="auto"/>
                <w:left w:val="none" w:sz="0" w:space="0" w:color="auto"/>
                <w:bottom w:val="none" w:sz="0" w:space="0" w:color="auto"/>
                <w:right w:val="none" w:sz="0" w:space="0" w:color="auto"/>
              </w:divBdr>
            </w:div>
            <w:div w:id="990404388">
              <w:marLeft w:val="0"/>
              <w:marRight w:val="0"/>
              <w:marTop w:val="0"/>
              <w:marBottom w:val="0"/>
              <w:divBdr>
                <w:top w:val="none" w:sz="0" w:space="0" w:color="auto"/>
                <w:left w:val="none" w:sz="0" w:space="0" w:color="auto"/>
                <w:bottom w:val="none" w:sz="0" w:space="0" w:color="auto"/>
                <w:right w:val="none" w:sz="0" w:space="0" w:color="auto"/>
              </w:divBdr>
            </w:div>
            <w:div w:id="1571117083">
              <w:marLeft w:val="0"/>
              <w:marRight w:val="0"/>
              <w:marTop w:val="0"/>
              <w:marBottom w:val="0"/>
              <w:divBdr>
                <w:top w:val="none" w:sz="0" w:space="0" w:color="auto"/>
                <w:left w:val="none" w:sz="0" w:space="0" w:color="auto"/>
                <w:bottom w:val="none" w:sz="0" w:space="0" w:color="auto"/>
                <w:right w:val="none" w:sz="0" w:space="0" w:color="auto"/>
              </w:divBdr>
            </w:div>
          </w:divsChild>
        </w:div>
        <w:div w:id="533812517">
          <w:marLeft w:val="0"/>
          <w:marRight w:val="0"/>
          <w:marTop w:val="0"/>
          <w:marBottom w:val="0"/>
          <w:divBdr>
            <w:top w:val="none" w:sz="0" w:space="0" w:color="auto"/>
            <w:left w:val="none" w:sz="0" w:space="0" w:color="auto"/>
            <w:bottom w:val="none" w:sz="0" w:space="0" w:color="auto"/>
            <w:right w:val="none" w:sz="0" w:space="0" w:color="auto"/>
          </w:divBdr>
        </w:div>
        <w:div w:id="551162002">
          <w:marLeft w:val="0"/>
          <w:marRight w:val="0"/>
          <w:marTop w:val="0"/>
          <w:marBottom w:val="0"/>
          <w:divBdr>
            <w:top w:val="none" w:sz="0" w:space="0" w:color="auto"/>
            <w:left w:val="none" w:sz="0" w:space="0" w:color="auto"/>
            <w:bottom w:val="none" w:sz="0" w:space="0" w:color="auto"/>
            <w:right w:val="none" w:sz="0" w:space="0" w:color="auto"/>
          </w:divBdr>
        </w:div>
        <w:div w:id="562830846">
          <w:marLeft w:val="0"/>
          <w:marRight w:val="0"/>
          <w:marTop w:val="0"/>
          <w:marBottom w:val="0"/>
          <w:divBdr>
            <w:top w:val="none" w:sz="0" w:space="0" w:color="auto"/>
            <w:left w:val="none" w:sz="0" w:space="0" w:color="auto"/>
            <w:bottom w:val="none" w:sz="0" w:space="0" w:color="auto"/>
            <w:right w:val="none" w:sz="0" w:space="0" w:color="auto"/>
          </w:divBdr>
        </w:div>
        <w:div w:id="589042324">
          <w:marLeft w:val="0"/>
          <w:marRight w:val="0"/>
          <w:marTop w:val="0"/>
          <w:marBottom w:val="0"/>
          <w:divBdr>
            <w:top w:val="none" w:sz="0" w:space="0" w:color="auto"/>
            <w:left w:val="none" w:sz="0" w:space="0" w:color="auto"/>
            <w:bottom w:val="none" w:sz="0" w:space="0" w:color="auto"/>
            <w:right w:val="none" w:sz="0" w:space="0" w:color="auto"/>
          </w:divBdr>
        </w:div>
        <w:div w:id="611327142">
          <w:marLeft w:val="0"/>
          <w:marRight w:val="0"/>
          <w:marTop w:val="0"/>
          <w:marBottom w:val="0"/>
          <w:divBdr>
            <w:top w:val="none" w:sz="0" w:space="0" w:color="auto"/>
            <w:left w:val="none" w:sz="0" w:space="0" w:color="auto"/>
            <w:bottom w:val="none" w:sz="0" w:space="0" w:color="auto"/>
            <w:right w:val="none" w:sz="0" w:space="0" w:color="auto"/>
          </w:divBdr>
          <w:divsChild>
            <w:div w:id="61031742">
              <w:marLeft w:val="0"/>
              <w:marRight w:val="0"/>
              <w:marTop w:val="0"/>
              <w:marBottom w:val="0"/>
              <w:divBdr>
                <w:top w:val="none" w:sz="0" w:space="0" w:color="auto"/>
                <w:left w:val="none" w:sz="0" w:space="0" w:color="auto"/>
                <w:bottom w:val="none" w:sz="0" w:space="0" w:color="auto"/>
                <w:right w:val="none" w:sz="0" w:space="0" w:color="auto"/>
              </w:divBdr>
            </w:div>
            <w:div w:id="278297445">
              <w:marLeft w:val="0"/>
              <w:marRight w:val="0"/>
              <w:marTop w:val="0"/>
              <w:marBottom w:val="0"/>
              <w:divBdr>
                <w:top w:val="none" w:sz="0" w:space="0" w:color="auto"/>
                <w:left w:val="none" w:sz="0" w:space="0" w:color="auto"/>
                <w:bottom w:val="none" w:sz="0" w:space="0" w:color="auto"/>
                <w:right w:val="none" w:sz="0" w:space="0" w:color="auto"/>
              </w:divBdr>
            </w:div>
            <w:div w:id="490487296">
              <w:marLeft w:val="0"/>
              <w:marRight w:val="0"/>
              <w:marTop w:val="0"/>
              <w:marBottom w:val="0"/>
              <w:divBdr>
                <w:top w:val="none" w:sz="0" w:space="0" w:color="auto"/>
                <w:left w:val="none" w:sz="0" w:space="0" w:color="auto"/>
                <w:bottom w:val="none" w:sz="0" w:space="0" w:color="auto"/>
                <w:right w:val="none" w:sz="0" w:space="0" w:color="auto"/>
              </w:divBdr>
            </w:div>
            <w:div w:id="1729304051">
              <w:marLeft w:val="0"/>
              <w:marRight w:val="0"/>
              <w:marTop w:val="0"/>
              <w:marBottom w:val="0"/>
              <w:divBdr>
                <w:top w:val="none" w:sz="0" w:space="0" w:color="auto"/>
                <w:left w:val="none" w:sz="0" w:space="0" w:color="auto"/>
                <w:bottom w:val="none" w:sz="0" w:space="0" w:color="auto"/>
                <w:right w:val="none" w:sz="0" w:space="0" w:color="auto"/>
              </w:divBdr>
            </w:div>
            <w:div w:id="1790125853">
              <w:marLeft w:val="0"/>
              <w:marRight w:val="0"/>
              <w:marTop w:val="0"/>
              <w:marBottom w:val="0"/>
              <w:divBdr>
                <w:top w:val="none" w:sz="0" w:space="0" w:color="auto"/>
                <w:left w:val="none" w:sz="0" w:space="0" w:color="auto"/>
                <w:bottom w:val="none" w:sz="0" w:space="0" w:color="auto"/>
                <w:right w:val="none" w:sz="0" w:space="0" w:color="auto"/>
              </w:divBdr>
            </w:div>
          </w:divsChild>
        </w:div>
        <w:div w:id="683020634">
          <w:marLeft w:val="0"/>
          <w:marRight w:val="0"/>
          <w:marTop w:val="0"/>
          <w:marBottom w:val="0"/>
          <w:divBdr>
            <w:top w:val="none" w:sz="0" w:space="0" w:color="auto"/>
            <w:left w:val="none" w:sz="0" w:space="0" w:color="auto"/>
            <w:bottom w:val="none" w:sz="0" w:space="0" w:color="auto"/>
            <w:right w:val="none" w:sz="0" w:space="0" w:color="auto"/>
          </w:divBdr>
          <w:divsChild>
            <w:div w:id="564992700">
              <w:marLeft w:val="0"/>
              <w:marRight w:val="0"/>
              <w:marTop w:val="0"/>
              <w:marBottom w:val="0"/>
              <w:divBdr>
                <w:top w:val="none" w:sz="0" w:space="0" w:color="auto"/>
                <w:left w:val="none" w:sz="0" w:space="0" w:color="auto"/>
                <w:bottom w:val="none" w:sz="0" w:space="0" w:color="auto"/>
                <w:right w:val="none" w:sz="0" w:space="0" w:color="auto"/>
              </w:divBdr>
            </w:div>
          </w:divsChild>
        </w:div>
        <w:div w:id="772625477">
          <w:marLeft w:val="0"/>
          <w:marRight w:val="0"/>
          <w:marTop w:val="0"/>
          <w:marBottom w:val="0"/>
          <w:divBdr>
            <w:top w:val="none" w:sz="0" w:space="0" w:color="auto"/>
            <w:left w:val="none" w:sz="0" w:space="0" w:color="auto"/>
            <w:bottom w:val="none" w:sz="0" w:space="0" w:color="auto"/>
            <w:right w:val="none" w:sz="0" w:space="0" w:color="auto"/>
          </w:divBdr>
        </w:div>
        <w:div w:id="830290326">
          <w:marLeft w:val="0"/>
          <w:marRight w:val="0"/>
          <w:marTop w:val="0"/>
          <w:marBottom w:val="0"/>
          <w:divBdr>
            <w:top w:val="none" w:sz="0" w:space="0" w:color="auto"/>
            <w:left w:val="none" w:sz="0" w:space="0" w:color="auto"/>
            <w:bottom w:val="none" w:sz="0" w:space="0" w:color="auto"/>
            <w:right w:val="none" w:sz="0" w:space="0" w:color="auto"/>
          </w:divBdr>
        </w:div>
        <w:div w:id="879518430">
          <w:marLeft w:val="0"/>
          <w:marRight w:val="0"/>
          <w:marTop w:val="0"/>
          <w:marBottom w:val="0"/>
          <w:divBdr>
            <w:top w:val="none" w:sz="0" w:space="0" w:color="auto"/>
            <w:left w:val="none" w:sz="0" w:space="0" w:color="auto"/>
            <w:bottom w:val="none" w:sz="0" w:space="0" w:color="auto"/>
            <w:right w:val="none" w:sz="0" w:space="0" w:color="auto"/>
          </w:divBdr>
        </w:div>
        <w:div w:id="889731194">
          <w:marLeft w:val="0"/>
          <w:marRight w:val="0"/>
          <w:marTop w:val="0"/>
          <w:marBottom w:val="0"/>
          <w:divBdr>
            <w:top w:val="none" w:sz="0" w:space="0" w:color="auto"/>
            <w:left w:val="none" w:sz="0" w:space="0" w:color="auto"/>
            <w:bottom w:val="none" w:sz="0" w:space="0" w:color="auto"/>
            <w:right w:val="none" w:sz="0" w:space="0" w:color="auto"/>
          </w:divBdr>
        </w:div>
        <w:div w:id="906037919">
          <w:marLeft w:val="0"/>
          <w:marRight w:val="0"/>
          <w:marTop w:val="0"/>
          <w:marBottom w:val="0"/>
          <w:divBdr>
            <w:top w:val="none" w:sz="0" w:space="0" w:color="auto"/>
            <w:left w:val="none" w:sz="0" w:space="0" w:color="auto"/>
            <w:bottom w:val="none" w:sz="0" w:space="0" w:color="auto"/>
            <w:right w:val="none" w:sz="0" w:space="0" w:color="auto"/>
          </w:divBdr>
        </w:div>
        <w:div w:id="927543481">
          <w:marLeft w:val="0"/>
          <w:marRight w:val="0"/>
          <w:marTop w:val="0"/>
          <w:marBottom w:val="0"/>
          <w:divBdr>
            <w:top w:val="none" w:sz="0" w:space="0" w:color="auto"/>
            <w:left w:val="none" w:sz="0" w:space="0" w:color="auto"/>
            <w:bottom w:val="none" w:sz="0" w:space="0" w:color="auto"/>
            <w:right w:val="none" w:sz="0" w:space="0" w:color="auto"/>
          </w:divBdr>
        </w:div>
        <w:div w:id="965815189">
          <w:marLeft w:val="0"/>
          <w:marRight w:val="0"/>
          <w:marTop w:val="0"/>
          <w:marBottom w:val="0"/>
          <w:divBdr>
            <w:top w:val="none" w:sz="0" w:space="0" w:color="auto"/>
            <w:left w:val="none" w:sz="0" w:space="0" w:color="auto"/>
            <w:bottom w:val="none" w:sz="0" w:space="0" w:color="auto"/>
            <w:right w:val="none" w:sz="0" w:space="0" w:color="auto"/>
          </w:divBdr>
        </w:div>
        <w:div w:id="1023048407">
          <w:marLeft w:val="0"/>
          <w:marRight w:val="0"/>
          <w:marTop w:val="0"/>
          <w:marBottom w:val="0"/>
          <w:divBdr>
            <w:top w:val="none" w:sz="0" w:space="0" w:color="auto"/>
            <w:left w:val="none" w:sz="0" w:space="0" w:color="auto"/>
            <w:bottom w:val="none" w:sz="0" w:space="0" w:color="auto"/>
            <w:right w:val="none" w:sz="0" w:space="0" w:color="auto"/>
          </w:divBdr>
        </w:div>
        <w:div w:id="1029993315">
          <w:marLeft w:val="0"/>
          <w:marRight w:val="0"/>
          <w:marTop w:val="0"/>
          <w:marBottom w:val="0"/>
          <w:divBdr>
            <w:top w:val="none" w:sz="0" w:space="0" w:color="auto"/>
            <w:left w:val="none" w:sz="0" w:space="0" w:color="auto"/>
            <w:bottom w:val="none" w:sz="0" w:space="0" w:color="auto"/>
            <w:right w:val="none" w:sz="0" w:space="0" w:color="auto"/>
          </w:divBdr>
        </w:div>
        <w:div w:id="1106344580">
          <w:marLeft w:val="0"/>
          <w:marRight w:val="0"/>
          <w:marTop w:val="0"/>
          <w:marBottom w:val="0"/>
          <w:divBdr>
            <w:top w:val="none" w:sz="0" w:space="0" w:color="auto"/>
            <w:left w:val="none" w:sz="0" w:space="0" w:color="auto"/>
            <w:bottom w:val="none" w:sz="0" w:space="0" w:color="auto"/>
            <w:right w:val="none" w:sz="0" w:space="0" w:color="auto"/>
          </w:divBdr>
        </w:div>
        <w:div w:id="1188835483">
          <w:marLeft w:val="0"/>
          <w:marRight w:val="0"/>
          <w:marTop w:val="0"/>
          <w:marBottom w:val="0"/>
          <w:divBdr>
            <w:top w:val="none" w:sz="0" w:space="0" w:color="auto"/>
            <w:left w:val="none" w:sz="0" w:space="0" w:color="auto"/>
            <w:bottom w:val="none" w:sz="0" w:space="0" w:color="auto"/>
            <w:right w:val="none" w:sz="0" w:space="0" w:color="auto"/>
          </w:divBdr>
        </w:div>
        <w:div w:id="1247810018">
          <w:marLeft w:val="0"/>
          <w:marRight w:val="0"/>
          <w:marTop w:val="0"/>
          <w:marBottom w:val="0"/>
          <w:divBdr>
            <w:top w:val="none" w:sz="0" w:space="0" w:color="auto"/>
            <w:left w:val="none" w:sz="0" w:space="0" w:color="auto"/>
            <w:bottom w:val="none" w:sz="0" w:space="0" w:color="auto"/>
            <w:right w:val="none" w:sz="0" w:space="0" w:color="auto"/>
          </w:divBdr>
          <w:divsChild>
            <w:div w:id="1152676017">
              <w:marLeft w:val="0"/>
              <w:marRight w:val="0"/>
              <w:marTop w:val="0"/>
              <w:marBottom w:val="0"/>
              <w:divBdr>
                <w:top w:val="none" w:sz="0" w:space="0" w:color="auto"/>
                <w:left w:val="none" w:sz="0" w:space="0" w:color="auto"/>
                <w:bottom w:val="none" w:sz="0" w:space="0" w:color="auto"/>
                <w:right w:val="none" w:sz="0" w:space="0" w:color="auto"/>
              </w:divBdr>
            </w:div>
            <w:div w:id="1284457338">
              <w:marLeft w:val="0"/>
              <w:marRight w:val="0"/>
              <w:marTop w:val="0"/>
              <w:marBottom w:val="0"/>
              <w:divBdr>
                <w:top w:val="none" w:sz="0" w:space="0" w:color="auto"/>
                <w:left w:val="none" w:sz="0" w:space="0" w:color="auto"/>
                <w:bottom w:val="none" w:sz="0" w:space="0" w:color="auto"/>
                <w:right w:val="none" w:sz="0" w:space="0" w:color="auto"/>
              </w:divBdr>
            </w:div>
            <w:div w:id="1746218118">
              <w:marLeft w:val="0"/>
              <w:marRight w:val="0"/>
              <w:marTop w:val="0"/>
              <w:marBottom w:val="0"/>
              <w:divBdr>
                <w:top w:val="none" w:sz="0" w:space="0" w:color="auto"/>
                <w:left w:val="none" w:sz="0" w:space="0" w:color="auto"/>
                <w:bottom w:val="none" w:sz="0" w:space="0" w:color="auto"/>
                <w:right w:val="none" w:sz="0" w:space="0" w:color="auto"/>
              </w:divBdr>
            </w:div>
            <w:div w:id="2129546768">
              <w:marLeft w:val="0"/>
              <w:marRight w:val="0"/>
              <w:marTop w:val="0"/>
              <w:marBottom w:val="0"/>
              <w:divBdr>
                <w:top w:val="none" w:sz="0" w:space="0" w:color="auto"/>
                <w:left w:val="none" w:sz="0" w:space="0" w:color="auto"/>
                <w:bottom w:val="none" w:sz="0" w:space="0" w:color="auto"/>
                <w:right w:val="none" w:sz="0" w:space="0" w:color="auto"/>
              </w:divBdr>
            </w:div>
          </w:divsChild>
        </w:div>
        <w:div w:id="1390885689">
          <w:marLeft w:val="0"/>
          <w:marRight w:val="0"/>
          <w:marTop w:val="0"/>
          <w:marBottom w:val="0"/>
          <w:divBdr>
            <w:top w:val="none" w:sz="0" w:space="0" w:color="auto"/>
            <w:left w:val="none" w:sz="0" w:space="0" w:color="auto"/>
            <w:bottom w:val="none" w:sz="0" w:space="0" w:color="auto"/>
            <w:right w:val="none" w:sz="0" w:space="0" w:color="auto"/>
          </w:divBdr>
          <w:divsChild>
            <w:div w:id="735779907">
              <w:marLeft w:val="0"/>
              <w:marRight w:val="0"/>
              <w:marTop w:val="0"/>
              <w:marBottom w:val="0"/>
              <w:divBdr>
                <w:top w:val="none" w:sz="0" w:space="0" w:color="auto"/>
                <w:left w:val="none" w:sz="0" w:space="0" w:color="auto"/>
                <w:bottom w:val="none" w:sz="0" w:space="0" w:color="auto"/>
                <w:right w:val="none" w:sz="0" w:space="0" w:color="auto"/>
              </w:divBdr>
            </w:div>
            <w:div w:id="1487668103">
              <w:marLeft w:val="0"/>
              <w:marRight w:val="0"/>
              <w:marTop w:val="0"/>
              <w:marBottom w:val="0"/>
              <w:divBdr>
                <w:top w:val="none" w:sz="0" w:space="0" w:color="auto"/>
                <w:left w:val="none" w:sz="0" w:space="0" w:color="auto"/>
                <w:bottom w:val="none" w:sz="0" w:space="0" w:color="auto"/>
                <w:right w:val="none" w:sz="0" w:space="0" w:color="auto"/>
              </w:divBdr>
            </w:div>
            <w:div w:id="1529488319">
              <w:marLeft w:val="0"/>
              <w:marRight w:val="0"/>
              <w:marTop w:val="0"/>
              <w:marBottom w:val="0"/>
              <w:divBdr>
                <w:top w:val="none" w:sz="0" w:space="0" w:color="auto"/>
                <w:left w:val="none" w:sz="0" w:space="0" w:color="auto"/>
                <w:bottom w:val="none" w:sz="0" w:space="0" w:color="auto"/>
                <w:right w:val="none" w:sz="0" w:space="0" w:color="auto"/>
              </w:divBdr>
            </w:div>
            <w:div w:id="1544556616">
              <w:marLeft w:val="0"/>
              <w:marRight w:val="0"/>
              <w:marTop w:val="0"/>
              <w:marBottom w:val="0"/>
              <w:divBdr>
                <w:top w:val="none" w:sz="0" w:space="0" w:color="auto"/>
                <w:left w:val="none" w:sz="0" w:space="0" w:color="auto"/>
                <w:bottom w:val="none" w:sz="0" w:space="0" w:color="auto"/>
                <w:right w:val="none" w:sz="0" w:space="0" w:color="auto"/>
              </w:divBdr>
            </w:div>
            <w:div w:id="1792505797">
              <w:marLeft w:val="0"/>
              <w:marRight w:val="0"/>
              <w:marTop w:val="0"/>
              <w:marBottom w:val="0"/>
              <w:divBdr>
                <w:top w:val="none" w:sz="0" w:space="0" w:color="auto"/>
                <w:left w:val="none" w:sz="0" w:space="0" w:color="auto"/>
                <w:bottom w:val="none" w:sz="0" w:space="0" w:color="auto"/>
                <w:right w:val="none" w:sz="0" w:space="0" w:color="auto"/>
              </w:divBdr>
            </w:div>
          </w:divsChild>
        </w:div>
        <w:div w:id="1523935592">
          <w:marLeft w:val="0"/>
          <w:marRight w:val="0"/>
          <w:marTop w:val="0"/>
          <w:marBottom w:val="0"/>
          <w:divBdr>
            <w:top w:val="none" w:sz="0" w:space="0" w:color="auto"/>
            <w:left w:val="none" w:sz="0" w:space="0" w:color="auto"/>
            <w:bottom w:val="none" w:sz="0" w:space="0" w:color="auto"/>
            <w:right w:val="none" w:sz="0" w:space="0" w:color="auto"/>
          </w:divBdr>
          <w:divsChild>
            <w:div w:id="40447283">
              <w:marLeft w:val="0"/>
              <w:marRight w:val="0"/>
              <w:marTop w:val="0"/>
              <w:marBottom w:val="0"/>
              <w:divBdr>
                <w:top w:val="none" w:sz="0" w:space="0" w:color="auto"/>
                <w:left w:val="none" w:sz="0" w:space="0" w:color="auto"/>
                <w:bottom w:val="none" w:sz="0" w:space="0" w:color="auto"/>
                <w:right w:val="none" w:sz="0" w:space="0" w:color="auto"/>
              </w:divBdr>
            </w:div>
            <w:div w:id="175660430">
              <w:marLeft w:val="0"/>
              <w:marRight w:val="0"/>
              <w:marTop w:val="0"/>
              <w:marBottom w:val="0"/>
              <w:divBdr>
                <w:top w:val="none" w:sz="0" w:space="0" w:color="auto"/>
                <w:left w:val="none" w:sz="0" w:space="0" w:color="auto"/>
                <w:bottom w:val="none" w:sz="0" w:space="0" w:color="auto"/>
                <w:right w:val="none" w:sz="0" w:space="0" w:color="auto"/>
              </w:divBdr>
            </w:div>
            <w:div w:id="746876104">
              <w:marLeft w:val="0"/>
              <w:marRight w:val="0"/>
              <w:marTop w:val="0"/>
              <w:marBottom w:val="0"/>
              <w:divBdr>
                <w:top w:val="none" w:sz="0" w:space="0" w:color="auto"/>
                <w:left w:val="none" w:sz="0" w:space="0" w:color="auto"/>
                <w:bottom w:val="none" w:sz="0" w:space="0" w:color="auto"/>
                <w:right w:val="none" w:sz="0" w:space="0" w:color="auto"/>
              </w:divBdr>
            </w:div>
            <w:div w:id="1114441668">
              <w:marLeft w:val="0"/>
              <w:marRight w:val="0"/>
              <w:marTop w:val="0"/>
              <w:marBottom w:val="0"/>
              <w:divBdr>
                <w:top w:val="none" w:sz="0" w:space="0" w:color="auto"/>
                <w:left w:val="none" w:sz="0" w:space="0" w:color="auto"/>
                <w:bottom w:val="none" w:sz="0" w:space="0" w:color="auto"/>
                <w:right w:val="none" w:sz="0" w:space="0" w:color="auto"/>
              </w:divBdr>
            </w:div>
            <w:div w:id="1866091420">
              <w:marLeft w:val="0"/>
              <w:marRight w:val="0"/>
              <w:marTop w:val="0"/>
              <w:marBottom w:val="0"/>
              <w:divBdr>
                <w:top w:val="none" w:sz="0" w:space="0" w:color="auto"/>
                <w:left w:val="none" w:sz="0" w:space="0" w:color="auto"/>
                <w:bottom w:val="none" w:sz="0" w:space="0" w:color="auto"/>
                <w:right w:val="none" w:sz="0" w:space="0" w:color="auto"/>
              </w:divBdr>
            </w:div>
          </w:divsChild>
        </w:div>
        <w:div w:id="1609267849">
          <w:marLeft w:val="0"/>
          <w:marRight w:val="0"/>
          <w:marTop w:val="0"/>
          <w:marBottom w:val="0"/>
          <w:divBdr>
            <w:top w:val="none" w:sz="0" w:space="0" w:color="auto"/>
            <w:left w:val="none" w:sz="0" w:space="0" w:color="auto"/>
            <w:bottom w:val="none" w:sz="0" w:space="0" w:color="auto"/>
            <w:right w:val="none" w:sz="0" w:space="0" w:color="auto"/>
          </w:divBdr>
        </w:div>
        <w:div w:id="1854294597">
          <w:marLeft w:val="0"/>
          <w:marRight w:val="0"/>
          <w:marTop w:val="0"/>
          <w:marBottom w:val="0"/>
          <w:divBdr>
            <w:top w:val="none" w:sz="0" w:space="0" w:color="auto"/>
            <w:left w:val="none" w:sz="0" w:space="0" w:color="auto"/>
            <w:bottom w:val="none" w:sz="0" w:space="0" w:color="auto"/>
            <w:right w:val="none" w:sz="0" w:space="0" w:color="auto"/>
          </w:divBdr>
        </w:div>
        <w:div w:id="1962226201">
          <w:marLeft w:val="0"/>
          <w:marRight w:val="0"/>
          <w:marTop w:val="0"/>
          <w:marBottom w:val="0"/>
          <w:divBdr>
            <w:top w:val="none" w:sz="0" w:space="0" w:color="auto"/>
            <w:left w:val="none" w:sz="0" w:space="0" w:color="auto"/>
            <w:bottom w:val="none" w:sz="0" w:space="0" w:color="auto"/>
            <w:right w:val="none" w:sz="0" w:space="0" w:color="auto"/>
          </w:divBdr>
        </w:div>
        <w:div w:id="2030982803">
          <w:marLeft w:val="0"/>
          <w:marRight w:val="0"/>
          <w:marTop w:val="0"/>
          <w:marBottom w:val="0"/>
          <w:divBdr>
            <w:top w:val="none" w:sz="0" w:space="0" w:color="auto"/>
            <w:left w:val="none" w:sz="0" w:space="0" w:color="auto"/>
            <w:bottom w:val="none" w:sz="0" w:space="0" w:color="auto"/>
            <w:right w:val="none" w:sz="0" w:space="0" w:color="auto"/>
          </w:divBdr>
        </w:div>
        <w:div w:id="2066561035">
          <w:marLeft w:val="0"/>
          <w:marRight w:val="0"/>
          <w:marTop w:val="0"/>
          <w:marBottom w:val="0"/>
          <w:divBdr>
            <w:top w:val="none" w:sz="0" w:space="0" w:color="auto"/>
            <w:left w:val="none" w:sz="0" w:space="0" w:color="auto"/>
            <w:bottom w:val="none" w:sz="0" w:space="0" w:color="auto"/>
            <w:right w:val="none" w:sz="0" w:space="0" w:color="auto"/>
          </w:divBdr>
        </w:div>
        <w:div w:id="2139645016">
          <w:marLeft w:val="0"/>
          <w:marRight w:val="0"/>
          <w:marTop w:val="0"/>
          <w:marBottom w:val="0"/>
          <w:divBdr>
            <w:top w:val="none" w:sz="0" w:space="0" w:color="auto"/>
            <w:left w:val="none" w:sz="0" w:space="0" w:color="auto"/>
            <w:bottom w:val="none" w:sz="0" w:space="0" w:color="auto"/>
            <w:right w:val="none" w:sz="0" w:space="0" w:color="auto"/>
          </w:divBdr>
          <w:divsChild>
            <w:div w:id="1218469329">
              <w:marLeft w:val="0"/>
              <w:marRight w:val="0"/>
              <w:marTop w:val="0"/>
              <w:marBottom w:val="0"/>
              <w:divBdr>
                <w:top w:val="none" w:sz="0" w:space="0" w:color="auto"/>
                <w:left w:val="none" w:sz="0" w:space="0" w:color="auto"/>
                <w:bottom w:val="none" w:sz="0" w:space="0" w:color="auto"/>
                <w:right w:val="none" w:sz="0" w:space="0" w:color="auto"/>
              </w:divBdr>
            </w:div>
            <w:div w:id="1320189791">
              <w:marLeft w:val="0"/>
              <w:marRight w:val="0"/>
              <w:marTop w:val="0"/>
              <w:marBottom w:val="0"/>
              <w:divBdr>
                <w:top w:val="none" w:sz="0" w:space="0" w:color="auto"/>
                <w:left w:val="none" w:sz="0" w:space="0" w:color="auto"/>
                <w:bottom w:val="none" w:sz="0" w:space="0" w:color="auto"/>
                <w:right w:val="none" w:sz="0" w:space="0" w:color="auto"/>
              </w:divBdr>
            </w:div>
            <w:div w:id="17598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pdj.qc.ca" TargetMode="External"/><Relationship Id="rId18" Type="http://schemas.openxmlformats.org/officeDocument/2006/relationships/hyperlink" Target="https://www.youtube.com/user/LaCDPDJ/featured"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witter.com/CDPDJ1" TargetMode="External"/><Relationship Id="rId2" Type="http://schemas.openxmlformats.org/officeDocument/2006/relationships/numbering" Target="numbering.xml"/><Relationship Id="rId16" Type="http://schemas.openxmlformats.org/officeDocument/2006/relationships/hyperlink" Target="https://www.linkedin.com/company/governement-of-quebec---human-rights-commiss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instagram.com/CDPDJ/"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facebook.com/CDPD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A16E0-0973-402A-B1C6-FB675F59E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2146</Words>
  <Characters>11809</Characters>
  <Application>Microsoft Office Word</Application>
  <DocSecurity>8</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Commission des droits de la personne et des droits de la jeunesse</dc:creator>
  <cp:keywords/>
  <cp:lastModifiedBy>Sophie Ambrosi</cp:lastModifiedBy>
  <cp:revision>47</cp:revision>
  <cp:lastPrinted>2023-07-21T14:58:00Z</cp:lastPrinted>
  <dcterms:created xsi:type="dcterms:W3CDTF">2023-07-17T20:42:00Z</dcterms:created>
  <dcterms:modified xsi:type="dcterms:W3CDTF">2023-07-21T15:00:00Z</dcterms:modified>
</cp:coreProperties>
</file>