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9CBC" w14:textId="48D79941" w:rsidR="009D2746" w:rsidRPr="00C45C7D" w:rsidRDefault="009D2746" w:rsidP="213CC004">
      <w:pPr>
        <w:spacing w:after="0" w:line="540" w:lineRule="atLeast"/>
        <w:outlineLvl w:val="0"/>
        <w:rPr>
          <w:rStyle w:val="TitreCar"/>
          <w:rFonts w:asciiTheme="minorHAnsi" w:hAnsiTheme="minorHAnsi"/>
        </w:rPr>
      </w:pPr>
      <w:bookmarkStart w:id="0" w:name="_Toc163800399"/>
      <w:r w:rsidRPr="213CC004">
        <w:rPr>
          <w:rFonts w:asciiTheme="minorHAnsi" w:eastAsia="Calibri" w:hAnsiTheme="minorHAnsi" w:cs="Aptos"/>
          <w:color w:val="00002B"/>
          <w:sz w:val="32"/>
          <w:szCs w:val="32"/>
        </w:rPr>
        <w:t>Résumé des conclusions et recommandations</w:t>
      </w:r>
      <w:r>
        <w:br/>
      </w:r>
      <w:r w:rsidR="7805989D" w:rsidRPr="213CC004">
        <w:rPr>
          <w:rFonts w:asciiTheme="minorHAnsi" w:eastAsia="Calibri" w:hAnsiTheme="minorHAnsi" w:cs="Aptos"/>
          <w:b/>
          <w:bCs/>
          <w:color w:val="00002B"/>
          <w:sz w:val="40"/>
          <w:szCs w:val="40"/>
        </w:rPr>
        <w:t xml:space="preserve">Enquête systémique en protection des droits de la jeunesse – </w:t>
      </w:r>
      <w:r w:rsidR="1ECC607A" w:rsidRPr="213CC004">
        <w:rPr>
          <w:rStyle w:val="TitreCar"/>
          <w:rFonts w:asciiTheme="minorHAnsi" w:hAnsiTheme="minorHAnsi"/>
        </w:rPr>
        <w:t xml:space="preserve">Région de </w:t>
      </w:r>
      <w:r w:rsidR="0452F66B" w:rsidRPr="213CC004">
        <w:rPr>
          <w:rStyle w:val="TitreCar"/>
          <w:rFonts w:asciiTheme="minorHAnsi" w:hAnsiTheme="minorHAnsi"/>
        </w:rPr>
        <w:t>l</w:t>
      </w:r>
      <w:r w:rsidR="6BC3CD95" w:rsidRPr="213CC004">
        <w:rPr>
          <w:rStyle w:val="TitreCar"/>
          <w:rFonts w:asciiTheme="minorHAnsi" w:hAnsiTheme="minorHAnsi"/>
        </w:rPr>
        <w:t xml:space="preserve">a Montérégie </w:t>
      </w:r>
    </w:p>
    <w:bookmarkEnd w:id="0"/>
    <w:p w14:paraId="4673B8BE" w14:textId="77777777" w:rsidR="00C2235D" w:rsidRPr="00C45C7D" w:rsidRDefault="00C2235D" w:rsidP="00C2235D">
      <w:pPr>
        <w:spacing w:after="0" w:line="280" w:lineRule="atLeast"/>
        <w:rPr>
          <w:rFonts w:asciiTheme="minorHAnsi" w:eastAsia="Calibri" w:hAnsiTheme="minorHAnsi" w:cs="Arial"/>
        </w:rPr>
      </w:pPr>
    </w:p>
    <w:p w14:paraId="244AE251" w14:textId="6B07F8AB" w:rsidR="009D2746" w:rsidRPr="00C45C7D" w:rsidRDefault="009D2746" w:rsidP="00C2235D">
      <w:pPr>
        <w:spacing w:after="0" w:line="280" w:lineRule="atLeast"/>
        <w:rPr>
          <w:rFonts w:asciiTheme="minorHAnsi" w:eastAsia="Calibri" w:hAnsiTheme="minorHAnsi" w:cs="Arial"/>
        </w:rPr>
      </w:pPr>
      <w:r w:rsidRPr="00C45C7D">
        <w:rPr>
          <w:rFonts w:asciiTheme="minorHAnsi" w:eastAsia="Calibri" w:hAnsiTheme="minorHAnsi" w:cs="Arial"/>
        </w:rPr>
        <w:t xml:space="preserve">Décision du comité des enquêtes, séance du </w:t>
      </w:r>
      <w:r w:rsidR="2D527D86" w:rsidRPr="00C45C7D">
        <w:rPr>
          <w:rFonts w:asciiTheme="minorHAnsi" w:eastAsia="Calibri" w:hAnsiTheme="minorHAnsi" w:cs="Arial"/>
        </w:rPr>
        <w:t>18</w:t>
      </w:r>
      <w:r w:rsidRPr="00C45C7D">
        <w:rPr>
          <w:rFonts w:asciiTheme="minorHAnsi" w:eastAsia="Calibri" w:hAnsiTheme="minorHAnsi" w:cs="Arial"/>
        </w:rPr>
        <w:t xml:space="preserve"> </w:t>
      </w:r>
      <w:r w:rsidR="2D527D86" w:rsidRPr="00C45C7D">
        <w:rPr>
          <w:rFonts w:asciiTheme="minorHAnsi" w:eastAsia="Calibri" w:hAnsiTheme="minorHAnsi" w:cs="Arial"/>
        </w:rPr>
        <w:t>février</w:t>
      </w:r>
      <w:r w:rsidR="29D9CD08" w:rsidRPr="00C45C7D">
        <w:rPr>
          <w:rFonts w:asciiTheme="minorHAnsi" w:eastAsia="Calibri" w:hAnsiTheme="minorHAnsi" w:cs="Arial"/>
        </w:rPr>
        <w:t xml:space="preserve"> 202</w:t>
      </w:r>
      <w:r w:rsidR="33F5AC0D" w:rsidRPr="00C45C7D">
        <w:rPr>
          <w:rFonts w:asciiTheme="minorHAnsi" w:eastAsia="Calibri" w:hAnsiTheme="minorHAnsi" w:cs="Arial"/>
        </w:rPr>
        <w:t>6</w:t>
      </w:r>
    </w:p>
    <w:p w14:paraId="4F7F1D4A" w14:textId="77777777" w:rsidR="00720041" w:rsidRPr="00C45C7D" w:rsidRDefault="00720041" w:rsidP="00C2235D">
      <w:pPr>
        <w:spacing w:after="0" w:line="280" w:lineRule="atLeast"/>
        <w:rPr>
          <w:rFonts w:asciiTheme="minorHAnsi" w:eastAsia="Calibri" w:hAnsiTheme="minorHAnsi" w:cs="Arial"/>
        </w:rPr>
      </w:pPr>
    </w:p>
    <w:p w14:paraId="66FF115C" w14:textId="3725F63A" w:rsidR="00C2235D" w:rsidRPr="00C45C7D" w:rsidRDefault="00720041" w:rsidP="1FD8CF91">
      <w:pPr>
        <w:pStyle w:val="Titre2"/>
        <w:rPr>
          <w:rFonts w:asciiTheme="minorHAnsi" w:hAnsiTheme="minorHAnsi" w:cs="Arial"/>
        </w:rPr>
      </w:pPr>
      <w:r w:rsidRPr="00C45C7D">
        <w:rPr>
          <w:rFonts w:asciiTheme="minorHAnsi" w:hAnsiTheme="minorHAnsi"/>
        </w:rPr>
        <w:t>Résumé de l’enquête</w:t>
      </w:r>
    </w:p>
    <w:p w14:paraId="4D52C557" w14:textId="2D788935" w:rsidR="21FA9F22" w:rsidRDefault="21FA9F22" w:rsidP="1FD8CF91">
      <w:r>
        <w:t>Le 16 décembre 2024, la Commission ouvre une enquête de sa propre initiative dans la situation de l’enfant.</w:t>
      </w:r>
    </w:p>
    <w:p w14:paraId="10AA6924" w14:textId="529847E0" w:rsidR="21FA9F22" w:rsidRDefault="21FA9F22" w:rsidP="1FD8CF91">
      <w:r>
        <w:t>Le 19 décembre 2024, la Commission transmet un avis d’enquête à</w:t>
      </w:r>
      <w:r w:rsidR="00C45C7D">
        <w:t xml:space="preserve"> </w:t>
      </w:r>
      <w:r w:rsidR="00881D2C">
        <w:t>la</w:t>
      </w:r>
      <w:r>
        <w:t xml:space="preserve"> directrice de la protection de la jeunesse, directrice provinciale (ci-après la « DPJ ») et</w:t>
      </w:r>
      <w:r w:rsidR="00881D2C">
        <w:t xml:space="preserve"> au</w:t>
      </w:r>
      <w:r>
        <w:t xml:space="preserve"> président-directeur général (ci-après le « PDG ») du Centre intégré de santé et de services sociaux (CISSS) de la Montérégie-Est, parties mise en cause.</w:t>
      </w:r>
    </w:p>
    <w:p w14:paraId="70420958" w14:textId="06A2A32B" w:rsidR="21FA9F22" w:rsidRDefault="21FA9F22" w:rsidP="1FD8CF91">
      <w:r>
        <w:t>L’enquête concerne principalement le défaut de signalement en lien avec l’examen génital de l’enfant effectué par la responsable de la famille d’accueil en présence d’une autre personne mineure.</w:t>
      </w:r>
    </w:p>
    <w:p w14:paraId="1A752686" w14:textId="32C23645" w:rsidR="00580CE0" w:rsidRPr="00C45C7D" w:rsidRDefault="00580CE0" w:rsidP="07B22908"/>
    <w:p w14:paraId="44015302" w14:textId="3C5C28CC" w:rsidR="00114382" w:rsidRDefault="00513322" w:rsidP="348AF3D0">
      <w:pPr>
        <w:pStyle w:val="Titre2"/>
        <w:spacing w:before="0" w:after="0" w:line="240" w:lineRule="auto"/>
        <w:rPr>
          <w:rFonts w:asciiTheme="minorHAnsi" w:hAnsiTheme="minorHAnsi"/>
        </w:rPr>
      </w:pPr>
      <w:r w:rsidRPr="00C45C7D">
        <w:rPr>
          <w:rFonts w:asciiTheme="minorHAnsi" w:hAnsiTheme="minorHAnsi"/>
        </w:rPr>
        <w:t xml:space="preserve">Conclusions </w:t>
      </w:r>
    </w:p>
    <w:p w14:paraId="26BB97F1" w14:textId="20A1D11A" w:rsidR="56CB9EDC" w:rsidRDefault="56CB9EDC" w:rsidP="348AF3D0">
      <w:r>
        <w:t xml:space="preserve">Ce que dit la loi: </w:t>
      </w:r>
    </w:p>
    <w:p w14:paraId="60FFDD9B" w14:textId="5FA8C517"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t xml:space="preserve"> les services doivent viser à protéger l’enfant dont la sécurité ou le développement est compromis ou peut être considéré compromis et à mettre fin à la situation de compromission et éviter qu’elle ne se reproduise;</w:t>
      </w:r>
    </w:p>
    <w:p w14:paraId="5AB1A9ED" w14:textId="689DDCE5"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 le droit de l’enfant à ce que toute décision soit prise dans son intérêt et dans le respect de ses droits;</w:t>
      </w:r>
    </w:p>
    <w:p w14:paraId="1D35D543" w14:textId="4F497B92"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 toutes les personnes professionnelles et autres personnes employées qui prodiguent des soins ou toute autre forme d’assistance à des enfants ont une obligation de signaler s’ils ont un motif raisonnable de croire que la sécurité ou le développement de l’enfant est ou peut être considéré comme compromis lorsqu’elles sont dans l’exercice de leurs fonctions;</w:t>
      </w:r>
    </w:p>
    <w:p w14:paraId="1920EE0A" w14:textId="61F1A50A"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 toute personne qui soupçonne des abus physiques ou sexuels à l'endroit d'un enfant a l'obligation de le signaler sans délai;</w:t>
      </w:r>
    </w:p>
    <w:p w14:paraId="239770CF" w14:textId="0E5568AC"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 l'obligation de signalement dans les situations d'abus sexuels ou d'abus physiques existe indépendamment des moyens pris par les parents pour protéger l'enfant;</w:t>
      </w:r>
    </w:p>
    <w:p w14:paraId="7D6C4F21" w14:textId="7D9D4182"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il revient au service de réception et traitement des signalements (ci-après « RTS ») de décider de la rétention ou non d’un signalement en s’appuyant notamment sur le document intitulé Concept de protection – Les facteurs d’analyse de la situation (ci-après « Concept de protection ») ;</w:t>
      </w:r>
    </w:p>
    <w:p w14:paraId="65ECB83B" w14:textId="14E70CD1"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 la Norme de pratique clinique relative au traitement des faits nouveaux indique entre autres, que peu importe l’étape du processus en cours, si les informations reçues par la personne autorisée </w:t>
      </w:r>
      <w:r w:rsidRPr="3E431049">
        <w:rPr>
          <w:rFonts w:asciiTheme="minorHAnsi" w:eastAsiaTheme="minorEastAsia" w:hAnsiTheme="minorHAnsi" w:cstheme="minorBidi"/>
          <w:color w:val="000000" w:themeColor="text1"/>
        </w:rPr>
        <w:lastRenderedPageBreak/>
        <w:t>concernent des abus sexuels, un signalement doit être effectué, notamment pour faciliter le déclenchement de l’Entente multisectorielle relative aux enfants victimes d’abus sexuels, d’abus physiques ou de négligence grave;</w:t>
      </w:r>
    </w:p>
    <w:p w14:paraId="48CD48C8" w14:textId="658735BF" w:rsidR="348AF3D0" w:rsidRDefault="348AF3D0" w:rsidP="348AF3D0">
      <w:pPr>
        <w:pStyle w:val="Paragraphedeliste"/>
        <w:keepNext/>
        <w:spacing w:after="0" w:line="259" w:lineRule="auto"/>
        <w:rPr>
          <w:rFonts w:asciiTheme="minorHAnsi" w:eastAsiaTheme="minorEastAsia" w:hAnsiTheme="minorHAnsi" w:cstheme="minorBidi"/>
          <w:color w:val="000000" w:themeColor="text1"/>
        </w:rPr>
      </w:pPr>
    </w:p>
    <w:p w14:paraId="7B4B2241" w14:textId="7B58BDB8" w:rsidR="5E038F21" w:rsidRDefault="6428DBC9" w:rsidP="348AF3D0">
      <w:pPr>
        <w:keepNext/>
        <w:spacing w:after="0" w:line="259" w:lineRule="auto"/>
        <w:rPr>
          <w:rFonts w:asciiTheme="minorHAnsi" w:eastAsiaTheme="minorEastAsia" w:hAnsiTheme="minorHAnsi" w:cstheme="minorBidi"/>
          <w:b/>
          <w:bCs/>
          <w:color w:val="000000" w:themeColor="text1"/>
        </w:rPr>
      </w:pPr>
      <w:r w:rsidRPr="00E6094C">
        <w:rPr>
          <w:rFonts w:asciiTheme="minorHAnsi" w:eastAsiaTheme="minorEastAsia" w:hAnsiTheme="minorHAnsi" w:cstheme="minorBidi"/>
          <w:b/>
          <w:bCs/>
          <w:color w:val="auto"/>
        </w:rPr>
        <w:t xml:space="preserve">Principaux constats: </w:t>
      </w:r>
    </w:p>
    <w:p w14:paraId="3650CFBE" w14:textId="6D65654D" w:rsidR="348AF3D0" w:rsidRDefault="348AF3D0" w:rsidP="348AF3D0">
      <w:pPr>
        <w:keepNext/>
        <w:spacing w:after="0" w:line="259" w:lineRule="auto"/>
        <w:rPr>
          <w:rFonts w:asciiTheme="minorHAnsi" w:eastAsiaTheme="minorEastAsia" w:hAnsiTheme="minorHAnsi" w:cstheme="minorBidi"/>
          <w:color w:val="000000" w:themeColor="text1"/>
        </w:rPr>
      </w:pPr>
    </w:p>
    <w:p w14:paraId="4E795AF7" w14:textId="3D36DC20"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 peu de temps après sa naissance, l’enfant est placée dans un milieu de vie substitut, </w:t>
      </w:r>
    </w:p>
    <w:p w14:paraId="555790F3" w14:textId="42B27D58"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en 2019, </w:t>
      </w:r>
      <w:r w:rsidR="00417C34">
        <w:rPr>
          <w:rFonts w:asciiTheme="minorHAnsi" w:eastAsiaTheme="minorEastAsia" w:hAnsiTheme="minorHAnsi" w:cstheme="minorBidi"/>
          <w:color w:val="000000" w:themeColor="text1"/>
        </w:rPr>
        <w:t>la responsable de</w:t>
      </w:r>
      <w:r w:rsidR="004108B9">
        <w:rPr>
          <w:rFonts w:asciiTheme="minorHAnsi" w:eastAsiaTheme="minorEastAsia" w:hAnsiTheme="minorHAnsi" w:cstheme="minorBidi"/>
          <w:color w:val="000000" w:themeColor="text1"/>
        </w:rPr>
        <w:t xml:space="preserve"> la famille d’accueil </w:t>
      </w:r>
      <w:r w:rsidRPr="3E431049">
        <w:rPr>
          <w:rFonts w:asciiTheme="minorHAnsi" w:eastAsiaTheme="minorEastAsia" w:hAnsiTheme="minorHAnsi" w:cstheme="minorBidi"/>
          <w:color w:val="000000" w:themeColor="text1"/>
        </w:rPr>
        <w:t>perd son accréditation à titre de famille d’accueil, mais le Tribunal ordonne que l’enfant demeure confiée à cette dernière jusqu’à sa majorité;</w:t>
      </w:r>
    </w:p>
    <w:p w14:paraId="1E15FDF7" w14:textId="0A123729" w:rsidR="10F157FE" w:rsidRDefault="139D66C7" w:rsidP="49312E2D">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49312E2D">
        <w:rPr>
          <w:rFonts w:asciiTheme="minorHAnsi" w:eastAsiaTheme="minorEastAsia" w:hAnsiTheme="minorHAnsi" w:cstheme="minorBidi"/>
          <w:color w:val="000000" w:themeColor="text1"/>
        </w:rPr>
        <w:t>fin</w:t>
      </w:r>
      <w:r w:rsidR="10F157FE" w:rsidRPr="49312E2D">
        <w:rPr>
          <w:rFonts w:asciiTheme="minorHAnsi" w:eastAsiaTheme="minorEastAsia" w:hAnsiTheme="minorHAnsi" w:cstheme="minorBidi"/>
          <w:color w:val="000000" w:themeColor="text1"/>
        </w:rPr>
        <w:t xml:space="preserve"> août 2024, un signalement est effectué à la suite de la verbalisation de l’enfant à l’effet que son frère aurait posé des gestes d'abus sexuels à son endroit;</w:t>
      </w:r>
    </w:p>
    <w:p w14:paraId="2C8A8A32" w14:textId="5736AC40"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 xml:space="preserve">à la suite de ce signalement, des personnes intervenantes de différents services de la DPJ ont été informées que </w:t>
      </w:r>
      <w:r w:rsidR="00E77487">
        <w:rPr>
          <w:rFonts w:asciiTheme="minorHAnsi" w:eastAsiaTheme="minorEastAsia" w:hAnsiTheme="minorHAnsi" w:cstheme="minorBidi"/>
          <w:color w:val="000000" w:themeColor="text1"/>
        </w:rPr>
        <w:t xml:space="preserve">la responsable de la famille d’accueil </w:t>
      </w:r>
      <w:r w:rsidRPr="3E431049">
        <w:rPr>
          <w:rFonts w:asciiTheme="minorHAnsi" w:eastAsiaTheme="minorEastAsia" w:hAnsiTheme="minorHAnsi" w:cstheme="minorBidi"/>
          <w:color w:val="000000" w:themeColor="text1"/>
        </w:rPr>
        <w:t xml:space="preserve">avait procédé à un examen des organes </w:t>
      </w:r>
      <w:permStart w:id="2039366543" w:edGrp="everyone"/>
      <w:permEnd w:id="2039366543"/>
      <w:r w:rsidRPr="3E431049">
        <w:rPr>
          <w:rFonts w:asciiTheme="minorHAnsi" w:eastAsiaTheme="minorEastAsia" w:hAnsiTheme="minorHAnsi" w:cstheme="minorBidi"/>
          <w:color w:val="000000" w:themeColor="text1"/>
        </w:rPr>
        <w:t>génitaux de l’enfant, en présence d’une autre enfant mineure, dans le contexte du dévoilement de l’enfant;</w:t>
      </w:r>
    </w:p>
    <w:p w14:paraId="1FE8E719" w14:textId="5323F96E" w:rsidR="10F157FE" w:rsidRDefault="10F157FE" w:rsidP="07B22908">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3E431049">
        <w:rPr>
          <w:rFonts w:asciiTheme="minorHAnsi" w:eastAsiaTheme="minorEastAsia" w:hAnsiTheme="minorHAnsi" w:cstheme="minorBidi"/>
          <w:color w:val="000000" w:themeColor="text1"/>
        </w:rPr>
        <w:t>aucun signalement n’a été effectué par le personnel de la DPJ après avoir été avisé de cet examen;</w:t>
      </w:r>
    </w:p>
    <w:p w14:paraId="492FDCF4" w14:textId="03EE20F2" w:rsidR="10F157FE" w:rsidRDefault="10F157FE" w:rsidP="4BFAE93B">
      <w:pPr>
        <w:pStyle w:val="Paragraphedeliste"/>
        <w:keepNext/>
        <w:numPr>
          <w:ilvl w:val="0"/>
          <w:numId w:val="1"/>
        </w:numPr>
        <w:spacing w:after="0" w:line="259" w:lineRule="auto"/>
        <w:rPr>
          <w:rFonts w:asciiTheme="minorHAnsi" w:eastAsiaTheme="minorEastAsia" w:hAnsiTheme="minorHAnsi" w:cstheme="minorBidi"/>
          <w:color w:val="000000" w:themeColor="text1"/>
        </w:rPr>
      </w:pPr>
      <w:r w:rsidRPr="15CDE695">
        <w:rPr>
          <w:rFonts w:asciiTheme="minorHAnsi" w:eastAsiaTheme="minorEastAsia" w:hAnsiTheme="minorHAnsi" w:cstheme="minorBidi"/>
          <w:color w:val="000000" w:themeColor="text1"/>
        </w:rPr>
        <w:t xml:space="preserve"> l’examen génital de l’enfant âgée de six ans en présence d’une autre enfant mineure porte atteinte à sa dignité et à son intégrité en plus de risquer de raviver des traumas et d’altérer une preuve d’abus en regard du contexte de cet examen;</w:t>
      </w:r>
    </w:p>
    <w:p w14:paraId="08E493BA" w14:textId="16ACB4F6" w:rsidR="10F157FE" w:rsidRDefault="10F157FE" w:rsidP="4BFAE93B">
      <w:pPr>
        <w:pStyle w:val="Paragraphedeliste"/>
        <w:numPr>
          <w:ilvl w:val="0"/>
          <w:numId w:val="1"/>
        </w:numPr>
        <w:rPr>
          <w:color w:val="000000" w:themeColor="text1"/>
          <w:szCs w:val="22"/>
        </w:rPr>
      </w:pPr>
      <w:r>
        <w:t xml:space="preserve">la DPJ a reconnu le caractère abusif et intrusif des gestes posés en plus d’avoir relevé d’autres comportements problématiques chez </w:t>
      </w:r>
      <w:r w:rsidR="00E77487">
        <w:rPr>
          <w:rFonts w:asciiTheme="minorHAnsi" w:eastAsiaTheme="minorEastAsia" w:hAnsiTheme="minorHAnsi" w:cstheme="minorBidi"/>
          <w:color w:val="000000" w:themeColor="text1"/>
        </w:rPr>
        <w:t>la responsable de la famille d’accueil</w:t>
      </w:r>
    </w:p>
    <w:p w14:paraId="162F07D7" w14:textId="043AC819" w:rsidR="10F157FE" w:rsidRDefault="10F157FE" w:rsidP="4BFAE93B">
      <w:pPr>
        <w:pStyle w:val="Paragraphedeliste"/>
        <w:numPr>
          <w:ilvl w:val="0"/>
          <w:numId w:val="1"/>
        </w:numPr>
        <w:rPr>
          <w:color w:val="000000" w:themeColor="text1"/>
          <w:szCs w:val="22"/>
        </w:rPr>
      </w:pPr>
      <w:r>
        <w:t xml:space="preserve">malgré la sensibilisation de </w:t>
      </w:r>
      <w:r w:rsidR="00E77487">
        <w:rPr>
          <w:rFonts w:asciiTheme="minorHAnsi" w:eastAsiaTheme="minorEastAsia" w:hAnsiTheme="minorHAnsi" w:cstheme="minorBidi"/>
          <w:color w:val="000000" w:themeColor="text1"/>
        </w:rPr>
        <w:t xml:space="preserve">la responsable de la famille d’accueil </w:t>
      </w:r>
      <w:r>
        <w:t>au caractère inadéquat des actes posés, l’intervenante à l’application des mesures précise ne pas être rassurée que cette dernière ne refasse pas des interventions similaires compte tenu de sa difficulté à reconnaître le caractère inadéquat de la situation;</w:t>
      </w:r>
    </w:p>
    <w:p w14:paraId="43BA01C9" w14:textId="044096E8" w:rsidR="10F157FE" w:rsidRDefault="10F157FE" w:rsidP="4BFAE93B">
      <w:pPr>
        <w:pStyle w:val="Paragraphedeliste"/>
        <w:numPr>
          <w:ilvl w:val="0"/>
          <w:numId w:val="1"/>
        </w:numPr>
        <w:rPr>
          <w:color w:val="000000" w:themeColor="text1"/>
          <w:szCs w:val="22"/>
        </w:rPr>
      </w:pPr>
      <w:r>
        <w:t>les justifications de la DPJ et de son personnel pour l’absence de signalement contreviennent aux considérations prévues à la LPJ et au Manuel de référence en protection de la jeunesse en matière d’obligation de signalement;</w:t>
      </w:r>
    </w:p>
    <w:p w14:paraId="1F793CE0" w14:textId="7101C8CB" w:rsidR="10F157FE" w:rsidRDefault="10F157FE" w:rsidP="4BFAE93B">
      <w:pPr>
        <w:pStyle w:val="Paragraphedeliste"/>
        <w:numPr>
          <w:ilvl w:val="0"/>
          <w:numId w:val="1"/>
        </w:numPr>
        <w:rPr>
          <w:color w:val="000000" w:themeColor="text1"/>
          <w:szCs w:val="22"/>
        </w:rPr>
      </w:pPr>
      <w:r>
        <w:t>un signalement a finalement été effectué en décembre 2024, qu’il a été évalué et non retenu par le service RTS concernant l’examen génital de l’enfant;</w:t>
      </w:r>
    </w:p>
    <w:p w14:paraId="5424A64F" w14:textId="22DB9BEC" w:rsidR="00E77487" w:rsidRPr="00E77487" w:rsidRDefault="10F157FE" w:rsidP="00E77487">
      <w:pPr>
        <w:pStyle w:val="Paragraphedeliste"/>
        <w:keepNext/>
        <w:numPr>
          <w:ilvl w:val="0"/>
          <w:numId w:val="1"/>
        </w:numPr>
        <w:spacing w:after="0" w:line="259" w:lineRule="auto"/>
        <w:rPr>
          <w:color w:val="000000" w:themeColor="text1"/>
          <w:szCs w:val="22"/>
        </w:rPr>
      </w:pPr>
      <w:r>
        <w:lastRenderedPageBreak/>
        <w:t xml:space="preserve"> </w:t>
      </w:r>
      <w:r w:rsidR="2E1CC845">
        <w:t xml:space="preserve">le </w:t>
      </w:r>
      <w:r>
        <w:t xml:space="preserve">Tribunal a été informé de l’examen génital réalisé par </w:t>
      </w:r>
      <w:r w:rsidR="00E77487">
        <w:rPr>
          <w:rFonts w:asciiTheme="minorHAnsi" w:eastAsiaTheme="minorEastAsia" w:hAnsiTheme="minorHAnsi" w:cstheme="minorBidi"/>
          <w:color w:val="000000" w:themeColor="text1"/>
        </w:rPr>
        <w:t>la responsable de la famille d’accueil</w:t>
      </w:r>
      <w:r w:rsidR="001921D5">
        <w:rPr>
          <w:rFonts w:asciiTheme="minorHAnsi" w:eastAsiaTheme="minorEastAsia" w:hAnsiTheme="minorHAnsi" w:cstheme="minorBidi"/>
          <w:color w:val="000000" w:themeColor="text1"/>
        </w:rPr>
        <w:t>;</w:t>
      </w:r>
      <w:r w:rsidR="00E77487">
        <w:rPr>
          <w:rFonts w:asciiTheme="minorHAnsi" w:eastAsiaTheme="minorEastAsia" w:hAnsiTheme="minorHAnsi" w:cstheme="minorBidi"/>
          <w:color w:val="000000" w:themeColor="text1"/>
        </w:rPr>
        <w:t xml:space="preserve"> </w:t>
      </w:r>
    </w:p>
    <w:p w14:paraId="0B8B083A" w14:textId="77777777" w:rsidR="00E77487" w:rsidRPr="00E77487" w:rsidRDefault="00E77487" w:rsidP="00E77487">
      <w:pPr>
        <w:pStyle w:val="Paragraphedeliste"/>
        <w:keepNext/>
        <w:spacing w:after="0" w:line="259" w:lineRule="auto"/>
        <w:rPr>
          <w:color w:val="000000" w:themeColor="text1"/>
          <w:szCs w:val="22"/>
        </w:rPr>
      </w:pPr>
    </w:p>
    <w:p w14:paraId="607809E5" w14:textId="48CE7F31" w:rsidR="10F157FE" w:rsidRDefault="10F157FE" w:rsidP="00E77487">
      <w:pPr>
        <w:keepNext/>
        <w:spacing w:after="0" w:line="259" w:lineRule="auto"/>
      </w:pPr>
      <w:r w:rsidRPr="00E77487">
        <w:rPr>
          <w:rFonts w:asciiTheme="minorHAnsi" w:eastAsiaTheme="minorEastAsia" w:hAnsiTheme="minorHAnsi" w:cstheme="minorBidi"/>
          <w:color w:val="000000" w:themeColor="text1"/>
        </w:rPr>
        <w:t>Pour ces motifs,</w:t>
      </w:r>
      <w:r w:rsidR="00C45C7D">
        <w:rPr>
          <w:rFonts w:asciiTheme="minorHAnsi" w:eastAsiaTheme="minorEastAsia" w:hAnsiTheme="minorHAnsi" w:cstheme="minorBidi"/>
          <w:color w:val="000000" w:themeColor="text1"/>
        </w:rPr>
        <w:t xml:space="preserve"> </w:t>
      </w:r>
      <w:r w:rsidR="00C45C7D">
        <w:t>l</w:t>
      </w:r>
      <w:r>
        <w:t xml:space="preserve">a Commission a </w:t>
      </w:r>
      <w:r w:rsidR="00E77487">
        <w:t xml:space="preserve">raison de croire </w:t>
      </w:r>
      <w:r>
        <w:t xml:space="preserve">que les droits de </w:t>
      </w:r>
      <w:r w:rsidR="001921D5">
        <w:t xml:space="preserve">l’enfant </w:t>
      </w:r>
      <w:r>
        <w:t xml:space="preserve">prévus aux articles 2 al.1, 3, 39 et 39.1 de la Loi sur la protection de la jeunesse </w:t>
      </w:r>
      <w:r w:rsidR="00E77487">
        <w:t xml:space="preserve">ont été lésés </w:t>
      </w:r>
      <w:r>
        <w:t>par la DPJ du CISSS de la Montérégie-Est.</w:t>
      </w:r>
    </w:p>
    <w:p w14:paraId="4EE831C9" w14:textId="77777777" w:rsidR="001921D5" w:rsidRPr="00E77487" w:rsidRDefault="001921D5" w:rsidP="00E77487">
      <w:pPr>
        <w:keepNext/>
        <w:spacing w:after="0" w:line="259" w:lineRule="auto"/>
        <w:rPr>
          <w:color w:val="000000" w:themeColor="text1"/>
          <w:szCs w:val="22"/>
        </w:rPr>
      </w:pPr>
    </w:p>
    <w:p w14:paraId="4BD41AD8" w14:textId="465D5A5F" w:rsidR="3C077402" w:rsidRDefault="10F157FE" w:rsidP="3C077402">
      <w:pPr>
        <w:keepNext/>
        <w:spacing w:after="0" w:line="259" w:lineRule="auto"/>
      </w:pPr>
      <w:r>
        <w:t xml:space="preserve">La Commission a également </w:t>
      </w:r>
      <w:r w:rsidR="00E77487">
        <w:t xml:space="preserve">raison de croire </w:t>
      </w:r>
      <w:r>
        <w:t xml:space="preserve">que les droits </w:t>
      </w:r>
      <w:r w:rsidR="00C45C7D">
        <w:t>de l’enfants</w:t>
      </w:r>
      <w:r w:rsidR="00C56A4C">
        <w:t xml:space="preserve"> </w:t>
      </w:r>
      <w:r>
        <w:t xml:space="preserve">prévus aux articles 3 et 11.1 de la Loi sur la protection de la jeunesse </w:t>
      </w:r>
      <w:r w:rsidR="00E77487">
        <w:t xml:space="preserve">ont été lésés </w:t>
      </w:r>
      <w:r>
        <w:t>par le PDG du CISSS de la Montérégie-Est.</w:t>
      </w:r>
    </w:p>
    <w:p w14:paraId="1E27C9A5" w14:textId="77777777" w:rsidR="00C45C7D" w:rsidRDefault="00C45C7D" w:rsidP="3C077402">
      <w:pPr>
        <w:keepNext/>
        <w:spacing w:after="0" w:line="259" w:lineRule="auto"/>
        <w:rPr>
          <w:rFonts w:asciiTheme="minorHAnsi" w:eastAsiaTheme="minorEastAsia" w:hAnsiTheme="minorHAnsi" w:cstheme="minorBidi"/>
          <w:color w:val="000000" w:themeColor="text1"/>
        </w:rPr>
      </w:pPr>
    </w:p>
    <w:p w14:paraId="5C5D7B4A" w14:textId="2F02CCC9" w:rsidR="1B463628" w:rsidRPr="00DD32AD" w:rsidRDefault="00513322" w:rsidP="2FFFB36D">
      <w:pPr>
        <w:pStyle w:val="Titre2"/>
        <w:keepNext/>
        <w:spacing w:before="0" w:after="160" w:line="259" w:lineRule="auto"/>
        <w:rPr>
          <w:rFonts w:asciiTheme="minorHAnsi" w:eastAsiaTheme="minorEastAsia" w:hAnsiTheme="minorHAnsi" w:cstheme="minorBidi"/>
          <w:color w:val="000000" w:themeColor="text1"/>
        </w:rPr>
      </w:pPr>
      <w:r w:rsidRPr="00C45C7D">
        <w:rPr>
          <w:rFonts w:asciiTheme="minorHAnsi" w:hAnsiTheme="minorHAnsi"/>
        </w:rPr>
        <w:t>Recommandations</w:t>
      </w:r>
    </w:p>
    <w:p w14:paraId="71449EAD" w14:textId="591CB766" w:rsidR="007A14ED" w:rsidRPr="00C45C7D" w:rsidRDefault="52569950" w:rsidP="5D5786C0">
      <w:pPr>
        <w:keepNext/>
        <w:rPr>
          <w:rFonts w:asciiTheme="minorHAnsi" w:eastAsia="Aptos" w:hAnsiTheme="minorHAnsi"/>
          <w:color w:val="000000" w:themeColor="text1"/>
        </w:rPr>
      </w:pPr>
      <w:r w:rsidRPr="2FFFB36D">
        <w:rPr>
          <w:rFonts w:asciiTheme="minorHAnsi" w:eastAsia="Aptos" w:hAnsiTheme="minorHAnsi"/>
          <w:color w:val="000000" w:themeColor="text1"/>
        </w:rPr>
        <w:t xml:space="preserve">La Commission </w:t>
      </w:r>
      <w:r w:rsidR="00317FD4" w:rsidRPr="2FFFB36D">
        <w:rPr>
          <w:rFonts w:asciiTheme="minorHAnsi" w:eastAsia="Aptos" w:hAnsiTheme="minorHAnsi"/>
          <w:color w:val="000000" w:themeColor="text1"/>
        </w:rPr>
        <w:t xml:space="preserve">recommande </w:t>
      </w:r>
      <w:r w:rsidRPr="2FFFB36D">
        <w:rPr>
          <w:rFonts w:asciiTheme="minorHAnsi" w:eastAsia="Aptos" w:hAnsiTheme="minorHAnsi"/>
          <w:color w:val="000000" w:themeColor="text1"/>
        </w:rPr>
        <w:t xml:space="preserve">à la DPJ du CISSS de la Montérégie-Est ce qui suit </w:t>
      </w:r>
    </w:p>
    <w:p w14:paraId="7D72981F" w14:textId="223251C7" w:rsidR="003779C2" w:rsidRPr="00C45C7D" w:rsidRDefault="00C44B7C" w:rsidP="04F77483">
      <w:pPr>
        <w:pStyle w:val="Titre3"/>
        <w:keepNext/>
        <w:rPr>
          <w:rFonts w:asciiTheme="minorHAnsi" w:hAnsiTheme="minorHAnsi"/>
        </w:rPr>
      </w:pPr>
      <w:r w:rsidRPr="00C45C7D">
        <w:rPr>
          <w:rFonts w:asciiTheme="minorHAnsi" w:hAnsiTheme="minorHAnsi"/>
        </w:rPr>
        <w:t>RECOMMANDATION</w:t>
      </w:r>
      <w:r w:rsidR="003779C2" w:rsidRPr="00C45C7D">
        <w:rPr>
          <w:rFonts w:asciiTheme="minorHAnsi" w:hAnsiTheme="minorHAnsi"/>
        </w:rPr>
        <w:t xml:space="preserve"> 1 </w:t>
      </w:r>
    </w:p>
    <w:p w14:paraId="4D679E79" w14:textId="3DE2DB02" w:rsidR="0D78B8F6" w:rsidRDefault="00317FD4" w:rsidP="04F77483">
      <w:pPr>
        <w:keepNext/>
        <w:spacing w:after="0" w:line="240" w:lineRule="auto"/>
        <w:rPr>
          <w:rFonts w:asciiTheme="minorHAnsi" w:eastAsia="Calibri" w:hAnsiTheme="minorHAnsi"/>
        </w:rPr>
      </w:pPr>
      <w:r w:rsidRPr="04F77483">
        <w:rPr>
          <w:rFonts w:asciiTheme="minorHAnsi" w:eastAsia="Calibri" w:hAnsiTheme="minorHAnsi"/>
        </w:rPr>
        <w:t xml:space="preserve">Informer </w:t>
      </w:r>
      <w:r w:rsidR="0D78B8F6" w:rsidRPr="04F77483">
        <w:rPr>
          <w:rFonts w:asciiTheme="minorHAnsi" w:eastAsia="Calibri" w:hAnsiTheme="minorHAnsi"/>
        </w:rPr>
        <w:t>la Commission du milieu de vie actuel de l’enfant.</w:t>
      </w:r>
    </w:p>
    <w:p w14:paraId="329858B7" w14:textId="77777777" w:rsidR="00317301" w:rsidRPr="00C45C7D" w:rsidRDefault="00317301" w:rsidP="0AD9FC5E">
      <w:pPr>
        <w:keepNext/>
        <w:spacing w:after="0" w:line="240" w:lineRule="auto"/>
        <w:rPr>
          <w:rFonts w:asciiTheme="minorHAnsi" w:eastAsia="Calibri" w:hAnsiTheme="minorHAnsi"/>
        </w:rPr>
      </w:pPr>
    </w:p>
    <w:p w14:paraId="51D69F97" w14:textId="72DDB6A9" w:rsidR="003779C2" w:rsidRPr="00C45C7D" w:rsidRDefault="00C44B7C" w:rsidP="04F77483">
      <w:pPr>
        <w:pStyle w:val="Titre3"/>
        <w:rPr>
          <w:rFonts w:asciiTheme="minorHAnsi" w:hAnsiTheme="minorHAnsi"/>
        </w:rPr>
      </w:pPr>
      <w:r w:rsidRPr="00C45C7D">
        <w:rPr>
          <w:rFonts w:asciiTheme="minorHAnsi" w:hAnsiTheme="minorHAnsi"/>
        </w:rPr>
        <w:t xml:space="preserve">RECOMMANDATION 2 </w:t>
      </w:r>
    </w:p>
    <w:p w14:paraId="75685659" w14:textId="34E55420" w:rsidR="002B16B0" w:rsidRPr="00845092" w:rsidRDefault="00317FD4" w:rsidP="58003138">
      <w:pPr>
        <w:spacing w:after="0" w:line="240" w:lineRule="auto"/>
        <w:rPr>
          <w:rFonts w:asciiTheme="minorHAnsi" w:eastAsia="Calibri" w:hAnsiTheme="minorHAnsi"/>
        </w:rPr>
      </w:pPr>
      <w:r w:rsidRPr="58003138">
        <w:rPr>
          <w:rFonts w:asciiTheme="minorHAnsi" w:eastAsia="Calibri" w:hAnsiTheme="minorHAnsi"/>
        </w:rPr>
        <w:t xml:space="preserve">S’assurer </w:t>
      </w:r>
      <w:r w:rsidR="1FEFAE3B" w:rsidRPr="58003138">
        <w:rPr>
          <w:rFonts w:asciiTheme="minorHAnsi" w:eastAsia="Calibri" w:hAnsiTheme="minorHAnsi"/>
        </w:rPr>
        <w:t>qu’un rappel soit fait à l’ensemble du personnel de leur obligation de signaler sans délai l’existence d’une situation susceptible de constituer un abus sexuel, conformément aux articles 39 et 39.1 LPJ.</w:t>
      </w:r>
    </w:p>
    <w:p w14:paraId="6C470DB9" w14:textId="77777777" w:rsidR="00317301" w:rsidRPr="00C45C7D" w:rsidRDefault="00317301" w:rsidP="00C2235D">
      <w:pPr>
        <w:spacing w:after="0" w:line="240" w:lineRule="auto"/>
        <w:rPr>
          <w:rFonts w:asciiTheme="minorHAnsi" w:eastAsia="Calibri" w:hAnsiTheme="minorHAnsi"/>
          <w:b/>
          <w:bCs/>
        </w:rPr>
      </w:pPr>
    </w:p>
    <w:p w14:paraId="721A45E7" w14:textId="755FCB90" w:rsidR="00742562" w:rsidRPr="00C45C7D" w:rsidRDefault="003779C2" w:rsidP="58003138">
      <w:pPr>
        <w:pStyle w:val="Titre3"/>
        <w:rPr>
          <w:rFonts w:asciiTheme="minorHAnsi" w:hAnsiTheme="minorHAnsi"/>
        </w:rPr>
      </w:pPr>
      <w:r w:rsidRPr="00C45C7D">
        <w:rPr>
          <w:rFonts w:asciiTheme="minorHAnsi" w:hAnsiTheme="minorHAnsi"/>
        </w:rPr>
        <w:t xml:space="preserve">Recommandation 3 </w:t>
      </w:r>
    </w:p>
    <w:p w14:paraId="57F22013" w14:textId="1F5CAFAE" w:rsidR="037A05A2" w:rsidRDefault="00317FD4" w:rsidP="73C4AF9A">
      <w:pPr>
        <w:spacing w:after="0" w:line="240" w:lineRule="auto"/>
        <w:rPr>
          <w:rFonts w:asciiTheme="minorHAnsi" w:eastAsia="Calibri" w:hAnsiTheme="minorHAnsi"/>
        </w:rPr>
      </w:pPr>
      <w:r w:rsidRPr="73C4AF9A">
        <w:rPr>
          <w:rFonts w:asciiTheme="minorHAnsi" w:eastAsia="Calibri" w:hAnsiTheme="minorHAnsi"/>
        </w:rPr>
        <w:t>Sensibiliser</w:t>
      </w:r>
      <w:r w:rsidR="037A05A2" w:rsidRPr="73C4AF9A">
        <w:rPr>
          <w:rFonts w:asciiTheme="minorHAnsi" w:eastAsia="Calibri" w:hAnsiTheme="minorHAnsi"/>
        </w:rPr>
        <w:t xml:space="preserve"> l’ensemble du personnel à l’utilisation des outils internes, notamment le document Concept de protection et les Normes de pratique, afin d’assurer la mise en œuvre et le respect de leur obligation de signaler en matière d’abus sexuels.</w:t>
      </w:r>
    </w:p>
    <w:p w14:paraId="4444025D" w14:textId="32C3B5DC" w:rsidR="58003138" w:rsidRDefault="58003138" w:rsidP="58003138">
      <w:pPr>
        <w:spacing w:after="0" w:line="240" w:lineRule="auto"/>
        <w:rPr>
          <w:rFonts w:asciiTheme="minorHAnsi" w:eastAsia="Calibri" w:hAnsiTheme="minorHAnsi"/>
        </w:rPr>
      </w:pPr>
    </w:p>
    <w:p w14:paraId="27707730" w14:textId="0A10F553" w:rsidR="037A05A2" w:rsidRDefault="037A05A2" w:rsidP="73C4AF9A">
      <w:pPr>
        <w:spacing w:after="0" w:line="240" w:lineRule="auto"/>
        <w:rPr>
          <w:rFonts w:asciiTheme="minorHAnsi" w:eastAsiaTheme="minorEastAsia" w:hAnsiTheme="minorHAnsi" w:cstheme="minorBidi"/>
          <w:szCs w:val="22"/>
        </w:rPr>
      </w:pPr>
      <w:r w:rsidRPr="73C4AF9A">
        <w:rPr>
          <w:rFonts w:asciiTheme="minorHAnsi" w:eastAsiaTheme="minorEastAsia" w:hAnsiTheme="minorHAnsi" w:cstheme="minorBidi"/>
          <w:color w:val="000000" w:themeColor="text1"/>
          <w:szCs w:val="22"/>
        </w:rPr>
        <w:t>La Commission</w:t>
      </w:r>
      <w:r w:rsidR="00317FD4" w:rsidRPr="73C4AF9A">
        <w:rPr>
          <w:rFonts w:asciiTheme="minorHAnsi" w:eastAsiaTheme="minorEastAsia" w:hAnsiTheme="minorHAnsi" w:cstheme="minorBidi"/>
          <w:color w:val="000000" w:themeColor="text1"/>
          <w:szCs w:val="22"/>
        </w:rPr>
        <w:t xml:space="preserve"> recommande </w:t>
      </w:r>
      <w:r w:rsidRPr="73C4AF9A">
        <w:rPr>
          <w:rFonts w:asciiTheme="minorHAnsi" w:eastAsiaTheme="minorEastAsia" w:hAnsiTheme="minorHAnsi" w:cstheme="minorBidi"/>
          <w:color w:val="000000" w:themeColor="text1"/>
          <w:szCs w:val="22"/>
        </w:rPr>
        <w:t>au PDG du CISSS de la Montérégie-Est ce qui suit :</w:t>
      </w:r>
    </w:p>
    <w:p w14:paraId="6D1D611B" w14:textId="77777777" w:rsidR="00317301" w:rsidRPr="00C45C7D" w:rsidRDefault="00317301" w:rsidP="00734E11">
      <w:pPr>
        <w:spacing w:after="0" w:line="240" w:lineRule="auto"/>
        <w:rPr>
          <w:rFonts w:asciiTheme="minorHAnsi" w:eastAsia="Calibri" w:hAnsiTheme="minorHAnsi"/>
        </w:rPr>
      </w:pPr>
    </w:p>
    <w:p w14:paraId="2A3D3C18" w14:textId="1471DD8D" w:rsidR="00742562" w:rsidRPr="00C45C7D" w:rsidRDefault="003779C2" w:rsidP="73C4AF9A">
      <w:pPr>
        <w:pStyle w:val="Titre3"/>
        <w:rPr>
          <w:rFonts w:asciiTheme="minorHAnsi" w:hAnsiTheme="minorHAnsi"/>
        </w:rPr>
      </w:pPr>
      <w:r w:rsidRPr="00C45C7D">
        <w:rPr>
          <w:rFonts w:asciiTheme="minorHAnsi" w:hAnsiTheme="minorHAnsi"/>
        </w:rPr>
        <w:t xml:space="preserve">Recommandation </w:t>
      </w:r>
      <w:r w:rsidR="009C52C8" w:rsidRPr="00C45C7D">
        <w:rPr>
          <w:rFonts w:asciiTheme="minorHAnsi" w:hAnsiTheme="minorHAnsi"/>
        </w:rPr>
        <w:t>4</w:t>
      </w:r>
    </w:p>
    <w:p w14:paraId="4C0EB760" w14:textId="0764FAEA" w:rsidR="00EA15B6" w:rsidRPr="00EA15B6" w:rsidRDefault="00317FD4" w:rsidP="564632D7">
      <w:pPr>
        <w:spacing w:before="240" w:after="240" w:line="240" w:lineRule="auto"/>
      </w:pPr>
      <w:r>
        <w:t>Informer</w:t>
      </w:r>
      <w:r w:rsidR="51E90ACC">
        <w:t xml:space="preserve"> la Commission du statut actuel de </w:t>
      </w:r>
      <w:r w:rsidR="007A14ED">
        <w:rPr>
          <w:rFonts w:asciiTheme="minorHAnsi" w:eastAsiaTheme="minorEastAsia" w:hAnsiTheme="minorHAnsi" w:cstheme="minorBidi"/>
          <w:color w:val="000000" w:themeColor="text1"/>
        </w:rPr>
        <w:t xml:space="preserve">la responsable de la famille d’accueil </w:t>
      </w:r>
      <w:r w:rsidR="51E90ACC">
        <w:t>à savoir si elle a le statut de</w:t>
      </w:r>
      <w:r w:rsidR="41EAE71A">
        <w:t xml:space="preserve"> </w:t>
      </w:r>
      <w:r w:rsidR="51E90ACC">
        <w:t>famille d’accueil reconnue par l’établissement ou si la DPJ lui confie toujours des</w:t>
      </w:r>
      <w:r w:rsidR="3F6CDF30">
        <w:t xml:space="preserve"> </w:t>
      </w:r>
      <w:r w:rsidR="51E90ACC">
        <w:t>enfants sous sa responsabilité.</w:t>
      </w:r>
      <w:r w:rsidR="007A14ED">
        <w:t xml:space="preserve"> </w:t>
      </w:r>
      <w:r w:rsidR="51E90ACC">
        <w:t xml:space="preserve">Dans l’éventualité où des enfants sont toujours confiés à </w:t>
      </w:r>
      <w:r w:rsidR="007A14ED">
        <w:rPr>
          <w:rFonts w:asciiTheme="minorHAnsi" w:eastAsiaTheme="minorEastAsia" w:hAnsiTheme="minorHAnsi" w:cstheme="minorBidi"/>
          <w:color w:val="000000" w:themeColor="text1"/>
        </w:rPr>
        <w:t xml:space="preserve">la responsable de la famille d’accueil </w:t>
      </w:r>
      <w:r w:rsidR="007A14ED">
        <w:t xml:space="preserve">informer </w:t>
      </w:r>
      <w:r w:rsidR="51E90ACC">
        <w:t>la</w:t>
      </w:r>
      <w:r w:rsidR="699DE567">
        <w:t xml:space="preserve"> </w:t>
      </w:r>
      <w:r w:rsidR="51E90ACC">
        <w:t>Commission des correctifs mis en place afin de résoudre les comportements</w:t>
      </w:r>
      <w:r w:rsidR="30C1F8BC">
        <w:t xml:space="preserve"> </w:t>
      </w:r>
      <w:r w:rsidR="51E90ACC">
        <w:t xml:space="preserve">problématiques dénotés chez </w:t>
      </w:r>
      <w:r w:rsidR="007A14ED">
        <w:t>elle</w:t>
      </w:r>
      <w:r w:rsidR="001B5953">
        <w:t>.</w:t>
      </w:r>
    </w:p>
    <w:p w14:paraId="3ED6323A" w14:textId="47FA9EE0" w:rsidR="00317301" w:rsidRDefault="007A14ED" w:rsidP="44802825">
      <w:pPr>
        <w:spacing w:after="0" w:line="240" w:lineRule="auto"/>
      </w:pPr>
      <w:r>
        <w:t xml:space="preserve">Informer </w:t>
      </w:r>
      <w:r w:rsidR="21ADA842">
        <w:t xml:space="preserve">la Commission de la </w:t>
      </w:r>
      <w:r>
        <w:t xml:space="preserve">mise en œuvre </w:t>
      </w:r>
      <w:r w:rsidR="21ADA842">
        <w:t>des recommandations, et ce, dans les trois (3) mois de la réception des présentes recommandations</w:t>
      </w:r>
      <w:r w:rsidR="001B5953">
        <w:t>.</w:t>
      </w:r>
    </w:p>
    <w:p w14:paraId="7EE14DD1" w14:textId="77777777" w:rsidR="00680BE7" w:rsidRDefault="00680BE7" w:rsidP="44802825">
      <w:pPr>
        <w:spacing w:after="0" w:line="240" w:lineRule="auto"/>
      </w:pPr>
    </w:p>
    <w:p w14:paraId="75CE260A" w14:textId="77777777" w:rsidR="00680BE7" w:rsidRPr="00DD32AD" w:rsidRDefault="00680BE7" w:rsidP="44802825">
      <w:pPr>
        <w:spacing w:after="0" w:line="240" w:lineRule="auto"/>
      </w:pPr>
    </w:p>
    <w:p w14:paraId="6D9A880D" w14:textId="77777777" w:rsidR="00040E2B" w:rsidRDefault="00040E2B" w:rsidP="2A815330">
      <w:pPr>
        <w:spacing w:after="0" w:line="240" w:lineRule="auto"/>
        <w:rPr>
          <w:rFonts w:asciiTheme="minorHAnsi" w:eastAsiaTheme="minorEastAsia" w:hAnsiTheme="minorHAnsi" w:cstheme="minorBidi"/>
          <w:color w:val="000000" w:themeColor="text1"/>
          <w:szCs w:val="22"/>
        </w:rPr>
      </w:pPr>
    </w:p>
    <w:p w14:paraId="442A4923" w14:textId="77777777" w:rsidR="00040E2B" w:rsidRDefault="00040E2B" w:rsidP="2A815330">
      <w:pPr>
        <w:spacing w:after="0" w:line="240" w:lineRule="auto"/>
        <w:rPr>
          <w:rFonts w:asciiTheme="minorHAnsi" w:eastAsiaTheme="minorEastAsia" w:hAnsiTheme="minorHAnsi" w:cstheme="minorBidi"/>
          <w:color w:val="000000" w:themeColor="text1"/>
          <w:szCs w:val="22"/>
        </w:rPr>
      </w:pPr>
    </w:p>
    <w:p w14:paraId="0D76221D" w14:textId="19EF8126" w:rsidR="2A815330" w:rsidRPr="00DD32AD" w:rsidRDefault="2A815330" w:rsidP="2A815330">
      <w:pPr>
        <w:spacing w:after="0" w:line="240" w:lineRule="auto"/>
        <w:rPr>
          <w:rFonts w:asciiTheme="minorHAnsi" w:eastAsiaTheme="minorEastAsia" w:hAnsiTheme="minorHAnsi" w:cstheme="minorBidi"/>
          <w:color w:val="000000" w:themeColor="text1"/>
          <w:szCs w:val="22"/>
        </w:rPr>
      </w:pPr>
    </w:p>
    <w:p w14:paraId="32598906" w14:textId="0EC91935" w:rsidR="00753204" w:rsidRPr="00C45C7D" w:rsidRDefault="00753204" w:rsidP="00C2235D">
      <w:pPr>
        <w:suppressAutoHyphens w:val="0"/>
        <w:autoSpaceDE/>
        <w:autoSpaceDN/>
        <w:adjustRightInd/>
        <w:spacing w:after="0" w:line="240" w:lineRule="auto"/>
        <w:textAlignment w:val="auto"/>
        <w:rPr>
          <w:rFonts w:asciiTheme="minorHAnsi" w:eastAsia="Calibri" w:hAnsiTheme="minorHAnsi"/>
        </w:rPr>
      </w:pPr>
    </w:p>
    <w:p w14:paraId="2FEA6879" w14:textId="7E2F84D6" w:rsidR="00753204" w:rsidRPr="00C45C7D" w:rsidRDefault="00753204" w:rsidP="00C2235D">
      <w:pPr>
        <w:pStyle w:val="Titre2"/>
        <w:spacing w:before="0" w:after="0" w:line="240" w:lineRule="auto"/>
        <w:rPr>
          <w:rFonts w:asciiTheme="minorHAnsi" w:hAnsiTheme="minorHAnsi"/>
        </w:rPr>
      </w:pPr>
      <w:r w:rsidRPr="00C45C7D">
        <w:rPr>
          <w:rFonts w:asciiTheme="minorHAnsi" w:hAnsiTheme="minorHAnsi"/>
        </w:rPr>
        <w:lastRenderedPageBreak/>
        <w:t xml:space="preserve">ANNEXE </w:t>
      </w:r>
      <w:r w:rsidR="00FC0995" w:rsidRPr="00C45C7D">
        <w:rPr>
          <w:rFonts w:asciiTheme="minorHAnsi" w:hAnsiTheme="minorHAnsi"/>
        </w:rPr>
        <w:br/>
      </w:r>
    </w:p>
    <w:p w14:paraId="31AB5812" w14:textId="669BCF4C" w:rsidR="00C2235D" w:rsidRPr="00C45C7D" w:rsidRDefault="602F113F" w:rsidP="00C2235D">
      <w:pPr>
        <w:spacing w:after="0" w:line="240" w:lineRule="auto"/>
        <w:rPr>
          <w:rFonts w:asciiTheme="minorHAnsi" w:hAnsiTheme="minorHAnsi"/>
          <w:lang w:eastAsia="fr-CA"/>
        </w:rPr>
      </w:pPr>
      <w:bookmarkStart w:id="1" w:name="_Int_W0RQ9His"/>
      <w:r w:rsidRPr="00C45C7D">
        <w:rPr>
          <w:rFonts w:asciiTheme="minorHAnsi" w:hAnsiTheme="minorHAnsi"/>
          <w:lang w:eastAsia="fr-CA"/>
        </w:rPr>
        <w:t>Chapitre</w:t>
      </w:r>
      <w:bookmarkEnd w:id="1"/>
      <w:r w:rsidR="00C2235D" w:rsidRPr="00C45C7D">
        <w:rPr>
          <w:rFonts w:asciiTheme="minorHAnsi" w:hAnsiTheme="minorHAnsi"/>
          <w:lang w:eastAsia="fr-CA"/>
        </w:rPr>
        <w:t> P-34.1</w:t>
      </w:r>
    </w:p>
    <w:p w14:paraId="155E7EFC" w14:textId="33772E14" w:rsidR="00C2235D" w:rsidRPr="00C45C7D" w:rsidRDefault="00C2235D" w:rsidP="00C2235D">
      <w:pPr>
        <w:spacing w:after="0" w:line="240" w:lineRule="auto"/>
        <w:rPr>
          <w:rFonts w:asciiTheme="minorHAnsi" w:hAnsiTheme="minorHAnsi" w:cs="Arial"/>
          <w:b/>
          <w:caps/>
          <w:lang w:eastAsia="fr-CA"/>
        </w:rPr>
      </w:pPr>
      <w:r w:rsidRPr="00C45C7D">
        <w:rPr>
          <w:rFonts w:asciiTheme="minorHAnsi" w:hAnsiTheme="minorHAnsi" w:cs="Arial"/>
          <w:b/>
          <w:caps/>
          <w:lang w:eastAsia="fr-CA"/>
        </w:rPr>
        <w:t>Loi sur la protection de la jeunesse</w:t>
      </w:r>
    </w:p>
    <w:p w14:paraId="653A5838" w14:textId="77777777" w:rsidR="00C2235D" w:rsidRPr="00C45C7D" w:rsidRDefault="00C2235D" w:rsidP="00C2235D">
      <w:pPr>
        <w:spacing w:after="0" w:line="240" w:lineRule="auto"/>
        <w:rPr>
          <w:rFonts w:asciiTheme="minorHAnsi" w:hAnsiTheme="minorHAnsi"/>
          <w:lang w:eastAsia="fr-CA"/>
        </w:rPr>
      </w:pPr>
      <w:r w:rsidRPr="00C45C7D">
        <w:rPr>
          <w:rFonts w:asciiTheme="minorHAnsi" w:hAnsiTheme="minorHAnsi"/>
          <w:lang w:eastAsia="fr-CA"/>
        </w:rPr>
        <w:t>(Extraits)</w:t>
      </w:r>
    </w:p>
    <w:p w14:paraId="6BE8D9DA" w14:textId="77777777" w:rsidR="00A051C6" w:rsidRPr="00C45C7D" w:rsidRDefault="00A051C6" w:rsidP="00C2235D">
      <w:pPr>
        <w:spacing w:after="0" w:line="240" w:lineRule="auto"/>
        <w:rPr>
          <w:rFonts w:asciiTheme="minorHAnsi" w:hAnsiTheme="minorHAnsi"/>
          <w:lang w:eastAsia="fr-CA"/>
        </w:rPr>
      </w:pPr>
    </w:p>
    <w:p w14:paraId="1DF1622E" w14:textId="77777777" w:rsidR="00A051C6" w:rsidRPr="00C45C7D" w:rsidRDefault="00A051C6" w:rsidP="00A051C6">
      <w:pPr>
        <w:spacing w:after="0" w:line="240" w:lineRule="auto"/>
        <w:rPr>
          <w:rFonts w:asciiTheme="minorHAnsi" w:hAnsiTheme="minorHAnsi"/>
          <w:lang w:eastAsia="fr-CA"/>
        </w:rPr>
      </w:pPr>
    </w:p>
    <w:p w14:paraId="50503D47" w14:textId="77777777" w:rsidR="00A051C6" w:rsidRPr="00C45C7D" w:rsidRDefault="00A051C6" w:rsidP="00A051C6">
      <w:pPr>
        <w:spacing w:after="0" w:line="240" w:lineRule="auto"/>
        <w:rPr>
          <w:rFonts w:asciiTheme="minorHAnsi" w:hAnsiTheme="minorHAnsi"/>
          <w:b/>
          <w:bCs/>
          <w:lang w:eastAsia="fr-CA"/>
        </w:rPr>
      </w:pPr>
      <w:r w:rsidRPr="00C45C7D">
        <w:rPr>
          <w:rFonts w:asciiTheme="minorHAnsi" w:hAnsiTheme="minorHAnsi"/>
          <w:b/>
          <w:bCs/>
          <w:lang w:eastAsia="fr-CA"/>
        </w:rPr>
        <w:t>CHAPITRE I</w:t>
      </w:r>
    </w:p>
    <w:p w14:paraId="3C5E9C61" w14:textId="77777777" w:rsidR="00A051C6" w:rsidRPr="00C45C7D" w:rsidRDefault="00A051C6" w:rsidP="00A051C6">
      <w:pPr>
        <w:spacing w:after="0" w:line="240" w:lineRule="auto"/>
        <w:rPr>
          <w:rFonts w:asciiTheme="minorHAnsi" w:hAnsiTheme="minorHAnsi"/>
          <w:b/>
          <w:bCs/>
          <w:lang w:eastAsia="fr-CA"/>
        </w:rPr>
      </w:pPr>
      <w:r w:rsidRPr="00C45C7D">
        <w:rPr>
          <w:rFonts w:asciiTheme="minorHAnsi" w:hAnsiTheme="minorHAnsi"/>
          <w:b/>
          <w:bCs/>
          <w:lang w:eastAsia="fr-CA"/>
        </w:rPr>
        <w:t>INTERPRÉTATION ET APPLICATION</w:t>
      </w:r>
    </w:p>
    <w:p w14:paraId="14A2148D" w14:textId="77777777" w:rsidR="00A051C6" w:rsidRPr="00C45C7D" w:rsidRDefault="00A051C6" w:rsidP="00A051C6">
      <w:pPr>
        <w:spacing w:after="0" w:line="240" w:lineRule="auto"/>
        <w:rPr>
          <w:rFonts w:asciiTheme="minorHAnsi" w:hAnsiTheme="minorHAnsi"/>
          <w:lang w:eastAsia="fr-CA"/>
        </w:rPr>
      </w:pPr>
    </w:p>
    <w:p w14:paraId="787362CC" w14:textId="77777777" w:rsidR="00E2075B" w:rsidRDefault="00A051C6" w:rsidP="00A051C6">
      <w:pPr>
        <w:spacing w:after="0" w:line="240" w:lineRule="auto"/>
        <w:rPr>
          <w:rFonts w:asciiTheme="minorHAnsi" w:hAnsiTheme="minorHAnsi"/>
          <w:lang w:eastAsia="fr-CA"/>
        </w:rPr>
      </w:pPr>
      <w:r w:rsidRPr="00C45C7D">
        <w:rPr>
          <w:rFonts w:asciiTheme="minorHAnsi" w:hAnsiTheme="minorHAnsi"/>
          <w:lang w:eastAsia="fr-CA"/>
        </w:rPr>
        <w:t xml:space="preserve">[…] </w:t>
      </w:r>
    </w:p>
    <w:p w14:paraId="04412EFC" w14:textId="77777777" w:rsidR="00E2075B" w:rsidRDefault="00E2075B" w:rsidP="00A051C6">
      <w:pPr>
        <w:spacing w:after="0" w:line="240" w:lineRule="auto"/>
        <w:rPr>
          <w:rFonts w:asciiTheme="minorHAnsi" w:hAnsiTheme="minorHAnsi"/>
          <w:lang w:eastAsia="fr-CA"/>
        </w:rPr>
      </w:pPr>
    </w:p>
    <w:p w14:paraId="28FB1A80" w14:textId="3A47B2F1" w:rsidR="00A051C6" w:rsidRPr="00C45C7D" w:rsidRDefault="00A051C6" w:rsidP="00A051C6">
      <w:pPr>
        <w:spacing w:after="0" w:line="240" w:lineRule="auto"/>
        <w:rPr>
          <w:rFonts w:asciiTheme="minorHAnsi" w:hAnsiTheme="minorHAnsi"/>
          <w:lang w:eastAsia="fr-CA"/>
        </w:rPr>
      </w:pPr>
      <w:hyperlink r:id="rId12" w:anchor="se:2" w:history="1">
        <w:r w:rsidRPr="00C45C7D">
          <w:rPr>
            <w:rStyle w:val="Lienhypertexte"/>
            <w:rFonts w:asciiTheme="minorHAnsi" w:hAnsiTheme="minorHAnsi"/>
            <w:b/>
            <w:bCs/>
          </w:rPr>
          <w:t>2.</w:t>
        </w:r>
      </w:hyperlink>
      <w:r w:rsidRPr="00C45C7D">
        <w:rPr>
          <w:rFonts w:asciiTheme="minorHAnsi" w:hAnsiTheme="minorHAnsi"/>
          <w:lang w:eastAsia="fr-CA"/>
        </w:rPr>
        <w:t xml:space="preserve"> La présente loi a pour objet la protection de l’enfant dont la sécurité ou le développement est ou peut être considéré comme compromis. Elle a aussi pour objet de mettre fin à la situation qui compromet la sécurité ou le développement de l’enfant et d’éviter qu’elle ne se reproduise.</w:t>
      </w:r>
    </w:p>
    <w:p w14:paraId="44345998" w14:textId="77777777" w:rsidR="00A051C6" w:rsidRPr="00C45C7D" w:rsidRDefault="00A051C6" w:rsidP="00A051C6">
      <w:pPr>
        <w:spacing w:after="0" w:line="240" w:lineRule="auto"/>
        <w:rPr>
          <w:rFonts w:asciiTheme="minorHAnsi" w:hAnsiTheme="minorHAnsi"/>
          <w:lang w:eastAsia="fr-CA"/>
        </w:rPr>
      </w:pPr>
    </w:p>
    <w:p w14:paraId="275E05CB" w14:textId="77777777" w:rsidR="00A051C6" w:rsidRPr="00C45C7D" w:rsidRDefault="00A051C6" w:rsidP="00A051C6">
      <w:pPr>
        <w:spacing w:after="0" w:line="240" w:lineRule="auto"/>
        <w:rPr>
          <w:rFonts w:asciiTheme="minorHAnsi" w:hAnsiTheme="minorHAnsi"/>
          <w:lang w:eastAsia="fr-CA"/>
        </w:rPr>
      </w:pPr>
      <w:r w:rsidRPr="00C45C7D">
        <w:rPr>
          <w:rFonts w:asciiTheme="minorHAnsi" w:hAnsiTheme="minorHAnsi"/>
          <w:lang w:eastAsia="fr-CA"/>
        </w:rPr>
        <w:t>En outre, elle complète les dispositions du Code civil portant sur l’adoption d’un enfant domicilié au Québec ou hors du Québec.</w:t>
      </w:r>
    </w:p>
    <w:p w14:paraId="5D1113F6" w14:textId="77777777" w:rsidR="00A051C6" w:rsidRPr="00C45C7D" w:rsidRDefault="00A051C6" w:rsidP="00A051C6">
      <w:pPr>
        <w:spacing w:after="0" w:line="240" w:lineRule="auto"/>
        <w:rPr>
          <w:rFonts w:asciiTheme="minorHAnsi" w:hAnsiTheme="minorHAnsi"/>
          <w:lang w:eastAsia="fr-CA"/>
        </w:rPr>
      </w:pPr>
    </w:p>
    <w:p w14:paraId="7337AEB0" w14:textId="77777777" w:rsidR="00A051C6" w:rsidRPr="00C45C7D" w:rsidRDefault="00A051C6" w:rsidP="00A051C6">
      <w:pPr>
        <w:spacing w:after="0" w:line="240" w:lineRule="auto"/>
        <w:rPr>
          <w:rFonts w:asciiTheme="minorHAnsi" w:hAnsiTheme="minorHAnsi"/>
          <w:lang w:eastAsia="fr-CA"/>
        </w:rPr>
      </w:pPr>
      <w:r w:rsidRPr="00C45C7D">
        <w:rPr>
          <w:rFonts w:asciiTheme="minorHAnsi" w:hAnsiTheme="minorHAnsi"/>
          <w:lang w:eastAsia="fr-CA"/>
        </w:rPr>
        <w:t>Enfin, en ces matières, la présente loi prévoit, au chapitre V.1, des dispositions particulières aux autochtones, lesquelles ajoutent ou dérogent à ses autres dispositions.</w:t>
      </w:r>
    </w:p>
    <w:p w14:paraId="3A358C7A" w14:textId="77777777" w:rsidR="00A051C6" w:rsidRPr="00C45C7D" w:rsidRDefault="00A051C6" w:rsidP="00A051C6">
      <w:pPr>
        <w:spacing w:after="0" w:line="240" w:lineRule="auto"/>
        <w:rPr>
          <w:rFonts w:asciiTheme="minorHAnsi" w:hAnsiTheme="minorHAnsi"/>
          <w:lang w:eastAsia="fr-CA"/>
        </w:rPr>
      </w:pPr>
    </w:p>
    <w:p w14:paraId="335AE595" w14:textId="77777777" w:rsidR="00A051C6" w:rsidRPr="00C45C7D" w:rsidRDefault="00A051C6" w:rsidP="00A051C6">
      <w:pPr>
        <w:spacing w:after="0" w:line="240" w:lineRule="auto"/>
        <w:rPr>
          <w:rFonts w:asciiTheme="minorHAnsi" w:hAnsiTheme="minorHAnsi"/>
          <w:lang w:eastAsia="fr-CA"/>
        </w:rPr>
      </w:pPr>
      <w:r w:rsidRPr="00C45C7D">
        <w:rPr>
          <w:rFonts w:asciiTheme="minorHAnsi" w:hAnsiTheme="minorHAnsi"/>
          <w:lang w:eastAsia="fr-CA"/>
        </w:rPr>
        <w:t>[…]</w:t>
      </w:r>
    </w:p>
    <w:p w14:paraId="412666FC" w14:textId="77777777" w:rsidR="00A051C6" w:rsidRPr="00C45C7D" w:rsidRDefault="00A051C6" w:rsidP="00A051C6">
      <w:pPr>
        <w:spacing w:after="0" w:line="240" w:lineRule="auto"/>
        <w:rPr>
          <w:rFonts w:asciiTheme="minorHAnsi" w:hAnsiTheme="minorHAnsi"/>
          <w:lang w:eastAsia="fr-CA"/>
        </w:rPr>
      </w:pPr>
    </w:p>
    <w:p w14:paraId="7949B3ED" w14:textId="77777777" w:rsidR="00A051C6" w:rsidRPr="00C45C7D" w:rsidRDefault="00A051C6" w:rsidP="00A051C6">
      <w:pPr>
        <w:spacing w:after="0" w:line="240" w:lineRule="auto"/>
        <w:rPr>
          <w:rFonts w:asciiTheme="minorHAnsi" w:hAnsiTheme="minorHAnsi"/>
          <w:b/>
          <w:bCs/>
          <w:lang w:eastAsia="fr-CA"/>
        </w:rPr>
      </w:pPr>
      <w:r w:rsidRPr="00C45C7D">
        <w:rPr>
          <w:rFonts w:asciiTheme="minorHAnsi" w:hAnsiTheme="minorHAnsi"/>
          <w:b/>
          <w:bCs/>
          <w:lang w:eastAsia="fr-CA"/>
        </w:rPr>
        <w:t>CHAPITRE II</w:t>
      </w:r>
    </w:p>
    <w:p w14:paraId="5D6C5C23" w14:textId="77777777" w:rsidR="00A051C6" w:rsidRPr="00C45C7D" w:rsidRDefault="00A051C6" w:rsidP="00A051C6">
      <w:pPr>
        <w:spacing w:after="0" w:line="240" w:lineRule="auto"/>
        <w:rPr>
          <w:rFonts w:asciiTheme="minorHAnsi" w:hAnsiTheme="minorHAnsi"/>
          <w:lang w:eastAsia="fr-CA"/>
        </w:rPr>
      </w:pPr>
      <w:r w:rsidRPr="00C45C7D">
        <w:rPr>
          <w:rFonts w:asciiTheme="minorHAnsi" w:hAnsiTheme="minorHAnsi"/>
          <w:lang w:eastAsia="fr-CA"/>
        </w:rPr>
        <w:t>PRINCIPES GÉNÉRAUX, DROITS DE L’ENFANT ET DE SES PARENTS ET RESPONSABILITÉS DES PARENTS</w:t>
      </w:r>
    </w:p>
    <w:p w14:paraId="2117A3A7" w14:textId="77777777" w:rsidR="00A051C6" w:rsidRPr="00C45C7D" w:rsidRDefault="00A051C6" w:rsidP="00A051C6">
      <w:pPr>
        <w:spacing w:after="0" w:line="240" w:lineRule="auto"/>
        <w:rPr>
          <w:rFonts w:asciiTheme="minorHAnsi" w:hAnsiTheme="minorHAnsi"/>
          <w:lang w:eastAsia="fr-CA"/>
        </w:rPr>
      </w:pPr>
    </w:p>
    <w:p w14:paraId="22EDF797" w14:textId="77777777" w:rsidR="00A051C6" w:rsidRPr="00C45C7D" w:rsidRDefault="00A051C6" w:rsidP="00A051C6">
      <w:pPr>
        <w:spacing w:after="0" w:line="240" w:lineRule="auto"/>
        <w:rPr>
          <w:rFonts w:asciiTheme="minorHAnsi" w:hAnsiTheme="minorHAnsi"/>
          <w:b/>
          <w:bCs/>
          <w:lang w:eastAsia="fr-CA"/>
        </w:rPr>
      </w:pPr>
      <w:r w:rsidRPr="00C45C7D">
        <w:rPr>
          <w:rFonts w:asciiTheme="minorHAnsi" w:hAnsiTheme="minorHAnsi"/>
          <w:b/>
          <w:bCs/>
          <w:lang w:eastAsia="fr-CA"/>
        </w:rPr>
        <w:t>SECTION I</w:t>
      </w:r>
    </w:p>
    <w:p w14:paraId="1CF1C686" w14:textId="77777777" w:rsidR="00A051C6" w:rsidRPr="00C45C7D" w:rsidRDefault="00A051C6" w:rsidP="00A051C6">
      <w:pPr>
        <w:spacing w:after="0" w:line="240" w:lineRule="auto"/>
        <w:rPr>
          <w:rFonts w:asciiTheme="minorHAnsi" w:hAnsiTheme="minorHAnsi"/>
          <w:lang w:eastAsia="fr-CA"/>
        </w:rPr>
      </w:pPr>
      <w:r w:rsidRPr="00C45C7D">
        <w:rPr>
          <w:rFonts w:asciiTheme="minorHAnsi" w:hAnsiTheme="minorHAnsi"/>
          <w:lang w:eastAsia="fr-CA"/>
        </w:rPr>
        <w:t>PRINCIPES GÉNÉRAUX</w:t>
      </w:r>
    </w:p>
    <w:p w14:paraId="0259CAC4" w14:textId="77777777" w:rsidR="00A051C6" w:rsidRPr="00C45C7D" w:rsidRDefault="00A051C6" w:rsidP="00A051C6">
      <w:pPr>
        <w:spacing w:after="0" w:line="240" w:lineRule="auto"/>
        <w:rPr>
          <w:rFonts w:asciiTheme="minorHAnsi" w:hAnsiTheme="minorHAnsi"/>
          <w:lang w:eastAsia="fr-CA"/>
        </w:rPr>
      </w:pPr>
    </w:p>
    <w:p w14:paraId="18F567B5" w14:textId="77777777" w:rsidR="007A76BA" w:rsidRDefault="00A051C6" w:rsidP="00A051C6">
      <w:pPr>
        <w:spacing w:after="0" w:line="240" w:lineRule="auto"/>
        <w:rPr>
          <w:rFonts w:asciiTheme="minorHAnsi" w:hAnsiTheme="minorHAnsi"/>
          <w:lang w:eastAsia="fr-CA"/>
        </w:rPr>
      </w:pPr>
      <w:r w:rsidRPr="00C45C7D">
        <w:rPr>
          <w:rFonts w:asciiTheme="minorHAnsi" w:hAnsiTheme="minorHAnsi"/>
          <w:lang w:eastAsia="fr-CA"/>
        </w:rPr>
        <w:t xml:space="preserve">[…] </w:t>
      </w:r>
    </w:p>
    <w:p w14:paraId="35CC92E8" w14:textId="77777777" w:rsidR="003238DF" w:rsidRDefault="003238DF" w:rsidP="00A051C6">
      <w:pPr>
        <w:spacing w:after="0" w:line="240" w:lineRule="auto"/>
        <w:rPr>
          <w:rFonts w:asciiTheme="minorHAnsi" w:hAnsiTheme="minorHAnsi"/>
          <w:lang w:eastAsia="fr-CA"/>
        </w:rPr>
      </w:pPr>
    </w:p>
    <w:p w14:paraId="0B157020" w14:textId="2B426BA4" w:rsidR="003238DF" w:rsidRPr="003238DF" w:rsidRDefault="003238DF" w:rsidP="003238DF">
      <w:pPr>
        <w:spacing w:after="0" w:line="240" w:lineRule="auto"/>
        <w:rPr>
          <w:rFonts w:asciiTheme="minorHAnsi" w:hAnsiTheme="minorHAnsi"/>
          <w:lang w:eastAsia="fr-CA"/>
        </w:rPr>
      </w:pPr>
      <w:hyperlink r:id="rId13" w:anchor="se:3" w:history="1">
        <w:r w:rsidRPr="00947955">
          <w:rPr>
            <w:rStyle w:val="Lienhypertexte"/>
            <w:rFonts w:asciiTheme="minorHAnsi" w:hAnsiTheme="minorHAnsi"/>
            <w:b/>
            <w:bCs/>
            <w:lang w:eastAsia="fr-CA"/>
          </w:rPr>
          <w:t>3.</w:t>
        </w:r>
      </w:hyperlink>
      <w:r w:rsidRPr="003238DF">
        <w:rPr>
          <w:rFonts w:asciiTheme="minorHAnsi" w:hAnsiTheme="minorHAnsi"/>
          <w:lang w:eastAsia="fr-CA"/>
        </w:rPr>
        <w:t xml:space="preserve"> L’intérêt de l’enfant est la considération primordiale dans l’application de la présente loi. Les décisions prises en vertu de celle-ci doivent l’être dans l’intérêt de l’enfant et dans le respect de ses droits.</w:t>
      </w:r>
    </w:p>
    <w:p w14:paraId="507B21B0" w14:textId="77777777" w:rsidR="003238DF" w:rsidRPr="003238DF" w:rsidRDefault="003238DF" w:rsidP="003238DF">
      <w:pPr>
        <w:spacing w:after="0" w:line="240" w:lineRule="auto"/>
        <w:rPr>
          <w:rFonts w:asciiTheme="minorHAnsi" w:hAnsiTheme="minorHAnsi"/>
          <w:lang w:eastAsia="fr-CA"/>
        </w:rPr>
      </w:pPr>
      <w:r w:rsidRPr="003238DF">
        <w:rPr>
          <w:rFonts w:asciiTheme="minorHAnsi" w:hAnsiTheme="minorHAnsi"/>
          <w:lang w:eastAsia="fr-CA"/>
        </w:rPr>
        <w:t>Sont pris en considération, outre les besoins moraux, intellectuels, affectifs et physiques de l’enfant, son âge, sa santé, son caractère, son milieu familial incluant les conditions socioéconomiques dans lesquelles il vit, et les autres aspects de sa situation.</w:t>
      </w:r>
    </w:p>
    <w:p w14:paraId="48633AAB" w14:textId="40EF5E72" w:rsidR="003238DF" w:rsidRPr="00C45C7D" w:rsidRDefault="003238DF" w:rsidP="55D9C728">
      <w:pPr>
        <w:spacing w:after="0" w:line="240" w:lineRule="auto"/>
        <w:rPr>
          <w:rFonts w:asciiTheme="minorHAnsi" w:hAnsiTheme="minorHAnsi"/>
          <w:lang w:eastAsia="fr-CA"/>
        </w:rPr>
      </w:pPr>
    </w:p>
    <w:p w14:paraId="26CAB6D7" w14:textId="4A52684C" w:rsidR="55D9C728" w:rsidRPr="00C45C7D" w:rsidRDefault="55D9C728" w:rsidP="55D9C728">
      <w:pPr>
        <w:spacing w:after="0" w:line="240" w:lineRule="auto"/>
        <w:rPr>
          <w:rFonts w:asciiTheme="minorHAnsi" w:hAnsiTheme="minorHAnsi"/>
          <w:lang w:eastAsia="fr-CA"/>
        </w:rPr>
      </w:pPr>
    </w:p>
    <w:p w14:paraId="7D287FAB" w14:textId="062A41CD" w:rsidR="007A76BA" w:rsidRPr="00C45C7D" w:rsidRDefault="198EF7E0" w:rsidP="55D9C728">
      <w:pPr>
        <w:spacing w:after="0" w:line="240" w:lineRule="auto"/>
        <w:rPr>
          <w:rFonts w:asciiTheme="minorHAnsi" w:hAnsiTheme="minorHAnsi"/>
          <w:b/>
          <w:bCs/>
          <w:lang w:eastAsia="fr-CA"/>
        </w:rPr>
      </w:pPr>
      <w:r w:rsidRPr="55D9C728">
        <w:rPr>
          <w:rFonts w:asciiTheme="minorHAnsi" w:hAnsiTheme="minorHAnsi"/>
          <w:b/>
          <w:bCs/>
          <w:lang w:eastAsia="fr-CA"/>
        </w:rPr>
        <w:t>SECTION II</w:t>
      </w:r>
    </w:p>
    <w:p w14:paraId="0FCFB767" w14:textId="02184533" w:rsidR="007A76BA" w:rsidRPr="00C45C7D" w:rsidRDefault="198EF7E0" w:rsidP="55D9C728">
      <w:pPr>
        <w:spacing w:after="0" w:line="240" w:lineRule="auto"/>
        <w:rPr>
          <w:rFonts w:asciiTheme="minorHAnsi" w:hAnsiTheme="minorHAnsi"/>
          <w:lang w:eastAsia="fr-CA"/>
        </w:rPr>
      </w:pPr>
      <w:r w:rsidRPr="55D9C728">
        <w:rPr>
          <w:rFonts w:asciiTheme="minorHAnsi" w:hAnsiTheme="minorHAnsi"/>
          <w:lang w:eastAsia="fr-CA"/>
        </w:rPr>
        <w:t xml:space="preserve"> DROITS DE L’ENFANT ET DE SES PARENTS</w:t>
      </w:r>
    </w:p>
    <w:p w14:paraId="1562D87E" w14:textId="34AE7DB7" w:rsidR="007A76BA" w:rsidRPr="00C45C7D" w:rsidRDefault="007A76BA" w:rsidP="55D9C728">
      <w:pPr>
        <w:spacing w:after="0" w:line="240" w:lineRule="auto"/>
        <w:rPr>
          <w:rFonts w:asciiTheme="minorHAnsi" w:hAnsiTheme="minorHAnsi"/>
          <w:lang w:eastAsia="fr-CA"/>
        </w:rPr>
      </w:pPr>
    </w:p>
    <w:p w14:paraId="3B4815C6" w14:textId="41D240D1" w:rsidR="007A76BA" w:rsidRPr="00DD32AD" w:rsidRDefault="198EF7E0" w:rsidP="55D9C728">
      <w:pPr>
        <w:spacing w:after="0" w:line="240" w:lineRule="auto"/>
      </w:pPr>
      <w:r w:rsidRPr="55D9C728">
        <w:rPr>
          <w:rFonts w:asciiTheme="minorHAnsi" w:hAnsiTheme="minorHAnsi"/>
          <w:lang w:eastAsia="fr-CA"/>
        </w:rPr>
        <w:t xml:space="preserve">[…] </w:t>
      </w:r>
    </w:p>
    <w:p w14:paraId="364166DA" w14:textId="3F103D26" w:rsidR="007A76BA" w:rsidRPr="00DD32AD" w:rsidRDefault="007A76BA" w:rsidP="55D9C728">
      <w:pPr>
        <w:spacing w:after="0" w:line="240" w:lineRule="auto"/>
        <w:rPr>
          <w:rFonts w:asciiTheme="minorHAnsi" w:hAnsiTheme="minorHAnsi"/>
          <w:lang w:eastAsia="fr-CA"/>
        </w:rPr>
      </w:pPr>
    </w:p>
    <w:p w14:paraId="434E058C" w14:textId="6CE751F7" w:rsidR="007A76BA" w:rsidRPr="00DD32AD" w:rsidRDefault="198EF7E0" w:rsidP="55D9C728">
      <w:pPr>
        <w:spacing w:after="0" w:line="240" w:lineRule="auto"/>
      </w:pPr>
      <w:r w:rsidRPr="55D9C728">
        <w:rPr>
          <w:rFonts w:asciiTheme="minorHAnsi" w:hAnsiTheme="minorHAnsi"/>
          <w:lang w:eastAsia="fr-CA"/>
        </w:rPr>
        <w:lastRenderedPageBreak/>
        <w:t>11.1. L’enfant, s’il est hébergé par un établissement en vertu de la présente loi, doit l’être dans un lieu approprié à ses besoins et au respect de ses droits, compte tenu des dispositions législatives et réglementaires relatives à l’organisation et au fonctionnement de l’établissement ainsi que des ressources humaines, matérielles et financières dont il dispose.</w:t>
      </w:r>
    </w:p>
    <w:p w14:paraId="7AC110AC" w14:textId="58D37D94" w:rsidR="007A76BA" w:rsidRPr="00DD32AD" w:rsidRDefault="007A76BA" w:rsidP="55D9C728">
      <w:pPr>
        <w:spacing w:after="0" w:line="240" w:lineRule="auto"/>
        <w:rPr>
          <w:rFonts w:asciiTheme="minorHAnsi" w:hAnsiTheme="minorHAnsi"/>
          <w:lang w:eastAsia="fr-CA"/>
        </w:rPr>
      </w:pPr>
    </w:p>
    <w:p w14:paraId="0A43DECF" w14:textId="1F8B131C" w:rsidR="007A76BA" w:rsidRPr="00DD32AD" w:rsidRDefault="198EF7E0" w:rsidP="55D9C728">
      <w:pPr>
        <w:spacing w:after="0" w:line="240" w:lineRule="auto"/>
      </w:pPr>
      <w:r w:rsidRPr="7B1C3160">
        <w:rPr>
          <w:rFonts w:asciiTheme="minorHAnsi" w:hAnsiTheme="minorHAnsi"/>
          <w:lang w:eastAsia="fr-CA"/>
        </w:rPr>
        <w:t>[…]</w:t>
      </w:r>
    </w:p>
    <w:p w14:paraId="060C2D1A" w14:textId="7AE59B37" w:rsidR="00DC0D92" w:rsidRPr="00860BF4" w:rsidRDefault="00DC0D92" w:rsidP="7B1C3160">
      <w:pPr>
        <w:spacing w:after="0" w:line="240" w:lineRule="auto"/>
        <w:rPr>
          <w:rFonts w:asciiTheme="minorHAnsi" w:hAnsiTheme="minorHAnsi"/>
          <w:b/>
          <w:bCs/>
        </w:rPr>
      </w:pPr>
    </w:p>
    <w:p w14:paraId="3E6DE148" w14:textId="62147DD5" w:rsidR="7B1C3160" w:rsidRDefault="79B703B5" w:rsidP="64EC8ABB">
      <w:pPr>
        <w:spacing w:after="0" w:line="240" w:lineRule="auto"/>
        <w:rPr>
          <w:rFonts w:asciiTheme="minorHAnsi" w:hAnsiTheme="minorHAnsi"/>
          <w:b/>
          <w:bCs/>
        </w:rPr>
      </w:pPr>
      <w:r w:rsidRPr="64EC8ABB">
        <w:rPr>
          <w:rFonts w:asciiTheme="minorHAnsi" w:hAnsiTheme="minorHAnsi"/>
          <w:b/>
          <w:bCs/>
        </w:rPr>
        <w:t>SECTION I</w:t>
      </w:r>
    </w:p>
    <w:p w14:paraId="0E3684A0" w14:textId="4DD893BC" w:rsidR="7B1C3160" w:rsidRDefault="01231C79" w:rsidP="6771BD95">
      <w:pPr>
        <w:spacing w:after="0" w:line="240" w:lineRule="auto"/>
        <w:rPr>
          <w:rFonts w:asciiTheme="minorHAnsi" w:hAnsiTheme="minorHAnsi"/>
        </w:rPr>
      </w:pPr>
      <w:r w:rsidRPr="6771BD95">
        <w:rPr>
          <w:rFonts w:asciiTheme="minorHAnsi" w:hAnsiTheme="minorHAnsi"/>
        </w:rPr>
        <w:t>SÉCURITÉ ET DÉVELOPPEMENT D’UN ENFANT</w:t>
      </w:r>
    </w:p>
    <w:p w14:paraId="07B00B15" w14:textId="1CAC02FF" w:rsidR="7B1C3160" w:rsidRDefault="7B1C3160" w:rsidP="6771BD95">
      <w:pPr>
        <w:spacing w:after="0" w:line="240" w:lineRule="auto"/>
        <w:rPr>
          <w:rFonts w:asciiTheme="minorHAnsi" w:hAnsiTheme="minorHAnsi"/>
        </w:rPr>
      </w:pPr>
    </w:p>
    <w:p w14:paraId="1FC1D159" w14:textId="628F7640" w:rsidR="7B1C3160" w:rsidRDefault="01231C79" w:rsidP="6771BD95">
      <w:pPr>
        <w:spacing w:after="0" w:line="240" w:lineRule="auto"/>
        <w:rPr>
          <w:rFonts w:asciiTheme="minorHAnsi" w:hAnsiTheme="minorHAnsi"/>
        </w:rPr>
      </w:pPr>
      <w:r w:rsidRPr="6771BD95">
        <w:rPr>
          <w:rFonts w:asciiTheme="minorHAnsi" w:hAnsiTheme="minorHAnsi"/>
        </w:rPr>
        <w:t xml:space="preserve"> […]</w:t>
      </w:r>
    </w:p>
    <w:p w14:paraId="52892500" w14:textId="799EDE61" w:rsidR="7B1C3160" w:rsidRDefault="7B1C3160" w:rsidP="6771BD95">
      <w:pPr>
        <w:spacing w:after="0" w:line="240" w:lineRule="auto"/>
        <w:rPr>
          <w:rFonts w:asciiTheme="minorHAnsi" w:hAnsiTheme="minorHAnsi"/>
        </w:rPr>
      </w:pPr>
    </w:p>
    <w:p w14:paraId="0314F9EE" w14:textId="1182AF04" w:rsidR="7B1C3160" w:rsidRDefault="01231C79" w:rsidP="6771BD95">
      <w:pPr>
        <w:spacing w:after="0" w:line="240" w:lineRule="auto"/>
        <w:rPr>
          <w:rFonts w:asciiTheme="minorHAnsi" w:hAnsiTheme="minorHAnsi"/>
        </w:rPr>
      </w:pPr>
      <w:r w:rsidRPr="4911FBEB">
        <w:rPr>
          <w:rFonts w:asciiTheme="minorHAnsi" w:hAnsiTheme="minorHAnsi"/>
          <w:b/>
          <w:bCs/>
        </w:rPr>
        <w:t xml:space="preserve"> </w:t>
      </w:r>
      <w:hyperlink r:id="rId14" w:anchor="se:39">
        <w:r w:rsidRPr="4911FBEB">
          <w:rPr>
            <w:rStyle w:val="Lienhypertexte"/>
            <w:rFonts w:asciiTheme="minorHAnsi" w:hAnsiTheme="minorHAnsi"/>
            <w:b/>
            <w:bCs/>
          </w:rPr>
          <w:t>39</w:t>
        </w:r>
      </w:hyperlink>
      <w:r w:rsidRPr="4911FBEB">
        <w:rPr>
          <w:rFonts w:asciiTheme="minorHAnsi" w:hAnsiTheme="minorHAnsi"/>
          <w:b/>
          <w:bCs/>
        </w:rPr>
        <w:t>.</w:t>
      </w:r>
      <w:r w:rsidRPr="4911FBEB">
        <w:rPr>
          <w:rFonts w:asciiTheme="minorHAnsi" w:hAnsiTheme="minorHAnsi"/>
        </w:rPr>
        <w:t xml:space="preserve"> Tout professionnel qui, par la nature même de sa profession, prodigue des soins ou toute autre forme d’assistance à des enfants et qui, dans l’exercice de sa profession, a un motif raisonnable de croire que la sécurité ou le développement d’un enfant est ou peut être considéré comme compromis au sens de l’article 38 ou au sens de l’article 38.1, est tenu de signaler sans délai la situation au directeur; la même obligation incombe à tout employé d’un établissement, à tout enseignant, à toute personne œuvrant dans un milieu de garde ou à tout policier qui, dans l’exercice de ses fonctions, a un motif raisonnable de croire que la sécurité ou le développement d’un enfant est ou peut être considéré comme compromis au sens de ces dispositions.</w:t>
      </w:r>
      <w:r w:rsidR="0A5F6535" w:rsidRPr="4911FBEB">
        <w:rPr>
          <w:rFonts w:asciiTheme="minorHAnsi" w:hAnsiTheme="minorHAnsi"/>
        </w:rPr>
        <w:t xml:space="preserve"> </w:t>
      </w:r>
    </w:p>
    <w:p w14:paraId="205ACDBC" w14:textId="043267E1" w:rsidR="7B1C3160" w:rsidRDefault="7B1C3160" w:rsidP="6771BD95">
      <w:pPr>
        <w:spacing w:after="0" w:line="240" w:lineRule="auto"/>
        <w:rPr>
          <w:rFonts w:asciiTheme="minorHAnsi" w:hAnsiTheme="minorHAnsi"/>
        </w:rPr>
      </w:pPr>
    </w:p>
    <w:p w14:paraId="3BB3EB0E" w14:textId="5EF9D7A9" w:rsidR="7B1C3160" w:rsidRDefault="01231C79" w:rsidP="6771BD95">
      <w:pPr>
        <w:spacing w:after="0" w:line="240" w:lineRule="auto"/>
        <w:rPr>
          <w:rFonts w:asciiTheme="minorHAnsi" w:hAnsiTheme="minorHAnsi"/>
        </w:rPr>
      </w:pPr>
      <w:r w:rsidRPr="6771BD95">
        <w:rPr>
          <w:rFonts w:asciiTheme="minorHAnsi" w:hAnsiTheme="minorHAnsi"/>
        </w:rPr>
        <w:t>Toute personne autre qu’une personne visée au premier alinéa qui a un motif raisonnable de croire que la sécurité ou le développement d’un enfant est considéré comme compromis au sens des paragraphes d et e du deuxième alinéa de l’article 38 est tenue de signaler sans délai la situation au directeur.</w:t>
      </w:r>
    </w:p>
    <w:p w14:paraId="29434523" w14:textId="3908B8BB" w:rsidR="237E102F" w:rsidRDefault="237E102F" w:rsidP="6771BD95">
      <w:pPr>
        <w:spacing w:after="0" w:line="240" w:lineRule="auto"/>
        <w:rPr>
          <w:rFonts w:asciiTheme="minorHAnsi" w:hAnsiTheme="minorHAnsi"/>
        </w:rPr>
      </w:pPr>
    </w:p>
    <w:p w14:paraId="79242558" w14:textId="78A444DA" w:rsidR="7B1C3160" w:rsidRDefault="79B703B5" w:rsidP="6771BD95">
      <w:pPr>
        <w:spacing w:after="0" w:line="240" w:lineRule="auto"/>
        <w:rPr>
          <w:rFonts w:asciiTheme="minorHAnsi" w:hAnsiTheme="minorHAnsi"/>
        </w:rPr>
      </w:pPr>
      <w:r w:rsidRPr="6771BD95">
        <w:rPr>
          <w:rFonts w:asciiTheme="minorHAnsi" w:hAnsiTheme="minorHAnsi"/>
        </w:rPr>
        <w:t>Toute personne autre qu’une personne visée au premier alinéa qui a un motif raisonnable de croire que la sécurité ou le développement d’un enfant est ou peut être considéré comme compromis au sens des paragraphes a, b, c, c.1 ou f du deuxième alinéa de l’article 38 ou au sens de l’article 38.1, peut signaler la situation au directeur.</w:t>
      </w:r>
    </w:p>
    <w:p w14:paraId="2E5DFAEE" w14:textId="56D6988D" w:rsidR="7B1C3160" w:rsidRDefault="7B1C3160" w:rsidP="6771BD95">
      <w:pPr>
        <w:spacing w:after="0" w:line="240" w:lineRule="auto"/>
        <w:rPr>
          <w:rFonts w:asciiTheme="minorHAnsi" w:hAnsiTheme="minorHAnsi"/>
        </w:rPr>
      </w:pPr>
    </w:p>
    <w:p w14:paraId="6D478E05" w14:textId="1A23CC01" w:rsidR="7B1C3160" w:rsidRDefault="79B703B5" w:rsidP="6771BD95">
      <w:pPr>
        <w:spacing w:after="0" w:line="240" w:lineRule="auto"/>
        <w:rPr>
          <w:rFonts w:asciiTheme="minorHAnsi" w:hAnsiTheme="minorHAnsi"/>
        </w:rPr>
      </w:pPr>
      <w:r w:rsidRPr="5E038F21">
        <w:rPr>
          <w:rFonts w:asciiTheme="minorHAnsi" w:hAnsiTheme="minorHAnsi"/>
          <w:b/>
          <w:bCs/>
        </w:rPr>
        <w:t xml:space="preserve"> </w:t>
      </w:r>
      <w:hyperlink r:id="rId15" w:anchor="se:39_1">
        <w:r w:rsidRPr="5E038F21">
          <w:rPr>
            <w:rStyle w:val="Lienhypertexte"/>
            <w:rFonts w:asciiTheme="minorHAnsi" w:hAnsiTheme="minorHAnsi"/>
            <w:b/>
            <w:bCs/>
          </w:rPr>
          <w:t>39.1</w:t>
        </w:r>
      </w:hyperlink>
      <w:r w:rsidRPr="5E038F21">
        <w:rPr>
          <w:rFonts w:asciiTheme="minorHAnsi" w:hAnsiTheme="minorHAnsi"/>
          <w:b/>
          <w:bCs/>
        </w:rPr>
        <w:t>.</w:t>
      </w:r>
      <w:r w:rsidRPr="5E038F21">
        <w:rPr>
          <w:rFonts w:asciiTheme="minorHAnsi" w:hAnsiTheme="minorHAnsi"/>
        </w:rPr>
        <w:t xml:space="preserve"> Toute personne qui a l’obligation de signaler une situation d’abus physiques ou d’abus sexuels en vertu de l’article 39 doit le faire sans égard aux moyens qui peuvent être pris par les parents pour mettre fin à la situation.</w:t>
      </w:r>
    </w:p>
    <w:p w14:paraId="22B6FB3C" w14:textId="60C6BF91" w:rsidR="7B1C3160" w:rsidRDefault="7B1C3160" w:rsidP="7B1C3160">
      <w:pPr>
        <w:spacing w:after="0" w:line="240" w:lineRule="auto"/>
        <w:rPr>
          <w:rFonts w:asciiTheme="minorHAnsi" w:hAnsiTheme="minorHAnsi"/>
          <w:b/>
          <w:bCs/>
        </w:rPr>
      </w:pPr>
    </w:p>
    <w:p w14:paraId="1287C099" w14:textId="1A61A22B" w:rsidR="7B1C3160" w:rsidRDefault="7B1C3160" w:rsidP="7B1C3160">
      <w:pPr>
        <w:spacing w:after="0" w:line="240" w:lineRule="auto"/>
        <w:rPr>
          <w:rFonts w:asciiTheme="minorHAnsi" w:hAnsiTheme="minorHAnsi"/>
          <w:b/>
          <w:bCs/>
        </w:rPr>
      </w:pPr>
    </w:p>
    <w:sectPr w:rsidR="7B1C3160" w:rsidSect="00513322">
      <w:headerReference w:type="default" r:id="rId16"/>
      <w:footerReference w:type="even" r:id="rId17"/>
      <w:footerReference w:type="default" r:id="rId18"/>
      <w:headerReference w:type="first" r:id="rId19"/>
      <w:footerReference w:type="first" r:id="rId20"/>
      <w:pgSz w:w="12240" w:h="15840"/>
      <w:pgMar w:top="1860" w:right="1080" w:bottom="1843" w:left="1080" w:header="72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5CE5" w14:textId="77777777" w:rsidR="003F24BF" w:rsidRDefault="003F24BF">
      <w:pPr>
        <w:spacing w:after="0" w:line="240" w:lineRule="auto"/>
      </w:pPr>
      <w:r>
        <w:separator/>
      </w:r>
    </w:p>
  </w:endnote>
  <w:endnote w:type="continuationSeparator" w:id="0">
    <w:p w14:paraId="336305DC" w14:textId="77777777" w:rsidR="003F24BF" w:rsidRDefault="003F24BF">
      <w:pPr>
        <w:spacing w:after="0" w:line="240" w:lineRule="auto"/>
      </w:pPr>
      <w:r>
        <w:continuationSeparator/>
      </w:r>
    </w:p>
  </w:endnote>
  <w:endnote w:type="continuationNotice" w:id="1">
    <w:p w14:paraId="7508B2BC" w14:textId="77777777" w:rsidR="003F24BF" w:rsidRDefault="003F24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44693274"/>
      <w:docPartObj>
        <w:docPartGallery w:val="Page Numbers (Bottom of Page)"/>
        <w:docPartUnique/>
      </w:docPartObj>
    </w:sdtPr>
    <w:sdtContent>
      <w:p w14:paraId="42FCCD66" w14:textId="77777777" w:rsidR="00513322" w:rsidRDefault="00513322" w:rsidP="005B261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609898" w14:textId="77777777" w:rsidR="00513322" w:rsidRDefault="00513322" w:rsidP="005B261D">
    <w:pPr>
      <w:pStyle w:val="Pieddepage"/>
      <w:ind w:right="360"/>
    </w:pPr>
  </w:p>
  <w:p w14:paraId="4FCAF78E" w14:textId="77777777" w:rsidR="00513322" w:rsidRDefault="005133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83306"/>
      <w:docPartObj>
        <w:docPartGallery w:val="Page Numbers (Bottom of Page)"/>
        <w:docPartUnique/>
      </w:docPartObj>
    </w:sdtPr>
    <w:sdtContent>
      <w:p w14:paraId="4D8225E4" w14:textId="08A0A58F" w:rsidR="00513322" w:rsidRDefault="5D33175F" w:rsidP="5D33175F">
        <w:pPr>
          <w:pStyle w:val="Pieddepage"/>
        </w:pPr>
        <w:r>
          <w:t>Résumé des conclusions et recommandations - Enquête individuelle – Montérégie</w:t>
        </w:r>
      </w:p>
      <w:p w14:paraId="14F48734" w14:textId="77777777" w:rsidR="00513322" w:rsidRDefault="00513322" w:rsidP="005B261D">
        <w:pPr>
          <w:pStyle w:val="Pieddepage"/>
          <w:jc w:val="right"/>
        </w:pPr>
        <w:r>
          <w:t xml:space="preserve"> </w:t>
        </w:r>
        <w:r w:rsidRPr="00F6365B">
          <w:rPr>
            <w:sz w:val="20"/>
          </w:rPr>
          <w:fldChar w:fldCharType="begin"/>
        </w:r>
        <w:r w:rsidRPr="00F6365B">
          <w:rPr>
            <w:sz w:val="20"/>
          </w:rPr>
          <w:instrText>PAGE   \* MERGEFORMAT</w:instrText>
        </w:r>
        <w:r w:rsidRPr="00F6365B">
          <w:rPr>
            <w:sz w:val="20"/>
          </w:rPr>
          <w:fldChar w:fldCharType="separate"/>
        </w:r>
        <w:r w:rsidRPr="00F6365B">
          <w:rPr>
            <w:sz w:val="20"/>
          </w:rPr>
          <w:t>2</w:t>
        </w:r>
        <w:r w:rsidRPr="00F6365B">
          <w:rPr>
            <w:sz w:val="20"/>
          </w:rPr>
          <w:fldChar w:fldCharType="end"/>
        </w:r>
      </w:p>
    </w:sdtContent>
  </w:sdt>
  <w:p w14:paraId="03F39489" w14:textId="77777777" w:rsidR="00513322" w:rsidRPr="00C71794" w:rsidRDefault="00513322" w:rsidP="005B261D">
    <w:pPr>
      <w:pStyle w:val="Sansinterligne"/>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A4D78D5" w14:paraId="7323CEEA" w14:textId="77777777" w:rsidTr="5A4D78D5">
      <w:trPr>
        <w:trHeight w:val="300"/>
      </w:trPr>
      <w:tc>
        <w:tcPr>
          <w:tcW w:w="3360" w:type="dxa"/>
        </w:tcPr>
        <w:p w14:paraId="1C2F78D7" w14:textId="05E6A4C6" w:rsidR="5A4D78D5" w:rsidRDefault="5A4D78D5" w:rsidP="5A4D78D5">
          <w:pPr>
            <w:pStyle w:val="En-tte"/>
            <w:ind w:left="-115"/>
          </w:pPr>
        </w:p>
      </w:tc>
      <w:tc>
        <w:tcPr>
          <w:tcW w:w="3360" w:type="dxa"/>
        </w:tcPr>
        <w:p w14:paraId="15F850BA" w14:textId="1D917D03" w:rsidR="5A4D78D5" w:rsidRDefault="5A4D78D5" w:rsidP="5A4D78D5">
          <w:pPr>
            <w:pStyle w:val="En-tte"/>
            <w:jc w:val="center"/>
          </w:pPr>
        </w:p>
      </w:tc>
      <w:tc>
        <w:tcPr>
          <w:tcW w:w="3360" w:type="dxa"/>
        </w:tcPr>
        <w:p w14:paraId="7E731C5E" w14:textId="0BA5A54D" w:rsidR="5A4D78D5" w:rsidRDefault="5A4D78D5" w:rsidP="5A4D78D5">
          <w:pPr>
            <w:pStyle w:val="En-tte"/>
            <w:ind w:right="-115"/>
            <w:jc w:val="right"/>
          </w:pPr>
        </w:p>
      </w:tc>
    </w:tr>
  </w:tbl>
  <w:p w14:paraId="64989CF9" w14:textId="7AF24D0E" w:rsidR="00AF5EBB" w:rsidRDefault="00AF5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64FF" w14:textId="77777777" w:rsidR="003F24BF" w:rsidRDefault="003F24BF">
      <w:pPr>
        <w:spacing w:after="0" w:line="240" w:lineRule="auto"/>
      </w:pPr>
      <w:r>
        <w:separator/>
      </w:r>
    </w:p>
  </w:footnote>
  <w:footnote w:type="continuationSeparator" w:id="0">
    <w:p w14:paraId="10CE371B" w14:textId="77777777" w:rsidR="003F24BF" w:rsidRDefault="003F24BF">
      <w:pPr>
        <w:spacing w:after="0" w:line="240" w:lineRule="auto"/>
      </w:pPr>
      <w:r>
        <w:continuationSeparator/>
      </w:r>
    </w:p>
  </w:footnote>
  <w:footnote w:type="continuationNotice" w:id="1">
    <w:p w14:paraId="65E6043D" w14:textId="77777777" w:rsidR="003F24BF" w:rsidRDefault="003F24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42AD" w14:textId="77777777" w:rsidR="00513322" w:rsidRDefault="00513322" w:rsidP="005B261D">
    <w:pPr>
      <w:pStyle w:val="En-tte"/>
      <w:ind w:left="993"/>
    </w:pPr>
    <w:r>
      <w:rPr>
        <w:noProof/>
      </w:rPr>
      <w:drawing>
        <wp:anchor distT="0" distB="0" distL="114300" distR="114300" simplePos="0" relativeHeight="251658240" behindDoc="1" locked="0" layoutInCell="1" allowOverlap="1" wp14:anchorId="5CC9A06B" wp14:editId="054492E0">
          <wp:simplePos x="0" y="0"/>
          <wp:positionH relativeFrom="margin">
            <wp:align>left</wp:align>
          </wp:positionH>
          <wp:positionV relativeFrom="paragraph">
            <wp:posOffset>10795</wp:posOffset>
          </wp:positionV>
          <wp:extent cx="331200" cy="331200"/>
          <wp:effectExtent l="0" t="0" r="0" b="0"/>
          <wp:wrapTight wrapText="bothSides">
            <wp:wrapPolygon edited="0">
              <wp:start x="6219" y="0"/>
              <wp:lineTo x="0" y="1244"/>
              <wp:lineTo x="0" y="18656"/>
              <wp:lineTo x="6219" y="19900"/>
              <wp:lineTo x="13681" y="19900"/>
              <wp:lineTo x="19900" y="18656"/>
              <wp:lineTo x="19900" y="1244"/>
              <wp:lineTo x="13681" y="0"/>
              <wp:lineTo x="6219" y="0"/>
            </wp:wrapPolygon>
          </wp:wrapTight>
          <wp:docPr id="1373785014"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5014" name="Imag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200" cy="33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6F63" w14:textId="77777777" w:rsidR="00513322" w:rsidRPr="000A6717" w:rsidRDefault="00513322" w:rsidP="005B261D">
    <w:pPr>
      <w:pStyle w:val="En-tte"/>
      <w:ind w:left="-142"/>
    </w:pPr>
    <w:r>
      <w:rPr>
        <w:noProof/>
      </w:rPr>
      <w:drawing>
        <wp:inline distT="0" distB="0" distL="0" distR="0" wp14:anchorId="5721A970" wp14:editId="6824BA8D">
          <wp:extent cx="1450800" cy="583200"/>
          <wp:effectExtent l="0" t="0" r="0" b="7620"/>
          <wp:docPr id="1691250436" name="Image 2"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436" name="Image 2"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50800" cy="5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A38"/>
    <w:multiLevelType w:val="hybridMultilevel"/>
    <w:tmpl w:val="10EA28EA"/>
    <w:lvl w:ilvl="0" w:tplc="4546FDBC">
      <w:start w:val="1"/>
      <w:numFmt w:val="bullet"/>
      <w:lvlText w:val=""/>
      <w:lvlJc w:val="left"/>
      <w:pPr>
        <w:ind w:left="1428" w:hanging="360"/>
      </w:pPr>
      <w:rPr>
        <w:rFonts w:ascii="Wingdings" w:hAnsi="Wingdings" w:hint="default"/>
      </w:rPr>
    </w:lvl>
    <w:lvl w:ilvl="1" w:tplc="CF86DFD0" w:tentative="1">
      <w:start w:val="1"/>
      <w:numFmt w:val="bullet"/>
      <w:lvlText w:val="o"/>
      <w:lvlJc w:val="left"/>
      <w:pPr>
        <w:ind w:left="2148" w:hanging="360"/>
      </w:pPr>
      <w:rPr>
        <w:rFonts w:ascii="Courier New" w:hAnsi="Courier New" w:hint="default"/>
      </w:rPr>
    </w:lvl>
    <w:lvl w:ilvl="2" w:tplc="A7CA8B40" w:tentative="1">
      <w:start w:val="1"/>
      <w:numFmt w:val="bullet"/>
      <w:lvlText w:val=""/>
      <w:lvlJc w:val="left"/>
      <w:pPr>
        <w:ind w:left="2868" w:hanging="360"/>
      </w:pPr>
      <w:rPr>
        <w:rFonts w:ascii="Wingdings" w:hAnsi="Wingdings" w:hint="default"/>
      </w:rPr>
    </w:lvl>
    <w:lvl w:ilvl="3" w:tplc="A9EE9B7E" w:tentative="1">
      <w:start w:val="1"/>
      <w:numFmt w:val="bullet"/>
      <w:lvlText w:val=""/>
      <w:lvlJc w:val="left"/>
      <w:pPr>
        <w:ind w:left="3588" w:hanging="360"/>
      </w:pPr>
      <w:rPr>
        <w:rFonts w:ascii="Symbol" w:hAnsi="Symbol" w:hint="default"/>
      </w:rPr>
    </w:lvl>
    <w:lvl w:ilvl="4" w:tplc="A6C43F98" w:tentative="1">
      <w:start w:val="1"/>
      <w:numFmt w:val="bullet"/>
      <w:lvlText w:val="o"/>
      <w:lvlJc w:val="left"/>
      <w:pPr>
        <w:ind w:left="4308" w:hanging="360"/>
      </w:pPr>
      <w:rPr>
        <w:rFonts w:ascii="Courier New" w:hAnsi="Courier New" w:hint="default"/>
      </w:rPr>
    </w:lvl>
    <w:lvl w:ilvl="5" w:tplc="3E128748" w:tentative="1">
      <w:start w:val="1"/>
      <w:numFmt w:val="bullet"/>
      <w:lvlText w:val=""/>
      <w:lvlJc w:val="left"/>
      <w:pPr>
        <w:ind w:left="5028" w:hanging="360"/>
      </w:pPr>
      <w:rPr>
        <w:rFonts w:ascii="Wingdings" w:hAnsi="Wingdings" w:hint="default"/>
      </w:rPr>
    </w:lvl>
    <w:lvl w:ilvl="6" w:tplc="44024D9C" w:tentative="1">
      <w:start w:val="1"/>
      <w:numFmt w:val="bullet"/>
      <w:lvlText w:val=""/>
      <w:lvlJc w:val="left"/>
      <w:pPr>
        <w:ind w:left="5748" w:hanging="360"/>
      </w:pPr>
      <w:rPr>
        <w:rFonts w:ascii="Symbol" w:hAnsi="Symbol" w:hint="default"/>
      </w:rPr>
    </w:lvl>
    <w:lvl w:ilvl="7" w:tplc="D09EF236" w:tentative="1">
      <w:start w:val="1"/>
      <w:numFmt w:val="bullet"/>
      <w:lvlText w:val="o"/>
      <w:lvlJc w:val="left"/>
      <w:pPr>
        <w:ind w:left="6468" w:hanging="360"/>
      </w:pPr>
      <w:rPr>
        <w:rFonts w:ascii="Courier New" w:hAnsi="Courier New" w:hint="default"/>
      </w:rPr>
    </w:lvl>
    <w:lvl w:ilvl="8" w:tplc="8E1E97CE" w:tentative="1">
      <w:start w:val="1"/>
      <w:numFmt w:val="bullet"/>
      <w:lvlText w:val=""/>
      <w:lvlJc w:val="left"/>
      <w:pPr>
        <w:ind w:left="7188" w:hanging="360"/>
      </w:pPr>
      <w:rPr>
        <w:rFonts w:ascii="Wingdings" w:hAnsi="Wingdings" w:hint="default"/>
      </w:rPr>
    </w:lvl>
  </w:abstractNum>
  <w:abstractNum w:abstractNumId="1" w15:restartNumberingAfterBreak="0">
    <w:nsid w:val="0CBA777F"/>
    <w:multiLevelType w:val="hybridMultilevel"/>
    <w:tmpl w:val="ED4861BC"/>
    <w:lvl w:ilvl="0" w:tplc="05EEE954">
      <w:start w:val="1"/>
      <w:numFmt w:val="bullet"/>
      <w:lvlText w:val=""/>
      <w:lvlJc w:val="left"/>
      <w:pPr>
        <w:ind w:left="720" w:hanging="360"/>
      </w:pPr>
      <w:rPr>
        <w:rFonts w:ascii="Symbol" w:hAnsi="Symbol" w:hint="default"/>
      </w:rPr>
    </w:lvl>
    <w:lvl w:ilvl="1" w:tplc="C4543CF2">
      <w:start w:val="3"/>
      <w:numFmt w:val="bullet"/>
      <w:lvlText w:val="·"/>
      <w:lvlJc w:val="left"/>
      <w:pPr>
        <w:ind w:left="1440" w:hanging="360"/>
      </w:pPr>
      <w:rPr>
        <w:rFonts w:ascii="Aptos" w:eastAsia="Times New Roman" w:hAnsi="Aptos"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F5567C8"/>
    <w:multiLevelType w:val="hybridMultilevel"/>
    <w:tmpl w:val="BC74483E"/>
    <w:lvl w:ilvl="0" w:tplc="83781F18">
      <w:start w:val="53"/>
      <w:numFmt w:val="bullet"/>
      <w:lvlText w:val="-"/>
      <w:lvlJc w:val="left"/>
      <w:pPr>
        <w:ind w:left="720" w:hanging="360"/>
      </w:pPr>
      <w:rPr>
        <w:rFonts w:ascii="Aptos" w:hAnsi="Aptos" w:hint="default"/>
      </w:rPr>
    </w:lvl>
    <w:lvl w:ilvl="1" w:tplc="592C4790" w:tentative="1">
      <w:start w:val="1"/>
      <w:numFmt w:val="bullet"/>
      <w:lvlText w:val="o"/>
      <w:lvlJc w:val="left"/>
      <w:pPr>
        <w:ind w:left="1440" w:hanging="360"/>
      </w:pPr>
      <w:rPr>
        <w:rFonts w:ascii="Courier New" w:hAnsi="Courier New" w:hint="default"/>
      </w:rPr>
    </w:lvl>
    <w:lvl w:ilvl="2" w:tplc="EDCADD90" w:tentative="1">
      <w:start w:val="1"/>
      <w:numFmt w:val="bullet"/>
      <w:lvlText w:val=""/>
      <w:lvlJc w:val="left"/>
      <w:pPr>
        <w:ind w:left="2160" w:hanging="360"/>
      </w:pPr>
      <w:rPr>
        <w:rFonts w:ascii="Wingdings" w:hAnsi="Wingdings" w:hint="default"/>
      </w:rPr>
    </w:lvl>
    <w:lvl w:ilvl="3" w:tplc="6A7A2284" w:tentative="1">
      <w:start w:val="1"/>
      <w:numFmt w:val="bullet"/>
      <w:lvlText w:val=""/>
      <w:lvlJc w:val="left"/>
      <w:pPr>
        <w:ind w:left="2880" w:hanging="360"/>
      </w:pPr>
      <w:rPr>
        <w:rFonts w:ascii="Symbol" w:hAnsi="Symbol" w:hint="default"/>
      </w:rPr>
    </w:lvl>
    <w:lvl w:ilvl="4" w:tplc="866A192E" w:tentative="1">
      <w:start w:val="1"/>
      <w:numFmt w:val="bullet"/>
      <w:lvlText w:val="o"/>
      <w:lvlJc w:val="left"/>
      <w:pPr>
        <w:ind w:left="3600" w:hanging="360"/>
      </w:pPr>
      <w:rPr>
        <w:rFonts w:ascii="Courier New" w:hAnsi="Courier New" w:hint="default"/>
      </w:rPr>
    </w:lvl>
    <w:lvl w:ilvl="5" w:tplc="8236E4E6" w:tentative="1">
      <w:start w:val="1"/>
      <w:numFmt w:val="bullet"/>
      <w:lvlText w:val=""/>
      <w:lvlJc w:val="left"/>
      <w:pPr>
        <w:ind w:left="4320" w:hanging="360"/>
      </w:pPr>
      <w:rPr>
        <w:rFonts w:ascii="Wingdings" w:hAnsi="Wingdings" w:hint="default"/>
      </w:rPr>
    </w:lvl>
    <w:lvl w:ilvl="6" w:tplc="FA064B06" w:tentative="1">
      <w:start w:val="1"/>
      <w:numFmt w:val="bullet"/>
      <w:lvlText w:val=""/>
      <w:lvlJc w:val="left"/>
      <w:pPr>
        <w:ind w:left="5040" w:hanging="360"/>
      </w:pPr>
      <w:rPr>
        <w:rFonts w:ascii="Symbol" w:hAnsi="Symbol" w:hint="default"/>
      </w:rPr>
    </w:lvl>
    <w:lvl w:ilvl="7" w:tplc="A75AD96A" w:tentative="1">
      <w:start w:val="1"/>
      <w:numFmt w:val="bullet"/>
      <w:lvlText w:val="o"/>
      <w:lvlJc w:val="left"/>
      <w:pPr>
        <w:ind w:left="5760" w:hanging="360"/>
      </w:pPr>
      <w:rPr>
        <w:rFonts w:ascii="Courier New" w:hAnsi="Courier New" w:hint="default"/>
      </w:rPr>
    </w:lvl>
    <w:lvl w:ilvl="8" w:tplc="5288B190" w:tentative="1">
      <w:start w:val="1"/>
      <w:numFmt w:val="bullet"/>
      <w:lvlText w:val=""/>
      <w:lvlJc w:val="left"/>
      <w:pPr>
        <w:ind w:left="6480" w:hanging="360"/>
      </w:pPr>
      <w:rPr>
        <w:rFonts w:ascii="Wingdings" w:hAnsi="Wingdings" w:hint="default"/>
      </w:rPr>
    </w:lvl>
  </w:abstractNum>
  <w:abstractNum w:abstractNumId="3" w15:restartNumberingAfterBreak="0">
    <w:nsid w:val="1663074A"/>
    <w:multiLevelType w:val="hybridMultilevel"/>
    <w:tmpl w:val="0C96145A"/>
    <w:lvl w:ilvl="0" w:tplc="05EEE954">
      <w:start w:val="1"/>
      <w:numFmt w:val="bullet"/>
      <w:lvlText w:val=""/>
      <w:lvlJc w:val="left"/>
      <w:pPr>
        <w:ind w:left="720" w:hanging="360"/>
      </w:pPr>
      <w:rPr>
        <w:rFonts w:ascii="Symbol" w:hAnsi="Symbol" w:hint="default"/>
      </w:rPr>
    </w:lvl>
    <w:lvl w:ilvl="1" w:tplc="0DFAAD1C">
      <w:start w:val="2"/>
      <w:numFmt w:val="bullet"/>
      <w:lvlText w:val="-"/>
      <w:lvlJc w:val="left"/>
      <w:pPr>
        <w:ind w:left="1440" w:hanging="360"/>
      </w:pPr>
      <w:rPr>
        <w:rFonts w:ascii="Aptos" w:eastAsiaTheme="minorEastAsia" w:hAnsi="Aptos" w:cstheme="minorBid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9F744D6"/>
    <w:multiLevelType w:val="hybridMultilevel"/>
    <w:tmpl w:val="8228DCD2"/>
    <w:lvl w:ilvl="0" w:tplc="BA306254">
      <w:start w:val="1"/>
      <w:numFmt w:val="bullet"/>
      <w:lvlText w:val=""/>
      <w:lvlJc w:val="left"/>
      <w:pPr>
        <w:ind w:left="720" w:hanging="360"/>
      </w:pPr>
      <w:rPr>
        <w:rFonts w:ascii="Symbol" w:hAnsi="Symbol" w:hint="default"/>
      </w:rPr>
    </w:lvl>
    <w:lvl w:ilvl="1" w:tplc="86364894" w:tentative="1">
      <w:start w:val="1"/>
      <w:numFmt w:val="bullet"/>
      <w:lvlText w:val="o"/>
      <w:lvlJc w:val="left"/>
      <w:pPr>
        <w:ind w:left="1440" w:hanging="360"/>
      </w:pPr>
      <w:rPr>
        <w:rFonts w:ascii="Courier New" w:hAnsi="Courier New" w:hint="default"/>
      </w:rPr>
    </w:lvl>
    <w:lvl w:ilvl="2" w:tplc="D56AD8D6" w:tentative="1">
      <w:start w:val="1"/>
      <w:numFmt w:val="bullet"/>
      <w:lvlText w:val=""/>
      <w:lvlJc w:val="left"/>
      <w:pPr>
        <w:ind w:left="2160" w:hanging="360"/>
      </w:pPr>
      <w:rPr>
        <w:rFonts w:ascii="Wingdings" w:hAnsi="Wingdings" w:hint="default"/>
      </w:rPr>
    </w:lvl>
    <w:lvl w:ilvl="3" w:tplc="425071E6" w:tentative="1">
      <w:start w:val="1"/>
      <w:numFmt w:val="bullet"/>
      <w:lvlText w:val=""/>
      <w:lvlJc w:val="left"/>
      <w:pPr>
        <w:ind w:left="2880" w:hanging="360"/>
      </w:pPr>
      <w:rPr>
        <w:rFonts w:ascii="Symbol" w:hAnsi="Symbol" w:hint="default"/>
      </w:rPr>
    </w:lvl>
    <w:lvl w:ilvl="4" w:tplc="DCCC2A32" w:tentative="1">
      <w:start w:val="1"/>
      <w:numFmt w:val="bullet"/>
      <w:lvlText w:val="o"/>
      <w:lvlJc w:val="left"/>
      <w:pPr>
        <w:ind w:left="3600" w:hanging="360"/>
      </w:pPr>
      <w:rPr>
        <w:rFonts w:ascii="Courier New" w:hAnsi="Courier New" w:hint="default"/>
      </w:rPr>
    </w:lvl>
    <w:lvl w:ilvl="5" w:tplc="41C466BC" w:tentative="1">
      <w:start w:val="1"/>
      <w:numFmt w:val="bullet"/>
      <w:lvlText w:val=""/>
      <w:lvlJc w:val="left"/>
      <w:pPr>
        <w:ind w:left="4320" w:hanging="360"/>
      </w:pPr>
      <w:rPr>
        <w:rFonts w:ascii="Wingdings" w:hAnsi="Wingdings" w:hint="default"/>
      </w:rPr>
    </w:lvl>
    <w:lvl w:ilvl="6" w:tplc="A36277B6" w:tentative="1">
      <w:start w:val="1"/>
      <w:numFmt w:val="bullet"/>
      <w:lvlText w:val=""/>
      <w:lvlJc w:val="left"/>
      <w:pPr>
        <w:ind w:left="5040" w:hanging="360"/>
      </w:pPr>
      <w:rPr>
        <w:rFonts w:ascii="Symbol" w:hAnsi="Symbol" w:hint="default"/>
      </w:rPr>
    </w:lvl>
    <w:lvl w:ilvl="7" w:tplc="EE749E24" w:tentative="1">
      <w:start w:val="1"/>
      <w:numFmt w:val="bullet"/>
      <w:lvlText w:val="o"/>
      <w:lvlJc w:val="left"/>
      <w:pPr>
        <w:ind w:left="5760" w:hanging="360"/>
      </w:pPr>
      <w:rPr>
        <w:rFonts w:ascii="Courier New" w:hAnsi="Courier New" w:hint="default"/>
      </w:rPr>
    </w:lvl>
    <w:lvl w:ilvl="8" w:tplc="67E4F79E" w:tentative="1">
      <w:start w:val="1"/>
      <w:numFmt w:val="bullet"/>
      <w:lvlText w:val=""/>
      <w:lvlJc w:val="left"/>
      <w:pPr>
        <w:ind w:left="6480" w:hanging="360"/>
      </w:pPr>
      <w:rPr>
        <w:rFonts w:ascii="Wingdings" w:hAnsi="Wingdings" w:hint="default"/>
      </w:rPr>
    </w:lvl>
  </w:abstractNum>
  <w:abstractNum w:abstractNumId="5" w15:restartNumberingAfterBreak="0">
    <w:nsid w:val="1C8C59FF"/>
    <w:multiLevelType w:val="hybridMultilevel"/>
    <w:tmpl w:val="8B527098"/>
    <w:lvl w:ilvl="0" w:tplc="DD0218A0">
      <w:start w:val="1"/>
      <w:numFmt w:val="bullet"/>
      <w:lvlText w:val=""/>
      <w:lvlJc w:val="left"/>
      <w:pPr>
        <w:ind w:left="720" w:hanging="360"/>
      </w:pPr>
      <w:rPr>
        <w:rFonts w:ascii="Wingdings" w:hAnsi="Wingdings" w:hint="default"/>
      </w:rPr>
    </w:lvl>
    <w:lvl w:ilvl="1" w:tplc="22DCD584" w:tentative="1">
      <w:start w:val="1"/>
      <w:numFmt w:val="bullet"/>
      <w:lvlText w:val="o"/>
      <w:lvlJc w:val="left"/>
      <w:pPr>
        <w:ind w:left="1440" w:hanging="360"/>
      </w:pPr>
      <w:rPr>
        <w:rFonts w:ascii="Courier New" w:hAnsi="Courier New" w:hint="default"/>
      </w:rPr>
    </w:lvl>
    <w:lvl w:ilvl="2" w:tplc="ADAADB16" w:tentative="1">
      <w:start w:val="1"/>
      <w:numFmt w:val="bullet"/>
      <w:lvlText w:val=""/>
      <w:lvlJc w:val="left"/>
      <w:pPr>
        <w:ind w:left="2160" w:hanging="360"/>
      </w:pPr>
      <w:rPr>
        <w:rFonts w:ascii="Wingdings" w:hAnsi="Wingdings" w:hint="default"/>
      </w:rPr>
    </w:lvl>
    <w:lvl w:ilvl="3" w:tplc="74AED878" w:tentative="1">
      <w:start w:val="1"/>
      <w:numFmt w:val="bullet"/>
      <w:lvlText w:val=""/>
      <w:lvlJc w:val="left"/>
      <w:pPr>
        <w:ind w:left="2880" w:hanging="360"/>
      </w:pPr>
      <w:rPr>
        <w:rFonts w:ascii="Symbol" w:hAnsi="Symbol" w:hint="default"/>
      </w:rPr>
    </w:lvl>
    <w:lvl w:ilvl="4" w:tplc="05027E8E" w:tentative="1">
      <w:start w:val="1"/>
      <w:numFmt w:val="bullet"/>
      <w:lvlText w:val="o"/>
      <w:lvlJc w:val="left"/>
      <w:pPr>
        <w:ind w:left="3600" w:hanging="360"/>
      </w:pPr>
      <w:rPr>
        <w:rFonts w:ascii="Courier New" w:hAnsi="Courier New" w:hint="default"/>
      </w:rPr>
    </w:lvl>
    <w:lvl w:ilvl="5" w:tplc="71368A4E" w:tentative="1">
      <w:start w:val="1"/>
      <w:numFmt w:val="bullet"/>
      <w:lvlText w:val=""/>
      <w:lvlJc w:val="left"/>
      <w:pPr>
        <w:ind w:left="4320" w:hanging="360"/>
      </w:pPr>
      <w:rPr>
        <w:rFonts w:ascii="Wingdings" w:hAnsi="Wingdings" w:hint="default"/>
      </w:rPr>
    </w:lvl>
    <w:lvl w:ilvl="6" w:tplc="727ED38A" w:tentative="1">
      <w:start w:val="1"/>
      <w:numFmt w:val="bullet"/>
      <w:lvlText w:val=""/>
      <w:lvlJc w:val="left"/>
      <w:pPr>
        <w:ind w:left="5040" w:hanging="360"/>
      </w:pPr>
      <w:rPr>
        <w:rFonts w:ascii="Symbol" w:hAnsi="Symbol" w:hint="default"/>
      </w:rPr>
    </w:lvl>
    <w:lvl w:ilvl="7" w:tplc="F5D0B03C" w:tentative="1">
      <w:start w:val="1"/>
      <w:numFmt w:val="bullet"/>
      <w:lvlText w:val="o"/>
      <w:lvlJc w:val="left"/>
      <w:pPr>
        <w:ind w:left="5760" w:hanging="360"/>
      </w:pPr>
      <w:rPr>
        <w:rFonts w:ascii="Courier New" w:hAnsi="Courier New" w:hint="default"/>
      </w:rPr>
    </w:lvl>
    <w:lvl w:ilvl="8" w:tplc="9DDA2A80" w:tentative="1">
      <w:start w:val="1"/>
      <w:numFmt w:val="bullet"/>
      <w:lvlText w:val=""/>
      <w:lvlJc w:val="left"/>
      <w:pPr>
        <w:ind w:left="6480" w:hanging="360"/>
      </w:pPr>
      <w:rPr>
        <w:rFonts w:ascii="Wingdings" w:hAnsi="Wingdings" w:hint="default"/>
      </w:rPr>
    </w:lvl>
  </w:abstractNum>
  <w:abstractNum w:abstractNumId="6" w15:restartNumberingAfterBreak="0">
    <w:nsid w:val="1CE22F59"/>
    <w:multiLevelType w:val="hybridMultilevel"/>
    <w:tmpl w:val="68D8BAD4"/>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D496521"/>
    <w:multiLevelType w:val="hybridMultilevel"/>
    <w:tmpl w:val="C2466F8C"/>
    <w:lvl w:ilvl="0" w:tplc="D088A768">
      <w:start w:val="1"/>
      <w:numFmt w:val="bullet"/>
      <w:lvlText w:val=""/>
      <w:lvlJc w:val="left"/>
      <w:pPr>
        <w:ind w:left="720" w:hanging="360"/>
      </w:pPr>
      <w:rPr>
        <w:rFonts w:ascii="Symbol" w:hAnsi="Symbol" w:hint="default"/>
      </w:rPr>
    </w:lvl>
    <w:lvl w:ilvl="1" w:tplc="CD9C7A9A">
      <w:start w:val="1"/>
      <w:numFmt w:val="bullet"/>
      <w:lvlText w:val="o"/>
      <w:lvlJc w:val="left"/>
      <w:pPr>
        <w:ind w:left="1440" w:hanging="360"/>
      </w:pPr>
      <w:rPr>
        <w:rFonts w:ascii="Courier New" w:hAnsi="Courier New" w:hint="default"/>
      </w:rPr>
    </w:lvl>
    <w:lvl w:ilvl="2" w:tplc="C70EF148">
      <w:start w:val="1"/>
      <w:numFmt w:val="bullet"/>
      <w:lvlText w:val=""/>
      <w:lvlJc w:val="left"/>
      <w:pPr>
        <w:ind w:left="2160" w:hanging="360"/>
      </w:pPr>
      <w:rPr>
        <w:rFonts w:ascii="Wingdings" w:hAnsi="Wingdings" w:hint="default"/>
      </w:rPr>
    </w:lvl>
    <w:lvl w:ilvl="3" w:tplc="FA867D5E">
      <w:start w:val="1"/>
      <w:numFmt w:val="bullet"/>
      <w:lvlText w:val=""/>
      <w:lvlJc w:val="left"/>
      <w:pPr>
        <w:ind w:left="2880" w:hanging="360"/>
      </w:pPr>
      <w:rPr>
        <w:rFonts w:ascii="Symbol" w:hAnsi="Symbol" w:hint="default"/>
      </w:rPr>
    </w:lvl>
    <w:lvl w:ilvl="4" w:tplc="F23EF1B6">
      <w:start w:val="1"/>
      <w:numFmt w:val="bullet"/>
      <w:lvlText w:val="o"/>
      <w:lvlJc w:val="left"/>
      <w:pPr>
        <w:ind w:left="3600" w:hanging="360"/>
      </w:pPr>
      <w:rPr>
        <w:rFonts w:ascii="Courier New" w:hAnsi="Courier New" w:hint="default"/>
      </w:rPr>
    </w:lvl>
    <w:lvl w:ilvl="5" w:tplc="6778BDEC">
      <w:start w:val="1"/>
      <w:numFmt w:val="bullet"/>
      <w:lvlText w:val=""/>
      <w:lvlJc w:val="left"/>
      <w:pPr>
        <w:ind w:left="4320" w:hanging="360"/>
      </w:pPr>
      <w:rPr>
        <w:rFonts w:ascii="Wingdings" w:hAnsi="Wingdings" w:hint="default"/>
      </w:rPr>
    </w:lvl>
    <w:lvl w:ilvl="6" w:tplc="ACB2A6C0">
      <w:start w:val="1"/>
      <w:numFmt w:val="bullet"/>
      <w:lvlText w:val=""/>
      <w:lvlJc w:val="left"/>
      <w:pPr>
        <w:ind w:left="5040" w:hanging="360"/>
      </w:pPr>
      <w:rPr>
        <w:rFonts w:ascii="Symbol" w:hAnsi="Symbol" w:hint="default"/>
      </w:rPr>
    </w:lvl>
    <w:lvl w:ilvl="7" w:tplc="AEEC2B22">
      <w:start w:val="1"/>
      <w:numFmt w:val="bullet"/>
      <w:lvlText w:val="o"/>
      <w:lvlJc w:val="left"/>
      <w:pPr>
        <w:ind w:left="5760" w:hanging="360"/>
      </w:pPr>
      <w:rPr>
        <w:rFonts w:ascii="Courier New" w:hAnsi="Courier New" w:hint="default"/>
      </w:rPr>
    </w:lvl>
    <w:lvl w:ilvl="8" w:tplc="41A85A1E">
      <w:start w:val="1"/>
      <w:numFmt w:val="bullet"/>
      <w:lvlText w:val=""/>
      <w:lvlJc w:val="left"/>
      <w:pPr>
        <w:ind w:left="6480" w:hanging="360"/>
      </w:pPr>
      <w:rPr>
        <w:rFonts w:ascii="Wingdings" w:hAnsi="Wingdings" w:hint="default"/>
      </w:rPr>
    </w:lvl>
  </w:abstractNum>
  <w:abstractNum w:abstractNumId="8" w15:restartNumberingAfterBreak="0">
    <w:nsid w:val="2EE00432"/>
    <w:multiLevelType w:val="hybridMultilevel"/>
    <w:tmpl w:val="DC46FB4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C7E60BC"/>
    <w:multiLevelType w:val="hybridMultilevel"/>
    <w:tmpl w:val="D31C910E"/>
    <w:lvl w:ilvl="0" w:tplc="3A8EB354">
      <w:start w:val="1"/>
      <w:numFmt w:val="bullet"/>
      <w:lvlText w:val=""/>
      <w:lvlJc w:val="left"/>
      <w:pPr>
        <w:ind w:left="720" w:hanging="360"/>
      </w:pPr>
      <w:rPr>
        <w:rFonts w:ascii="Symbol" w:hAnsi="Symbol" w:hint="default"/>
      </w:rPr>
    </w:lvl>
    <w:lvl w:ilvl="1" w:tplc="1C2049D0" w:tentative="1">
      <w:start w:val="1"/>
      <w:numFmt w:val="bullet"/>
      <w:lvlText w:val="o"/>
      <w:lvlJc w:val="left"/>
      <w:pPr>
        <w:ind w:left="1440" w:hanging="360"/>
      </w:pPr>
      <w:rPr>
        <w:rFonts w:ascii="Courier New" w:hAnsi="Courier New" w:hint="default"/>
      </w:rPr>
    </w:lvl>
    <w:lvl w:ilvl="2" w:tplc="0E70590E" w:tentative="1">
      <w:start w:val="1"/>
      <w:numFmt w:val="bullet"/>
      <w:lvlText w:val=""/>
      <w:lvlJc w:val="left"/>
      <w:pPr>
        <w:ind w:left="2160" w:hanging="360"/>
      </w:pPr>
      <w:rPr>
        <w:rFonts w:ascii="Wingdings" w:hAnsi="Wingdings" w:hint="default"/>
      </w:rPr>
    </w:lvl>
    <w:lvl w:ilvl="3" w:tplc="06C4EB70" w:tentative="1">
      <w:start w:val="1"/>
      <w:numFmt w:val="bullet"/>
      <w:lvlText w:val=""/>
      <w:lvlJc w:val="left"/>
      <w:pPr>
        <w:ind w:left="2880" w:hanging="360"/>
      </w:pPr>
      <w:rPr>
        <w:rFonts w:ascii="Symbol" w:hAnsi="Symbol" w:hint="default"/>
      </w:rPr>
    </w:lvl>
    <w:lvl w:ilvl="4" w:tplc="B242091A" w:tentative="1">
      <w:start w:val="1"/>
      <w:numFmt w:val="bullet"/>
      <w:lvlText w:val="o"/>
      <w:lvlJc w:val="left"/>
      <w:pPr>
        <w:ind w:left="3600" w:hanging="360"/>
      </w:pPr>
      <w:rPr>
        <w:rFonts w:ascii="Courier New" w:hAnsi="Courier New" w:hint="default"/>
      </w:rPr>
    </w:lvl>
    <w:lvl w:ilvl="5" w:tplc="7B5282A8" w:tentative="1">
      <w:start w:val="1"/>
      <w:numFmt w:val="bullet"/>
      <w:lvlText w:val=""/>
      <w:lvlJc w:val="left"/>
      <w:pPr>
        <w:ind w:left="4320" w:hanging="360"/>
      </w:pPr>
      <w:rPr>
        <w:rFonts w:ascii="Wingdings" w:hAnsi="Wingdings" w:hint="default"/>
      </w:rPr>
    </w:lvl>
    <w:lvl w:ilvl="6" w:tplc="CC80EDF4" w:tentative="1">
      <w:start w:val="1"/>
      <w:numFmt w:val="bullet"/>
      <w:lvlText w:val=""/>
      <w:lvlJc w:val="left"/>
      <w:pPr>
        <w:ind w:left="5040" w:hanging="360"/>
      </w:pPr>
      <w:rPr>
        <w:rFonts w:ascii="Symbol" w:hAnsi="Symbol" w:hint="default"/>
      </w:rPr>
    </w:lvl>
    <w:lvl w:ilvl="7" w:tplc="31B2EA48" w:tentative="1">
      <w:start w:val="1"/>
      <w:numFmt w:val="bullet"/>
      <w:lvlText w:val="o"/>
      <w:lvlJc w:val="left"/>
      <w:pPr>
        <w:ind w:left="5760" w:hanging="360"/>
      </w:pPr>
      <w:rPr>
        <w:rFonts w:ascii="Courier New" w:hAnsi="Courier New" w:hint="default"/>
      </w:rPr>
    </w:lvl>
    <w:lvl w:ilvl="8" w:tplc="4D7CFB0A" w:tentative="1">
      <w:start w:val="1"/>
      <w:numFmt w:val="bullet"/>
      <w:lvlText w:val=""/>
      <w:lvlJc w:val="left"/>
      <w:pPr>
        <w:ind w:left="6480" w:hanging="360"/>
      </w:pPr>
      <w:rPr>
        <w:rFonts w:ascii="Wingdings" w:hAnsi="Wingdings" w:hint="default"/>
      </w:rPr>
    </w:lvl>
  </w:abstractNum>
  <w:abstractNum w:abstractNumId="10" w15:restartNumberingAfterBreak="0">
    <w:nsid w:val="466D73E8"/>
    <w:multiLevelType w:val="hybridMultilevel"/>
    <w:tmpl w:val="B186E6BA"/>
    <w:lvl w:ilvl="0" w:tplc="3BACBC48">
      <w:start w:val="1"/>
      <w:numFmt w:val="bullet"/>
      <w:lvlText w:val="-"/>
      <w:lvlJc w:val="left"/>
      <w:pPr>
        <w:ind w:left="720" w:hanging="360"/>
      </w:pPr>
      <w:rPr>
        <w:rFonts w:ascii="Aptos" w:eastAsia="Times New Roman" w:hAnsi="Apto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8220EAA"/>
    <w:multiLevelType w:val="hybridMultilevel"/>
    <w:tmpl w:val="65328B8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C6875EA"/>
    <w:multiLevelType w:val="hybridMultilevel"/>
    <w:tmpl w:val="EB3629DC"/>
    <w:lvl w:ilvl="0" w:tplc="5C301E48">
      <w:start w:val="1"/>
      <w:numFmt w:val="bullet"/>
      <w:lvlText w:val=""/>
      <w:lvlJc w:val="left"/>
      <w:pPr>
        <w:ind w:left="720" w:hanging="360"/>
      </w:pPr>
      <w:rPr>
        <w:rFonts w:ascii="Symbol" w:hAnsi="Symbol" w:hint="default"/>
      </w:rPr>
    </w:lvl>
    <w:lvl w:ilvl="1" w:tplc="0B7E2E20">
      <w:start w:val="1"/>
      <w:numFmt w:val="bullet"/>
      <w:lvlText w:val="o"/>
      <w:lvlJc w:val="left"/>
      <w:pPr>
        <w:ind w:left="1440" w:hanging="360"/>
      </w:pPr>
      <w:rPr>
        <w:rFonts w:ascii="Courier New" w:hAnsi="Courier New" w:hint="default"/>
      </w:rPr>
    </w:lvl>
    <w:lvl w:ilvl="2" w:tplc="CA9A1F34">
      <w:start w:val="1"/>
      <w:numFmt w:val="bullet"/>
      <w:lvlText w:val=""/>
      <w:lvlJc w:val="left"/>
      <w:pPr>
        <w:ind w:left="2160" w:hanging="360"/>
      </w:pPr>
      <w:rPr>
        <w:rFonts w:ascii="Wingdings" w:hAnsi="Wingdings" w:hint="default"/>
      </w:rPr>
    </w:lvl>
    <w:lvl w:ilvl="3" w:tplc="920EBDBE">
      <w:start w:val="1"/>
      <w:numFmt w:val="bullet"/>
      <w:lvlText w:val=""/>
      <w:lvlJc w:val="left"/>
      <w:pPr>
        <w:ind w:left="2880" w:hanging="360"/>
      </w:pPr>
      <w:rPr>
        <w:rFonts w:ascii="Symbol" w:hAnsi="Symbol" w:hint="default"/>
      </w:rPr>
    </w:lvl>
    <w:lvl w:ilvl="4" w:tplc="A16E7FD8">
      <w:start w:val="1"/>
      <w:numFmt w:val="bullet"/>
      <w:lvlText w:val="o"/>
      <w:lvlJc w:val="left"/>
      <w:pPr>
        <w:ind w:left="3600" w:hanging="360"/>
      </w:pPr>
      <w:rPr>
        <w:rFonts w:ascii="Courier New" w:hAnsi="Courier New" w:hint="default"/>
      </w:rPr>
    </w:lvl>
    <w:lvl w:ilvl="5" w:tplc="19E26190">
      <w:start w:val="1"/>
      <w:numFmt w:val="bullet"/>
      <w:lvlText w:val=""/>
      <w:lvlJc w:val="left"/>
      <w:pPr>
        <w:ind w:left="4320" w:hanging="360"/>
      </w:pPr>
      <w:rPr>
        <w:rFonts w:ascii="Wingdings" w:hAnsi="Wingdings" w:hint="default"/>
      </w:rPr>
    </w:lvl>
    <w:lvl w:ilvl="6" w:tplc="3ACE73C4">
      <w:start w:val="1"/>
      <w:numFmt w:val="bullet"/>
      <w:lvlText w:val=""/>
      <w:lvlJc w:val="left"/>
      <w:pPr>
        <w:ind w:left="5040" w:hanging="360"/>
      </w:pPr>
      <w:rPr>
        <w:rFonts w:ascii="Symbol" w:hAnsi="Symbol" w:hint="default"/>
      </w:rPr>
    </w:lvl>
    <w:lvl w:ilvl="7" w:tplc="BF0E2B46">
      <w:start w:val="1"/>
      <w:numFmt w:val="bullet"/>
      <w:lvlText w:val="o"/>
      <w:lvlJc w:val="left"/>
      <w:pPr>
        <w:ind w:left="5760" w:hanging="360"/>
      </w:pPr>
      <w:rPr>
        <w:rFonts w:ascii="Courier New" w:hAnsi="Courier New" w:hint="default"/>
      </w:rPr>
    </w:lvl>
    <w:lvl w:ilvl="8" w:tplc="A3B4B02A">
      <w:start w:val="1"/>
      <w:numFmt w:val="bullet"/>
      <w:lvlText w:val=""/>
      <w:lvlJc w:val="left"/>
      <w:pPr>
        <w:ind w:left="6480" w:hanging="360"/>
      </w:pPr>
      <w:rPr>
        <w:rFonts w:ascii="Wingdings" w:hAnsi="Wingdings" w:hint="default"/>
      </w:rPr>
    </w:lvl>
  </w:abstractNum>
  <w:abstractNum w:abstractNumId="13" w15:restartNumberingAfterBreak="0">
    <w:nsid w:val="555861CA"/>
    <w:multiLevelType w:val="hybridMultilevel"/>
    <w:tmpl w:val="C0E005E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F3B3240"/>
    <w:multiLevelType w:val="hybridMultilevel"/>
    <w:tmpl w:val="F35A733C"/>
    <w:lvl w:ilvl="0" w:tplc="05EEE954">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63BAA736"/>
    <w:multiLevelType w:val="hybridMultilevel"/>
    <w:tmpl w:val="6596AD18"/>
    <w:lvl w:ilvl="0" w:tplc="05EEE954">
      <w:start w:val="1"/>
      <w:numFmt w:val="bullet"/>
      <w:lvlText w:val=""/>
      <w:lvlJc w:val="left"/>
      <w:pPr>
        <w:ind w:left="720" w:hanging="360"/>
      </w:pPr>
      <w:rPr>
        <w:rFonts w:ascii="Symbol" w:hAnsi="Symbol" w:hint="default"/>
      </w:rPr>
    </w:lvl>
    <w:lvl w:ilvl="1" w:tplc="02E6763C">
      <w:start w:val="1"/>
      <w:numFmt w:val="bullet"/>
      <w:lvlText w:val="o"/>
      <w:lvlJc w:val="left"/>
      <w:pPr>
        <w:ind w:left="1440" w:hanging="360"/>
      </w:pPr>
      <w:rPr>
        <w:rFonts w:ascii="Courier New" w:hAnsi="Courier New" w:hint="default"/>
      </w:rPr>
    </w:lvl>
    <w:lvl w:ilvl="2" w:tplc="7C9E2968">
      <w:start w:val="1"/>
      <w:numFmt w:val="bullet"/>
      <w:lvlText w:val=""/>
      <w:lvlJc w:val="left"/>
      <w:pPr>
        <w:ind w:left="2160" w:hanging="360"/>
      </w:pPr>
      <w:rPr>
        <w:rFonts w:ascii="Wingdings" w:hAnsi="Wingdings" w:hint="default"/>
      </w:rPr>
    </w:lvl>
    <w:lvl w:ilvl="3" w:tplc="07E07546">
      <w:start w:val="1"/>
      <w:numFmt w:val="bullet"/>
      <w:lvlText w:val=""/>
      <w:lvlJc w:val="left"/>
      <w:pPr>
        <w:ind w:left="2880" w:hanging="360"/>
      </w:pPr>
      <w:rPr>
        <w:rFonts w:ascii="Symbol" w:hAnsi="Symbol" w:hint="default"/>
      </w:rPr>
    </w:lvl>
    <w:lvl w:ilvl="4" w:tplc="777091FA">
      <w:start w:val="1"/>
      <w:numFmt w:val="bullet"/>
      <w:lvlText w:val="o"/>
      <w:lvlJc w:val="left"/>
      <w:pPr>
        <w:ind w:left="3600" w:hanging="360"/>
      </w:pPr>
      <w:rPr>
        <w:rFonts w:ascii="Courier New" w:hAnsi="Courier New" w:hint="default"/>
      </w:rPr>
    </w:lvl>
    <w:lvl w:ilvl="5" w:tplc="A330029E">
      <w:start w:val="1"/>
      <w:numFmt w:val="bullet"/>
      <w:lvlText w:val=""/>
      <w:lvlJc w:val="left"/>
      <w:pPr>
        <w:ind w:left="4320" w:hanging="360"/>
      </w:pPr>
      <w:rPr>
        <w:rFonts w:ascii="Wingdings" w:hAnsi="Wingdings" w:hint="default"/>
      </w:rPr>
    </w:lvl>
    <w:lvl w:ilvl="6" w:tplc="C220C1D6">
      <w:start w:val="1"/>
      <w:numFmt w:val="bullet"/>
      <w:lvlText w:val=""/>
      <w:lvlJc w:val="left"/>
      <w:pPr>
        <w:ind w:left="5040" w:hanging="360"/>
      </w:pPr>
      <w:rPr>
        <w:rFonts w:ascii="Symbol" w:hAnsi="Symbol" w:hint="default"/>
      </w:rPr>
    </w:lvl>
    <w:lvl w:ilvl="7" w:tplc="A3B84F70">
      <w:start w:val="1"/>
      <w:numFmt w:val="bullet"/>
      <w:lvlText w:val="o"/>
      <w:lvlJc w:val="left"/>
      <w:pPr>
        <w:ind w:left="5760" w:hanging="360"/>
      </w:pPr>
      <w:rPr>
        <w:rFonts w:ascii="Courier New" w:hAnsi="Courier New" w:hint="default"/>
      </w:rPr>
    </w:lvl>
    <w:lvl w:ilvl="8" w:tplc="F602335C">
      <w:start w:val="1"/>
      <w:numFmt w:val="bullet"/>
      <w:lvlText w:val=""/>
      <w:lvlJc w:val="left"/>
      <w:pPr>
        <w:ind w:left="6480" w:hanging="360"/>
      </w:pPr>
      <w:rPr>
        <w:rFonts w:ascii="Wingdings" w:hAnsi="Wingdings" w:hint="default"/>
      </w:rPr>
    </w:lvl>
  </w:abstractNum>
  <w:abstractNum w:abstractNumId="16" w15:restartNumberingAfterBreak="0">
    <w:nsid w:val="64A84C81"/>
    <w:multiLevelType w:val="hybridMultilevel"/>
    <w:tmpl w:val="5BD6AEAE"/>
    <w:lvl w:ilvl="0" w:tplc="05EEE954">
      <w:start w:val="1"/>
      <w:numFmt w:val="bullet"/>
      <w:lvlText w:val=""/>
      <w:lvlJc w:val="left"/>
      <w:pPr>
        <w:ind w:left="1077" w:hanging="360"/>
      </w:pPr>
      <w:rPr>
        <w:rFonts w:ascii="Symbol" w:hAnsi="Symbol"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17" w15:restartNumberingAfterBreak="0">
    <w:nsid w:val="67D22A2A"/>
    <w:multiLevelType w:val="hybridMultilevel"/>
    <w:tmpl w:val="61F8F542"/>
    <w:lvl w:ilvl="0" w:tplc="508EAB50">
      <w:start w:val="1"/>
      <w:numFmt w:val="bullet"/>
      <w:lvlText w:val=""/>
      <w:lvlJc w:val="left"/>
      <w:pPr>
        <w:ind w:left="720" w:hanging="360"/>
      </w:pPr>
      <w:rPr>
        <w:rFonts w:ascii="Symbol" w:hAnsi="Symbol" w:hint="default"/>
      </w:rPr>
    </w:lvl>
    <w:lvl w:ilvl="1" w:tplc="B434D2EE" w:tentative="1">
      <w:start w:val="1"/>
      <w:numFmt w:val="bullet"/>
      <w:lvlText w:val="o"/>
      <w:lvlJc w:val="left"/>
      <w:pPr>
        <w:ind w:left="1440" w:hanging="360"/>
      </w:pPr>
      <w:rPr>
        <w:rFonts w:ascii="Courier New" w:hAnsi="Courier New" w:hint="default"/>
      </w:rPr>
    </w:lvl>
    <w:lvl w:ilvl="2" w:tplc="8A6A875C" w:tentative="1">
      <w:start w:val="1"/>
      <w:numFmt w:val="bullet"/>
      <w:lvlText w:val=""/>
      <w:lvlJc w:val="left"/>
      <w:pPr>
        <w:ind w:left="2160" w:hanging="360"/>
      </w:pPr>
      <w:rPr>
        <w:rFonts w:ascii="Wingdings" w:hAnsi="Wingdings" w:hint="default"/>
      </w:rPr>
    </w:lvl>
    <w:lvl w:ilvl="3" w:tplc="5922FCEE" w:tentative="1">
      <w:start w:val="1"/>
      <w:numFmt w:val="bullet"/>
      <w:lvlText w:val=""/>
      <w:lvlJc w:val="left"/>
      <w:pPr>
        <w:ind w:left="2880" w:hanging="360"/>
      </w:pPr>
      <w:rPr>
        <w:rFonts w:ascii="Symbol" w:hAnsi="Symbol" w:hint="default"/>
      </w:rPr>
    </w:lvl>
    <w:lvl w:ilvl="4" w:tplc="F3964464" w:tentative="1">
      <w:start w:val="1"/>
      <w:numFmt w:val="bullet"/>
      <w:lvlText w:val="o"/>
      <w:lvlJc w:val="left"/>
      <w:pPr>
        <w:ind w:left="3600" w:hanging="360"/>
      </w:pPr>
      <w:rPr>
        <w:rFonts w:ascii="Courier New" w:hAnsi="Courier New" w:hint="default"/>
      </w:rPr>
    </w:lvl>
    <w:lvl w:ilvl="5" w:tplc="03D4322C" w:tentative="1">
      <w:start w:val="1"/>
      <w:numFmt w:val="bullet"/>
      <w:lvlText w:val=""/>
      <w:lvlJc w:val="left"/>
      <w:pPr>
        <w:ind w:left="4320" w:hanging="360"/>
      </w:pPr>
      <w:rPr>
        <w:rFonts w:ascii="Wingdings" w:hAnsi="Wingdings" w:hint="default"/>
      </w:rPr>
    </w:lvl>
    <w:lvl w:ilvl="6" w:tplc="1C40060E" w:tentative="1">
      <w:start w:val="1"/>
      <w:numFmt w:val="bullet"/>
      <w:lvlText w:val=""/>
      <w:lvlJc w:val="left"/>
      <w:pPr>
        <w:ind w:left="5040" w:hanging="360"/>
      </w:pPr>
      <w:rPr>
        <w:rFonts w:ascii="Symbol" w:hAnsi="Symbol" w:hint="default"/>
      </w:rPr>
    </w:lvl>
    <w:lvl w:ilvl="7" w:tplc="7FD8E46A" w:tentative="1">
      <w:start w:val="1"/>
      <w:numFmt w:val="bullet"/>
      <w:lvlText w:val="o"/>
      <w:lvlJc w:val="left"/>
      <w:pPr>
        <w:ind w:left="5760" w:hanging="360"/>
      </w:pPr>
      <w:rPr>
        <w:rFonts w:ascii="Courier New" w:hAnsi="Courier New" w:hint="default"/>
      </w:rPr>
    </w:lvl>
    <w:lvl w:ilvl="8" w:tplc="7DA4A3FC" w:tentative="1">
      <w:start w:val="1"/>
      <w:numFmt w:val="bullet"/>
      <w:lvlText w:val=""/>
      <w:lvlJc w:val="left"/>
      <w:pPr>
        <w:ind w:left="6480" w:hanging="360"/>
      </w:pPr>
      <w:rPr>
        <w:rFonts w:ascii="Wingdings" w:hAnsi="Wingdings" w:hint="default"/>
      </w:rPr>
    </w:lvl>
  </w:abstractNum>
  <w:abstractNum w:abstractNumId="18" w15:restartNumberingAfterBreak="0">
    <w:nsid w:val="6A760AB6"/>
    <w:multiLevelType w:val="hybridMultilevel"/>
    <w:tmpl w:val="27D2E8B6"/>
    <w:lvl w:ilvl="0" w:tplc="FFFFFFFF">
      <w:start w:val="1"/>
      <w:numFmt w:val="bullet"/>
      <w:pStyle w:val="Listepucesansgras"/>
      <w:lvlText w:val=""/>
      <w:lvlJc w:val="left"/>
      <w:pPr>
        <w:ind w:left="720" w:hanging="360"/>
      </w:pPr>
      <w:rPr>
        <w:rFonts w:ascii="Symbol" w:hAnsi="Symbol" w:hint="default"/>
      </w:rPr>
    </w:lvl>
    <w:lvl w:ilvl="1" w:tplc="ED2C4904" w:tentative="1">
      <w:start w:val="1"/>
      <w:numFmt w:val="bullet"/>
      <w:lvlText w:val="o"/>
      <w:lvlJc w:val="left"/>
      <w:pPr>
        <w:ind w:left="1440" w:hanging="360"/>
      </w:pPr>
      <w:rPr>
        <w:rFonts w:ascii="Courier New" w:hAnsi="Courier New" w:hint="default"/>
      </w:rPr>
    </w:lvl>
    <w:lvl w:ilvl="2" w:tplc="9FE0D2C0" w:tentative="1">
      <w:start w:val="1"/>
      <w:numFmt w:val="bullet"/>
      <w:lvlText w:val=""/>
      <w:lvlJc w:val="left"/>
      <w:pPr>
        <w:ind w:left="2160" w:hanging="360"/>
      </w:pPr>
      <w:rPr>
        <w:rFonts w:ascii="Wingdings" w:hAnsi="Wingdings" w:hint="default"/>
      </w:rPr>
    </w:lvl>
    <w:lvl w:ilvl="3" w:tplc="9F4E1FCC" w:tentative="1">
      <w:start w:val="1"/>
      <w:numFmt w:val="bullet"/>
      <w:lvlText w:val=""/>
      <w:lvlJc w:val="left"/>
      <w:pPr>
        <w:ind w:left="2880" w:hanging="360"/>
      </w:pPr>
      <w:rPr>
        <w:rFonts w:ascii="Symbol" w:hAnsi="Symbol" w:hint="default"/>
      </w:rPr>
    </w:lvl>
    <w:lvl w:ilvl="4" w:tplc="35B4A66A" w:tentative="1">
      <w:start w:val="1"/>
      <w:numFmt w:val="bullet"/>
      <w:lvlText w:val="o"/>
      <w:lvlJc w:val="left"/>
      <w:pPr>
        <w:ind w:left="3600" w:hanging="360"/>
      </w:pPr>
      <w:rPr>
        <w:rFonts w:ascii="Courier New" w:hAnsi="Courier New" w:hint="default"/>
      </w:rPr>
    </w:lvl>
    <w:lvl w:ilvl="5" w:tplc="9D2C326E" w:tentative="1">
      <w:start w:val="1"/>
      <w:numFmt w:val="bullet"/>
      <w:lvlText w:val=""/>
      <w:lvlJc w:val="left"/>
      <w:pPr>
        <w:ind w:left="4320" w:hanging="360"/>
      </w:pPr>
      <w:rPr>
        <w:rFonts w:ascii="Wingdings" w:hAnsi="Wingdings" w:hint="default"/>
      </w:rPr>
    </w:lvl>
    <w:lvl w:ilvl="6" w:tplc="257455EE" w:tentative="1">
      <w:start w:val="1"/>
      <w:numFmt w:val="bullet"/>
      <w:lvlText w:val=""/>
      <w:lvlJc w:val="left"/>
      <w:pPr>
        <w:ind w:left="5040" w:hanging="360"/>
      </w:pPr>
      <w:rPr>
        <w:rFonts w:ascii="Symbol" w:hAnsi="Symbol" w:hint="default"/>
      </w:rPr>
    </w:lvl>
    <w:lvl w:ilvl="7" w:tplc="DF4C1F0A" w:tentative="1">
      <w:start w:val="1"/>
      <w:numFmt w:val="bullet"/>
      <w:lvlText w:val="o"/>
      <w:lvlJc w:val="left"/>
      <w:pPr>
        <w:ind w:left="5760" w:hanging="360"/>
      </w:pPr>
      <w:rPr>
        <w:rFonts w:ascii="Courier New" w:hAnsi="Courier New" w:hint="default"/>
      </w:rPr>
    </w:lvl>
    <w:lvl w:ilvl="8" w:tplc="358E1072" w:tentative="1">
      <w:start w:val="1"/>
      <w:numFmt w:val="bullet"/>
      <w:lvlText w:val=""/>
      <w:lvlJc w:val="left"/>
      <w:pPr>
        <w:ind w:left="6480" w:hanging="360"/>
      </w:pPr>
      <w:rPr>
        <w:rFonts w:ascii="Wingdings" w:hAnsi="Wingdings" w:hint="default"/>
      </w:rPr>
    </w:lvl>
  </w:abstractNum>
  <w:abstractNum w:abstractNumId="19" w15:restartNumberingAfterBreak="0">
    <w:nsid w:val="6B795BF1"/>
    <w:multiLevelType w:val="hybridMultilevel"/>
    <w:tmpl w:val="003EAD16"/>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2684DE0"/>
    <w:multiLevelType w:val="hybridMultilevel"/>
    <w:tmpl w:val="853AA8E0"/>
    <w:lvl w:ilvl="0" w:tplc="B2981CFA">
      <w:start w:val="1"/>
      <w:numFmt w:val="bullet"/>
      <w:lvlText w:val=""/>
      <w:lvlJc w:val="left"/>
      <w:pPr>
        <w:ind w:left="720" w:hanging="360"/>
      </w:pPr>
      <w:rPr>
        <w:rFonts w:ascii="Symbol" w:hAnsi="Symbol" w:hint="default"/>
      </w:rPr>
    </w:lvl>
    <w:lvl w:ilvl="1" w:tplc="120A4686" w:tentative="1">
      <w:start w:val="1"/>
      <w:numFmt w:val="bullet"/>
      <w:lvlText w:val="o"/>
      <w:lvlJc w:val="left"/>
      <w:pPr>
        <w:ind w:left="1440" w:hanging="360"/>
      </w:pPr>
      <w:rPr>
        <w:rFonts w:ascii="Courier New" w:hAnsi="Courier New" w:hint="default"/>
      </w:rPr>
    </w:lvl>
    <w:lvl w:ilvl="2" w:tplc="E586FF72" w:tentative="1">
      <w:start w:val="1"/>
      <w:numFmt w:val="bullet"/>
      <w:lvlText w:val=""/>
      <w:lvlJc w:val="left"/>
      <w:pPr>
        <w:ind w:left="2160" w:hanging="360"/>
      </w:pPr>
      <w:rPr>
        <w:rFonts w:ascii="Wingdings" w:hAnsi="Wingdings" w:hint="default"/>
      </w:rPr>
    </w:lvl>
    <w:lvl w:ilvl="3" w:tplc="61A67F72" w:tentative="1">
      <w:start w:val="1"/>
      <w:numFmt w:val="bullet"/>
      <w:lvlText w:val=""/>
      <w:lvlJc w:val="left"/>
      <w:pPr>
        <w:ind w:left="2880" w:hanging="360"/>
      </w:pPr>
      <w:rPr>
        <w:rFonts w:ascii="Symbol" w:hAnsi="Symbol" w:hint="default"/>
      </w:rPr>
    </w:lvl>
    <w:lvl w:ilvl="4" w:tplc="B1FA6610" w:tentative="1">
      <w:start w:val="1"/>
      <w:numFmt w:val="bullet"/>
      <w:lvlText w:val="o"/>
      <w:lvlJc w:val="left"/>
      <w:pPr>
        <w:ind w:left="3600" w:hanging="360"/>
      </w:pPr>
      <w:rPr>
        <w:rFonts w:ascii="Courier New" w:hAnsi="Courier New" w:hint="default"/>
      </w:rPr>
    </w:lvl>
    <w:lvl w:ilvl="5" w:tplc="D6D648FA" w:tentative="1">
      <w:start w:val="1"/>
      <w:numFmt w:val="bullet"/>
      <w:lvlText w:val=""/>
      <w:lvlJc w:val="left"/>
      <w:pPr>
        <w:ind w:left="4320" w:hanging="360"/>
      </w:pPr>
      <w:rPr>
        <w:rFonts w:ascii="Wingdings" w:hAnsi="Wingdings" w:hint="default"/>
      </w:rPr>
    </w:lvl>
    <w:lvl w:ilvl="6" w:tplc="0ED07E0A" w:tentative="1">
      <w:start w:val="1"/>
      <w:numFmt w:val="bullet"/>
      <w:lvlText w:val=""/>
      <w:lvlJc w:val="left"/>
      <w:pPr>
        <w:ind w:left="5040" w:hanging="360"/>
      </w:pPr>
      <w:rPr>
        <w:rFonts w:ascii="Symbol" w:hAnsi="Symbol" w:hint="default"/>
      </w:rPr>
    </w:lvl>
    <w:lvl w:ilvl="7" w:tplc="A94EC260" w:tentative="1">
      <w:start w:val="1"/>
      <w:numFmt w:val="bullet"/>
      <w:lvlText w:val="o"/>
      <w:lvlJc w:val="left"/>
      <w:pPr>
        <w:ind w:left="5760" w:hanging="360"/>
      </w:pPr>
      <w:rPr>
        <w:rFonts w:ascii="Courier New" w:hAnsi="Courier New" w:hint="default"/>
      </w:rPr>
    </w:lvl>
    <w:lvl w:ilvl="8" w:tplc="95E4E110" w:tentative="1">
      <w:start w:val="1"/>
      <w:numFmt w:val="bullet"/>
      <w:lvlText w:val=""/>
      <w:lvlJc w:val="left"/>
      <w:pPr>
        <w:ind w:left="6480" w:hanging="360"/>
      </w:pPr>
      <w:rPr>
        <w:rFonts w:ascii="Wingdings" w:hAnsi="Wingdings" w:hint="default"/>
      </w:rPr>
    </w:lvl>
  </w:abstractNum>
  <w:abstractNum w:abstractNumId="21" w15:restartNumberingAfterBreak="0">
    <w:nsid w:val="7AC64E58"/>
    <w:multiLevelType w:val="hybridMultilevel"/>
    <w:tmpl w:val="24DEAB88"/>
    <w:lvl w:ilvl="0" w:tplc="D8AA9D86">
      <w:start w:val="53"/>
      <w:numFmt w:val="bullet"/>
      <w:lvlText w:val="-"/>
      <w:lvlJc w:val="left"/>
      <w:pPr>
        <w:ind w:left="1428" w:hanging="360"/>
      </w:pPr>
      <w:rPr>
        <w:rFonts w:ascii="Aptos" w:hAnsi="Aptos" w:hint="default"/>
      </w:rPr>
    </w:lvl>
    <w:lvl w:ilvl="1" w:tplc="A52C3746" w:tentative="1">
      <w:start w:val="1"/>
      <w:numFmt w:val="bullet"/>
      <w:lvlText w:val="o"/>
      <w:lvlJc w:val="left"/>
      <w:pPr>
        <w:ind w:left="2148" w:hanging="360"/>
      </w:pPr>
      <w:rPr>
        <w:rFonts w:ascii="Courier New" w:hAnsi="Courier New" w:hint="default"/>
      </w:rPr>
    </w:lvl>
    <w:lvl w:ilvl="2" w:tplc="FA7868C6" w:tentative="1">
      <w:start w:val="1"/>
      <w:numFmt w:val="bullet"/>
      <w:lvlText w:val=""/>
      <w:lvlJc w:val="left"/>
      <w:pPr>
        <w:ind w:left="2868" w:hanging="360"/>
      </w:pPr>
      <w:rPr>
        <w:rFonts w:ascii="Wingdings" w:hAnsi="Wingdings" w:hint="default"/>
      </w:rPr>
    </w:lvl>
    <w:lvl w:ilvl="3" w:tplc="F030E2E2" w:tentative="1">
      <w:start w:val="1"/>
      <w:numFmt w:val="bullet"/>
      <w:lvlText w:val=""/>
      <w:lvlJc w:val="left"/>
      <w:pPr>
        <w:ind w:left="3588" w:hanging="360"/>
      </w:pPr>
      <w:rPr>
        <w:rFonts w:ascii="Symbol" w:hAnsi="Symbol" w:hint="default"/>
      </w:rPr>
    </w:lvl>
    <w:lvl w:ilvl="4" w:tplc="9FBC805A" w:tentative="1">
      <w:start w:val="1"/>
      <w:numFmt w:val="bullet"/>
      <w:lvlText w:val="o"/>
      <w:lvlJc w:val="left"/>
      <w:pPr>
        <w:ind w:left="4308" w:hanging="360"/>
      </w:pPr>
      <w:rPr>
        <w:rFonts w:ascii="Courier New" w:hAnsi="Courier New" w:hint="default"/>
      </w:rPr>
    </w:lvl>
    <w:lvl w:ilvl="5" w:tplc="78141B60" w:tentative="1">
      <w:start w:val="1"/>
      <w:numFmt w:val="bullet"/>
      <w:lvlText w:val=""/>
      <w:lvlJc w:val="left"/>
      <w:pPr>
        <w:ind w:left="5028" w:hanging="360"/>
      </w:pPr>
      <w:rPr>
        <w:rFonts w:ascii="Wingdings" w:hAnsi="Wingdings" w:hint="default"/>
      </w:rPr>
    </w:lvl>
    <w:lvl w:ilvl="6" w:tplc="8354981C" w:tentative="1">
      <w:start w:val="1"/>
      <w:numFmt w:val="bullet"/>
      <w:lvlText w:val=""/>
      <w:lvlJc w:val="left"/>
      <w:pPr>
        <w:ind w:left="5748" w:hanging="360"/>
      </w:pPr>
      <w:rPr>
        <w:rFonts w:ascii="Symbol" w:hAnsi="Symbol" w:hint="default"/>
      </w:rPr>
    </w:lvl>
    <w:lvl w:ilvl="7" w:tplc="F4749CA4" w:tentative="1">
      <w:start w:val="1"/>
      <w:numFmt w:val="bullet"/>
      <w:lvlText w:val="o"/>
      <w:lvlJc w:val="left"/>
      <w:pPr>
        <w:ind w:left="6468" w:hanging="360"/>
      </w:pPr>
      <w:rPr>
        <w:rFonts w:ascii="Courier New" w:hAnsi="Courier New" w:hint="default"/>
      </w:rPr>
    </w:lvl>
    <w:lvl w:ilvl="8" w:tplc="C012FF96" w:tentative="1">
      <w:start w:val="1"/>
      <w:numFmt w:val="bullet"/>
      <w:lvlText w:val=""/>
      <w:lvlJc w:val="left"/>
      <w:pPr>
        <w:ind w:left="7188" w:hanging="360"/>
      </w:pPr>
      <w:rPr>
        <w:rFonts w:ascii="Wingdings" w:hAnsi="Wingdings" w:hint="default"/>
      </w:rPr>
    </w:lvl>
  </w:abstractNum>
  <w:num w:numId="1" w16cid:durableId="1421873875">
    <w:abstractNumId w:val="12"/>
  </w:num>
  <w:num w:numId="2" w16cid:durableId="154493398">
    <w:abstractNumId w:val="7"/>
  </w:num>
  <w:num w:numId="3" w16cid:durableId="807480902">
    <w:abstractNumId w:val="15"/>
  </w:num>
  <w:num w:numId="4" w16cid:durableId="960457458">
    <w:abstractNumId w:val="4"/>
  </w:num>
  <w:num w:numId="5" w16cid:durableId="1320574884">
    <w:abstractNumId w:val="20"/>
  </w:num>
  <w:num w:numId="6" w16cid:durableId="452989219">
    <w:abstractNumId w:val="17"/>
  </w:num>
  <w:num w:numId="7" w16cid:durableId="2057855240">
    <w:abstractNumId w:val="5"/>
  </w:num>
  <w:num w:numId="8" w16cid:durableId="1774397852">
    <w:abstractNumId w:val="18"/>
  </w:num>
  <w:num w:numId="9" w16cid:durableId="1957911212">
    <w:abstractNumId w:val="9"/>
  </w:num>
  <w:num w:numId="10" w16cid:durableId="1470198082">
    <w:abstractNumId w:val="2"/>
  </w:num>
  <w:num w:numId="11" w16cid:durableId="1077703053">
    <w:abstractNumId w:val="0"/>
  </w:num>
  <w:num w:numId="12" w16cid:durableId="1511141005">
    <w:abstractNumId w:val="21"/>
  </w:num>
  <w:num w:numId="13" w16cid:durableId="763570827">
    <w:abstractNumId w:val="16"/>
  </w:num>
  <w:num w:numId="14" w16cid:durableId="427043324">
    <w:abstractNumId w:val="13"/>
  </w:num>
  <w:num w:numId="15" w16cid:durableId="157579369">
    <w:abstractNumId w:val="8"/>
  </w:num>
  <w:num w:numId="16" w16cid:durableId="1284849256">
    <w:abstractNumId w:val="19"/>
  </w:num>
  <w:num w:numId="17" w16cid:durableId="1064182055">
    <w:abstractNumId w:val="1"/>
  </w:num>
  <w:num w:numId="18" w16cid:durableId="2056150823">
    <w:abstractNumId w:val="6"/>
  </w:num>
  <w:num w:numId="19" w16cid:durableId="1988317027">
    <w:abstractNumId w:val="14"/>
  </w:num>
  <w:num w:numId="20" w16cid:durableId="1756441109">
    <w:abstractNumId w:val="3"/>
  </w:num>
  <w:num w:numId="21" w16cid:durableId="1330132569">
    <w:abstractNumId w:val="11"/>
  </w:num>
  <w:num w:numId="22" w16cid:durableId="1691760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readOnly" w:enforcement="1" w:cryptProviderType="rsaAES" w:cryptAlgorithmClass="hash" w:cryptAlgorithmType="typeAny" w:cryptAlgorithmSid="14" w:cryptSpinCount="100000" w:hash="TOQsVXwH9rYeCRWRnrPf+C47oiP5PrQzrFwyMg341BWPZ4RQgfTLk/T6LwUQANNitaNV67zB8f6skDdYpt7P2Q==" w:salt="qkW1nD7NLe9h2g9f4q42o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22"/>
    <w:rsid w:val="00000036"/>
    <w:rsid w:val="000002D3"/>
    <w:rsid w:val="00000593"/>
    <w:rsid w:val="00001DDB"/>
    <w:rsid w:val="00003CAB"/>
    <w:rsid w:val="000112DF"/>
    <w:rsid w:val="00011781"/>
    <w:rsid w:val="00012F2C"/>
    <w:rsid w:val="000137DF"/>
    <w:rsid w:val="000143C2"/>
    <w:rsid w:val="000160B6"/>
    <w:rsid w:val="000209FD"/>
    <w:rsid w:val="000221D4"/>
    <w:rsid w:val="00022FE6"/>
    <w:rsid w:val="00024194"/>
    <w:rsid w:val="00026953"/>
    <w:rsid w:val="000305DF"/>
    <w:rsid w:val="00031EC8"/>
    <w:rsid w:val="0003417B"/>
    <w:rsid w:val="00035928"/>
    <w:rsid w:val="0004086D"/>
    <w:rsid w:val="00040E2B"/>
    <w:rsid w:val="000426BF"/>
    <w:rsid w:val="00044051"/>
    <w:rsid w:val="00044BF1"/>
    <w:rsid w:val="000456FA"/>
    <w:rsid w:val="0004648A"/>
    <w:rsid w:val="00046874"/>
    <w:rsid w:val="00054519"/>
    <w:rsid w:val="0005493F"/>
    <w:rsid w:val="000558C6"/>
    <w:rsid w:val="00063C00"/>
    <w:rsid w:val="00063C67"/>
    <w:rsid w:val="000648EB"/>
    <w:rsid w:val="000653B5"/>
    <w:rsid w:val="000656D5"/>
    <w:rsid w:val="00070376"/>
    <w:rsid w:val="00070E9E"/>
    <w:rsid w:val="000710A8"/>
    <w:rsid w:val="00080048"/>
    <w:rsid w:val="00080F57"/>
    <w:rsid w:val="00084981"/>
    <w:rsid w:val="00085479"/>
    <w:rsid w:val="00085597"/>
    <w:rsid w:val="0008582E"/>
    <w:rsid w:val="00087E45"/>
    <w:rsid w:val="00092E3A"/>
    <w:rsid w:val="0009501F"/>
    <w:rsid w:val="00095614"/>
    <w:rsid w:val="00095DC8"/>
    <w:rsid w:val="000A4032"/>
    <w:rsid w:val="000A7982"/>
    <w:rsid w:val="000A7C34"/>
    <w:rsid w:val="000B08BC"/>
    <w:rsid w:val="000B0A99"/>
    <w:rsid w:val="000B1FDB"/>
    <w:rsid w:val="000B2301"/>
    <w:rsid w:val="000B2D41"/>
    <w:rsid w:val="000B426C"/>
    <w:rsid w:val="000B4F49"/>
    <w:rsid w:val="000B7408"/>
    <w:rsid w:val="000B7863"/>
    <w:rsid w:val="000C1156"/>
    <w:rsid w:val="000C6890"/>
    <w:rsid w:val="000C6F16"/>
    <w:rsid w:val="000D357E"/>
    <w:rsid w:val="000D6967"/>
    <w:rsid w:val="000D6C03"/>
    <w:rsid w:val="000D6E63"/>
    <w:rsid w:val="000E3808"/>
    <w:rsid w:val="000E6A02"/>
    <w:rsid w:val="000E6DCF"/>
    <w:rsid w:val="000F28E7"/>
    <w:rsid w:val="000F65F9"/>
    <w:rsid w:val="0010261A"/>
    <w:rsid w:val="00102F75"/>
    <w:rsid w:val="00110452"/>
    <w:rsid w:val="0011103F"/>
    <w:rsid w:val="00112239"/>
    <w:rsid w:val="00114382"/>
    <w:rsid w:val="0011475F"/>
    <w:rsid w:val="00115593"/>
    <w:rsid w:val="0011569F"/>
    <w:rsid w:val="00116087"/>
    <w:rsid w:val="00120967"/>
    <w:rsid w:val="001222AE"/>
    <w:rsid w:val="00123803"/>
    <w:rsid w:val="00126977"/>
    <w:rsid w:val="00134C75"/>
    <w:rsid w:val="00134F0A"/>
    <w:rsid w:val="00140FA4"/>
    <w:rsid w:val="00141DBB"/>
    <w:rsid w:val="00146FC9"/>
    <w:rsid w:val="0015042B"/>
    <w:rsid w:val="00156C5A"/>
    <w:rsid w:val="00164D22"/>
    <w:rsid w:val="0016660F"/>
    <w:rsid w:val="0016767F"/>
    <w:rsid w:val="00170B0E"/>
    <w:rsid w:val="00173095"/>
    <w:rsid w:val="00175343"/>
    <w:rsid w:val="00181688"/>
    <w:rsid w:val="0018246E"/>
    <w:rsid w:val="001832A8"/>
    <w:rsid w:val="001921D5"/>
    <w:rsid w:val="00192A39"/>
    <w:rsid w:val="00193B6C"/>
    <w:rsid w:val="0019572F"/>
    <w:rsid w:val="00195D54"/>
    <w:rsid w:val="00196924"/>
    <w:rsid w:val="001A17D2"/>
    <w:rsid w:val="001A2EC5"/>
    <w:rsid w:val="001A2EF6"/>
    <w:rsid w:val="001B5953"/>
    <w:rsid w:val="001B68B4"/>
    <w:rsid w:val="001C3328"/>
    <w:rsid w:val="001C5139"/>
    <w:rsid w:val="001C5A8B"/>
    <w:rsid w:val="001C6100"/>
    <w:rsid w:val="001C65CF"/>
    <w:rsid w:val="001D2731"/>
    <w:rsid w:val="001D7E84"/>
    <w:rsid w:val="001E019E"/>
    <w:rsid w:val="001E0B92"/>
    <w:rsid w:val="001E1DDC"/>
    <w:rsid w:val="001E3FEB"/>
    <w:rsid w:val="001F08F3"/>
    <w:rsid w:val="001F0AF0"/>
    <w:rsid w:val="001F2A69"/>
    <w:rsid w:val="001F2ECB"/>
    <w:rsid w:val="001F53D8"/>
    <w:rsid w:val="0020008D"/>
    <w:rsid w:val="0020098D"/>
    <w:rsid w:val="0020260A"/>
    <w:rsid w:val="00203B83"/>
    <w:rsid w:val="00205747"/>
    <w:rsid w:val="00206F3B"/>
    <w:rsid w:val="00206FC8"/>
    <w:rsid w:val="00207DF0"/>
    <w:rsid w:val="00210CC5"/>
    <w:rsid w:val="00215408"/>
    <w:rsid w:val="0021725A"/>
    <w:rsid w:val="0021737A"/>
    <w:rsid w:val="00220F46"/>
    <w:rsid w:val="002216B6"/>
    <w:rsid w:val="00221741"/>
    <w:rsid w:val="002225F3"/>
    <w:rsid w:val="002256C2"/>
    <w:rsid w:val="0022762A"/>
    <w:rsid w:val="002306AB"/>
    <w:rsid w:val="00235C7B"/>
    <w:rsid w:val="002364C6"/>
    <w:rsid w:val="002425CE"/>
    <w:rsid w:val="00243F8E"/>
    <w:rsid w:val="00244AE9"/>
    <w:rsid w:val="00246C0F"/>
    <w:rsid w:val="00250744"/>
    <w:rsid w:val="00250C27"/>
    <w:rsid w:val="00253B77"/>
    <w:rsid w:val="00260E4A"/>
    <w:rsid w:val="002615E9"/>
    <w:rsid w:val="002624B9"/>
    <w:rsid w:val="00265157"/>
    <w:rsid w:val="002659D5"/>
    <w:rsid w:val="0026B5F4"/>
    <w:rsid w:val="0027015E"/>
    <w:rsid w:val="002732D3"/>
    <w:rsid w:val="00274367"/>
    <w:rsid w:val="00275670"/>
    <w:rsid w:val="0027613D"/>
    <w:rsid w:val="00286A8F"/>
    <w:rsid w:val="00286EEB"/>
    <w:rsid w:val="00292CC1"/>
    <w:rsid w:val="00293A1A"/>
    <w:rsid w:val="002957EB"/>
    <w:rsid w:val="0029611C"/>
    <w:rsid w:val="002962AF"/>
    <w:rsid w:val="002A355C"/>
    <w:rsid w:val="002A7998"/>
    <w:rsid w:val="002B16B0"/>
    <w:rsid w:val="002B2AC7"/>
    <w:rsid w:val="002C3044"/>
    <w:rsid w:val="002C4BFC"/>
    <w:rsid w:val="002C4E55"/>
    <w:rsid w:val="002C554D"/>
    <w:rsid w:val="002D28A0"/>
    <w:rsid w:val="002D6AAF"/>
    <w:rsid w:val="002D7073"/>
    <w:rsid w:val="002E098D"/>
    <w:rsid w:val="002E3B16"/>
    <w:rsid w:val="002E3F2C"/>
    <w:rsid w:val="002E3F30"/>
    <w:rsid w:val="002E447E"/>
    <w:rsid w:val="002E4F5E"/>
    <w:rsid w:val="002E5FB4"/>
    <w:rsid w:val="002F39C2"/>
    <w:rsid w:val="002F4A18"/>
    <w:rsid w:val="002F64EA"/>
    <w:rsid w:val="00301D12"/>
    <w:rsid w:val="003025B7"/>
    <w:rsid w:val="003050C5"/>
    <w:rsid w:val="00312302"/>
    <w:rsid w:val="0031371E"/>
    <w:rsid w:val="00316BBE"/>
    <w:rsid w:val="00317301"/>
    <w:rsid w:val="00317EFA"/>
    <w:rsid w:val="00317FD4"/>
    <w:rsid w:val="0032020C"/>
    <w:rsid w:val="003216C3"/>
    <w:rsid w:val="003238DF"/>
    <w:rsid w:val="00323D2D"/>
    <w:rsid w:val="003254B9"/>
    <w:rsid w:val="0032764C"/>
    <w:rsid w:val="003336BC"/>
    <w:rsid w:val="0033708B"/>
    <w:rsid w:val="00341AFA"/>
    <w:rsid w:val="0034400B"/>
    <w:rsid w:val="003448A9"/>
    <w:rsid w:val="00353BEB"/>
    <w:rsid w:val="00354F52"/>
    <w:rsid w:val="00364DD7"/>
    <w:rsid w:val="003654CE"/>
    <w:rsid w:val="00367DB0"/>
    <w:rsid w:val="00370F3E"/>
    <w:rsid w:val="00375EE7"/>
    <w:rsid w:val="003779C2"/>
    <w:rsid w:val="003814DF"/>
    <w:rsid w:val="003832BD"/>
    <w:rsid w:val="00387E15"/>
    <w:rsid w:val="00394BC1"/>
    <w:rsid w:val="003979FC"/>
    <w:rsid w:val="003A799E"/>
    <w:rsid w:val="003B08F5"/>
    <w:rsid w:val="003B4EE9"/>
    <w:rsid w:val="003B7770"/>
    <w:rsid w:val="003C0E88"/>
    <w:rsid w:val="003C2876"/>
    <w:rsid w:val="003C364D"/>
    <w:rsid w:val="003C6514"/>
    <w:rsid w:val="003D14DA"/>
    <w:rsid w:val="003D695E"/>
    <w:rsid w:val="003E058E"/>
    <w:rsid w:val="003E0F5E"/>
    <w:rsid w:val="003E40D7"/>
    <w:rsid w:val="003E40F6"/>
    <w:rsid w:val="003E4509"/>
    <w:rsid w:val="003E4E9A"/>
    <w:rsid w:val="003E5116"/>
    <w:rsid w:val="003F24BF"/>
    <w:rsid w:val="003F6933"/>
    <w:rsid w:val="003F788B"/>
    <w:rsid w:val="004000C6"/>
    <w:rsid w:val="00400A40"/>
    <w:rsid w:val="00400C14"/>
    <w:rsid w:val="00402E84"/>
    <w:rsid w:val="00404F89"/>
    <w:rsid w:val="00405BEC"/>
    <w:rsid w:val="004108B9"/>
    <w:rsid w:val="00411174"/>
    <w:rsid w:val="00417C34"/>
    <w:rsid w:val="00422258"/>
    <w:rsid w:val="00423357"/>
    <w:rsid w:val="00427FF9"/>
    <w:rsid w:val="00430A80"/>
    <w:rsid w:val="00432411"/>
    <w:rsid w:val="004366B6"/>
    <w:rsid w:val="004419F0"/>
    <w:rsid w:val="004501B4"/>
    <w:rsid w:val="00460213"/>
    <w:rsid w:val="00471F5B"/>
    <w:rsid w:val="00471F6B"/>
    <w:rsid w:val="00472CE5"/>
    <w:rsid w:val="004744E9"/>
    <w:rsid w:val="0047529C"/>
    <w:rsid w:val="00483647"/>
    <w:rsid w:val="00485C57"/>
    <w:rsid w:val="00493519"/>
    <w:rsid w:val="00494B47"/>
    <w:rsid w:val="00494BBD"/>
    <w:rsid w:val="0049729B"/>
    <w:rsid w:val="0049790A"/>
    <w:rsid w:val="004A6966"/>
    <w:rsid w:val="004B1FB0"/>
    <w:rsid w:val="004B2FBD"/>
    <w:rsid w:val="004B48EF"/>
    <w:rsid w:val="004C3AA4"/>
    <w:rsid w:val="004C60FC"/>
    <w:rsid w:val="004D1C6A"/>
    <w:rsid w:val="004D3BDD"/>
    <w:rsid w:val="004D798B"/>
    <w:rsid w:val="004D7C10"/>
    <w:rsid w:val="004E0C64"/>
    <w:rsid w:val="004F4AE8"/>
    <w:rsid w:val="004F5193"/>
    <w:rsid w:val="004F5D61"/>
    <w:rsid w:val="004F6E0E"/>
    <w:rsid w:val="004F7897"/>
    <w:rsid w:val="00501D99"/>
    <w:rsid w:val="00507322"/>
    <w:rsid w:val="005102A5"/>
    <w:rsid w:val="005107CB"/>
    <w:rsid w:val="005112DC"/>
    <w:rsid w:val="00513322"/>
    <w:rsid w:val="00517A42"/>
    <w:rsid w:val="00520605"/>
    <w:rsid w:val="00525467"/>
    <w:rsid w:val="00526E4D"/>
    <w:rsid w:val="00527E82"/>
    <w:rsid w:val="0053278A"/>
    <w:rsid w:val="005340F7"/>
    <w:rsid w:val="005377CB"/>
    <w:rsid w:val="005378AB"/>
    <w:rsid w:val="005429B7"/>
    <w:rsid w:val="00542EBB"/>
    <w:rsid w:val="005431EE"/>
    <w:rsid w:val="005460A8"/>
    <w:rsid w:val="00550BAC"/>
    <w:rsid w:val="00552192"/>
    <w:rsid w:val="0055220D"/>
    <w:rsid w:val="0055461F"/>
    <w:rsid w:val="0056372C"/>
    <w:rsid w:val="00566BE1"/>
    <w:rsid w:val="005728F0"/>
    <w:rsid w:val="00573310"/>
    <w:rsid w:val="005747F9"/>
    <w:rsid w:val="00575309"/>
    <w:rsid w:val="00576889"/>
    <w:rsid w:val="00577521"/>
    <w:rsid w:val="00577756"/>
    <w:rsid w:val="00580CE0"/>
    <w:rsid w:val="005821D1"/>
    <w:rsid w:val="00583699"/>
    <w:rsid w:val="0058398C"/>
    <w:rsid w:val="005875BD"/>
    <w:rsid w:val="00594680"/>
    <w:rsid w:val="00595958"/>
    <w:rsid w:val="00596E8B"/>
    <w:rsid w:val="005A2C16"/>
    <w:rsid w:val="005B261D"/>
    <w:rsid w:val="005B3790"/>
    <w:rsid w:val="005B3E3C"/>
    <w:rsid w:val="005B6B26"/>
    <w:rsid w:val="005B77C4"/>
    <w:rsid w:val="005C0F03"/>
    <w:rsid w:val="005C4548"/>
    <w:rsid w:val="005C55F2"/>
    <w:rsid w:val="005C66F6"/>
    <w:rsid w:val="005C6FE3"/>
    <w:rsid w:val="005D129F"/>
    <w:rsid w:val="005D4565"/>
    <w:rsid w:val="005D5D47"/>
    <w:rsid w:val="005E07A3"/>
    <w:rsid w:val="005E0F9D"/>
    <w:rsid w:val="005E1B75"/>
    <w:rsid w:val="005E6B1B"/>
    <w:rsid w:val="005F241B"/>
    <w:rsid w:val="005F2E0E"/>
    <w:rsid w:val="00603717"/>
    <w:rsid w:val="00603A9D"/>
    <w:rsid w:val="00604123"/>
    <w:rsid w:val="00610699"/>
    <w:rsid w:val="00610A6B"/>
    <w:rsid w:val="006128E8"/>
    <w:rsid w:val="00614522"/>
    <w:rsid w:val="00616471"/>
    <w:rsid w:val="00616FA6"/>
    <w:rsid w:val="00620E55"/>
    <w:rsid w:val="00625A95"/>
    <w:rsid w:val="006274F0"/>
    <w:rsid w:val="00631100"/>
    <w:rsid w:val="00633B32"/>
    <w:rsid w:val="00634451"/>
    <w:rsid w:val="0063569E"/>
    <w:rsid w:val="00637086"/>
    <w:rsid w:val="00640C9D"/>
    <w:rsid w:val="00644E47"/>
    <w:rsid w:val="006468FF"/>
    <w:rsid w:val="0065177E"/>
    <w:rsid w:val="006560BB"/>
    <w:rsid w:val="0066166B"/>
    <w:rsid w:val="00662B61"/>
    <w:rsid w:val="0066479E"/>
    <w:rsid w:val="00664E77"/>
    <w:rsid w:val="00670B94"/>
    <w:rsid w:val="006727F0"/>
    <w:rsid w:val="00673E89"/>
    <w:rsid w:val="0067461F"/>
    <w:rsid w:val="00675D53"/>
    <w:rsid w:val="006800A9"/>
    <w:rsid w:val="00680BE7"/>
    <w:rsid w:val="0068391A"/>
    <w:rsid w:val="00683C35"/>
    <w:rsid w:val="00686A6A"/>
    <w:rsid w:val="0069656B"/>
    <w:rsid w:val="00696948"/>
    <w:rsid w:val="006A51B3"/>
    <w:rsid w:val="006B1980"/>
    <w:rsid w:val="006B1CF0"/>
    <w:rsid w:val="006C1F45"/>
    <w:rsid w:val="006C3134"/>
    <w:rsid w:val="006C58FD"/>
    <w:rsid w:val="006C67DA"/>
    <w:rsid w:val="006D123A"/>
    <w:rsid w:val="006D2246"/>
    <w:rsid w:val="006D3775"/>
    <w:rsid w:val="006D3CB1"/>
    <w:rsid w:val="006D4962"/>
    <w:rsid w:val="006D6BE4"/>
    <w:rsid w:val="006D70E0"/>
    <w:rsid w:val="006D7E27"/>
    <w:rsid w:val="006E0746"/>
    <w:rsid w:val="006E0F5C"/>
    <w:rsid w:val="006E223C"/>
    <w:rsid w:val="006F4447"/>
    <w:rsid w:val="006F7B4A"/>
    <w:rsid w:val="00700F69"/>
    <w:rsid w:val="00707C7F"/>
    <w:rsid w:val="00710257"/>
    <w:rsid w:val="007149B9"/>
    <w:rsid w:val="00720041"/>
    <w:rsid w:val="007204DB"/>
    <w:rsid w:val="00723F7B"/>
    <w:rsid w:val="00730FB5"/>
    <w:rsid w:val="007310E3"/>
    <w:rsid w:val="007312A9"/>
    <w:rsid w:val="007313D3"/>
    <w:rsid w:val="00731748"/>
    <w:rsid w:val="007344DD"/>
    <w:rsid w:val="00734E11"/>
    <w:rsid w:val="00737028"/>
    <w:rsid w:val="0074074A"/>
    <w:rsid w:val="00742562"/>
    <w:rsid w:val="00742FC8"/>
    <w:rsid w:val="0074395A"/>
    <w:rsid w:val="00747551"/>
    <w:rsid w:val="007524E4"/>
    <w:rsid w:val="00753204"/>
    <w:rsid w:val="0075648D"/>
    <w:rsid w:val="007613F4"/>
    <w:rsid w:val="00764E64"/>
    <w:rsid w:val="00765501"/>
    <w:rsid w:val="00766806"/>
    <w:rsid w:val="00767D98"/>
    <w:rsid w:val="00772BAC"/>
    <w:rsid w:val="00775EED"/>
    <w:rsid w:val="007778EC"/>
    <w:rsid w:val="00782783"/>
    <w:rsid w:val="00783BAB"/>
    <w:rsid w:val="00786123"/>
    <w:rsid w:val="00787FD0"/>
    <w:rsid w:val="00792118"/>
    <w:rsid w:val="00792AF4"/>
    <w:rsid w:val="007A14ED"/>
    <w:rsid w:val="007A76BA"/>
    <w:rsid w:val="007B17A9"/>
    <w:rsid w:val="007B37AB"/>
    <w:rsid w:val="007B7AC8"/>
    <w:rsid w:val="007B7C9E"/>
    <w:rsid w:val="007C03D1"/>
    <w:rsid w:val="007C2D0E"/>
    <w:rsid w:val="007C405A"/>
    <w:rsid w:val="007C586F"/>
    <w:rsid w:val="007C6FA8"/>
    <w:rsid w:val="007C7CB1"/>
    <w:rsid w:val="007D0917"/>
    <w:rsid w:val="007D0940"/>
    <w:rsid w:val="007D1D00"/>
    <w:rsid w:val="007D6A2C"/>
    <w:rsid w:val="007E1F09"/>
    <w:rsid w:val="007E44D2"/>
    <w:rsid w:val="007F03E1"/>
    <w:rsid w:val="007F469A"/>
    <w:rsid w:val="007F7322"/>
    <w:rsid w:val="00800664"/>
    <w:rsid w:val="00805269"/>
    <w:rsid w:val="00807C8A"/>
    <w:rsid w:val="008103D7"/>
    <w:rsid w:val="00814D68"/>
    <w:rsid w:val="008154EF"/>
    <w:rsid w:val="00821379"/>
    <w:rsid w:val="00822A72"/>
    <w:rsid w:val="008242E4"/>
    <w:rsid w:val="00826323"/>
    <w:rsid w:val="00826749"/>
    <w:rsid w:val="008309FE"/>
    <w:rsid w:val="00830CD8"/>
    <w:rsid w:val="0083575D"/>
    <w:rsid w:val="00836614"/>
    <w:rsid w:val="00837E1C"/>
    <w:rsid w:val="00837F9A"/>
    <w:rsid w:val="00841B10"/>
    <w:rsid w:val="00843FA8"/>
    <w:rsid w:val="00845092"/>
    <w:rsid w:val="008503D6"/>
    <w:rsid w:val="00851394"/>
    <w:rsid w:val="00851E7D"/>
    <w:rsid w:val="00853388"/>
    <w:rsid w:val="00853CBD"/>
    <w:rsid w:val="00856EDB"/>
    <w:rsid w:val="00860BF4"/>
    <w:rsid w:val="00860C4F"/>
    <w:rsid w:val="00862D44"/>
    <w:rsid w:val="008642FE"/>
    <w:rsid w:val="00864704"/>
    <w:rsid w:val="00865D9E"/>
    <w:rsid w:val="00871DF7"/>
    <w:rsid w:val="00873FA7"/>
    <w:rsid w:val="00874BBA"/>
    <w:rsid w:val="00880424"/>
    <w:rsid w:val="00881054"/>
    <w:rsid w:val="008813A3"/>
    <w:rsid w:val="00881D2C"/>
    <w:rsid w:val="00881D94"/>
    <w:rsid w:val="00882762"/>
    <w:rsid w:val="008909E3"/>
    <w:rsid w:val="008929A5"/>
    <w:rsid w:val="00895D5D"/>
    <w:rsid w:val="008976FE"/>
    <w:rsid w:val="008A4AD1"/>
    <w:rsid w:val="008B12E5"/>
    <w:rsid w:val="008B530B"/>
    <w:rsid w:val="008C1083"/>
    <w:rsid w:val="008C1FF5"/>
    <w:rsid w:val="008D061E"/>
    <w:rsid w:val="008D1823"/>
    <w:rsid w:val="008D19EE"/>
    <w:rsid w:val="008D3F3C"/>
    <w:rsid w:val="008D447E"/>
    <w:rsid w:val="008D49B9"/>
    <w:rsid w:val="008D655B"/>
    <w:rsid w:val="008D7378"/>
    <w:rsid w:val="008D77DE"/>
    <w:rsid w:val="008E21B6"/>
    <w:rsid w:val="008E395E"/>
    <w:rsid w:val="008E687B"/>
    <w:rsid w:val="008E68D5"/>
    <w:rsid w:val="008E78B1"/>
    <w:rsid w:val="008F0C63"/>
    <w:rsid w:val="008F20D0"/>
    <w:rsid w:val="008F4A33"/>
    <w:rsid w:val="009003AE"/>
    <w:rsid w:val="00904828"/>
    <w:rsid w:val="00907A73"/>
    <w:rsid w:val="00907CA4"/>
    <w:rsid w:val="00911D05"/>
    <w:rsid w:val="00913955"/>
    <w:rsid w:val="0091788A"/>
    <w:rsid w:val="0092162D"/>
    <w:rsid w:val="00925058"/>
    <w:rsid w:val="00927E36"/>
    <w:rsid w:val="00931B19"/>
    <w:rsid w:val="00932AB8"/>
    <w:rsid w:val="009331D4"/>
    <w:rsid w:val="009340DD"/>
    <w:rsid w:val="0093419F"/>
    <w:rsid w:val="00941D91"/>
    <w:rsid w:val="009438CA"/>
    <w:rsid w:val="00947955"/>
    <w:rsid w:val="00950FBC"/>
    <w:rsid w:val="0095496E"/>
    <w:rsid w:val="009554AB"/>
    <w:rsid w:val="00955F19"/>
    <w:rsid w:val="00957C9E"/>
    <w:rsid w:val="009616F0"/>
    <w:rsid w:val="009668C8"/>
    <w:rsid w:val="009730DA"/>
    <w:rsid w:val="0097648D"/>
    <w:rsid w:val="0097688D"/>
    <w:rsid w:val="00986C48"/>
    <w:rsid w:val="00986CF8"/>
    <w:rsid w:val="00986F15"/>
    <w:rsid w:val="009875F5"/>
    <w:rsid w:val="00992B4F"/>
    <w:rsid w:val="00993A70"/>
    <w:rsid w:val="00995904"/>
    <w:rsid w:val="00995D92"/>
    <w:rsid w:val="0099682B"/>
    <w:rsid w:val="00996C35"/>
    <w:rsid w:val="009A4837"/>
    <w:rsid w:val="009A5F71"/>
    <w:rsid w:val="009B13FF"/>
    <w:rsid w:val="009B391D"/>
    <w:rsid w:val="009B5680"/>
    <w:rsid w:val="009B6482"/>
    <w:rsid w:val="009B72FC"/>
    <w:rsid w:val="009C118D"/>
    <w:rsid w:val="009C19BF"/>
    <w:rsid w:val="009C1AB8"/>
    <w:rsid w:val="009C29E3"/>
    <w:rsid w:val="009C2E54"/>
    <w:rsid w:val="009C40AB"/>
    <w:rsid w:val="009C52C8"/>
    <w:rsid w:val="009C5708"/>
    <w:rsid w:val="009C6AAA"/>
    <w:rsid w:val="009C779D"/>
    <w:rsid w:val="009D1821"/>
    <w:rsid w:val="009D2746"/>
    <w:rsid w:val="009D3481"/>
    <w:rsid w:val="009E3FEA"/>
    <w:rsid w:val="009F28F7"/>
    <w:rsid w:val="009F2C31"/>
    <w:rsid w:val="009F3472"/>
    <w:rsid w:val="009F4DEA"/>
    <w:rsid w:val="00A051C6"/>
    <w:rsid w:val="00A10C53"/>
    <w:rsid w:val="00A16CE7"/>
    <w:rsid w:val="00A17836"/>
    <w:rsid w:val="00A20B26"/>
    <w:rsid w:val="00A229E3"/>
    <w:rsid w:val="00A252FB"/>
    <w:rsid w:val="00A2687B"/>
    <w:rsid w:val="00A2756C"/>
    <w:rsid w:val="00A31548"/>
    <w:rsid w:val="00A32EE6"/>
    <w:rsid w:val="00A37667"/>
    <w:rsid w:val="00A43CD6"/>
    <w:rsid w:val="00A56A0F"/>
    <w:rsid w:val="00A62723"/>
    <w:rsid w:val="00A654CD"/>
    <w:rsid w:val="00A66E1E"/>
    <w:rsid w:val="00A71BB8"/>
    <w:rsid w:val="00A77018"/>
    <w:rsid w:val="00A82AD8"/>
    <w:rsid w:val="00A83646"/>
    <w:rsid w:val="00A85364"/>
    <w:rsid w:val="00A90ECE"/>
    <w:rsid w:val="00A941B5"/>
    <w:rsid w:val="00AA7F24"/>
    <w:rsid w:val="00AB12CE"/>
    <w:rsid w:val="00AB5ACD"/>
    <w:rsid w:val="00AB5C54"/>
    <w:rsid w:val="00AB737E"/>
    <w:rsid w:val="00AC3282"/>
    <w:rsid w:val="00AC436E"/>
    <w:rsid w:val="00AC5500"/>
    <w:rsid w:val="00AC5544"/>
    <w:rsid w:val="00AC658E"/>
    <w:rsid w:val="00AC6BED"/>
    <w:rsid w:val="00AC6DE8"/>
    <w:rsid w:val="00AD1B90"/>
    <w:rsid w:val="00AD3EC1"/>
    <w:rsid w:val="00AE6351"/>
    <w:rsid w:val="00AE6579"/>
    <w:rsid w:val="00AF5EBB"/>
    <w:rsid w:val="00AF7C51"/>
    <w:rsid w:val="00B033DF"/>
    <w:rsid w:val="00B061CF"/>
    <w:rsid w:val="00B10078"/>
    <w:rsid w:val="00B12AD1"/>
    <w:rsid w:val="00B12D5A"/>
    <w:rsid w:val="00B136C7"/>
    <w:rsid w:val="00B137B2"/>
    <w:rsid w:val="00B13825"/>
    <w:rsid w:val="00B165BE"/>
    <w:rsid w:val="00B25653"/>
    <w:rsid w:val="00B30AF8"/>
    <w:rsid w:val="00B322D7"/>
    <w:rsid w:val="00B329A9"/>
    <w:rsid w:val="00B34E10"/>
    <w:rsid w:val="00B3623D"/>
    <w:rsid w:val="00B3688D"/>
    <w:rsid w:val="00B40528"/>
    <w:rsid w:val="00B41715"/>
    <w:rsid w:val="00B51DC6"/>
    <w:rsid w:val="00B55336"/>
    <w:rsid w:val="00B5566C"/>
    <w:rsid w:val="00B569A1"/>
    <w:rsid w:val="00B575E0"/>
    <w:rsid w:val="00B6279C"/>
    <w:rsid w:val="00B63386"/>
    <w:rsid w:val="00B63F2D"/>
    <w:rsid w:val="00B66E4E"/>
    <w:rsid w:val="00B70890"/>
    <w:rsid w:val="00B70B07"/>
    <w:rsid w:val="00B737C5"/>
    <w:rsid w:val="00B73AC0"/>
    <w:rsid w:val="00B742DB"/>
    <w:rsid w:val="00B81241"/>
    <w:rsid w:val="00B844CC"/>
    <w:rsid w:val="00B86E12"/>
    <w:rsid w:val="00B873F7"/>
    <w:rsid w:val="00B91314"/>
    <w:rsid w:val="00B93C1B"/>
    <w:rsid w:val="00B9489A"/>
    <w:rsid w:val="00B9734A"/>
    <w:rsid w:val="00BA3A63"/>
    <w:rsid w:val="00BA6BB7"/>
    <w:rsid w:val="00BA78C2"/>
    <w:rsid w:val="00BB28F8"/>
    <w:rsid w:val="00BB5F96"/>
    <w:rsid w:val="00BC59A5"/>
    <w:rsid w:val="00BD5AD8"/>
    <w:rsid w:val="00BE00C7"/>
    <w:rsid w:val="00BE2C31"/>
    <w:rsid w:val="00BF3150"/>
    <w:rsid w:val="00BF4ECD"/>
    <w:rsid w:val="00C025D3"/>
    <w:rsid w:val="00C0321C"/>
    <w:rsid w:val="00C057F9"/>
    <w:rsid w:val="00C0717B"/>
    <w:rsid w:val="00C10B82"/>
    <w:rsid w:val="00C11D60"/>
    <w:rsid w:val="00C15521"/>
    <w:rsid w:val="00C2235D"/>
    <w:rsid w:val="00C233F2"/>
    <w:rsid w:val="00C25203"/>
    <w:rsid w:val="00C30067"/>
    <w:rsid w:val="00C36B36"/>
    <w:rsid w:val="00C3738D"/>
    <w:rsid w:val="00C37767"/>
    <w:rsid w:val="00C3788E"/>
    <w:rsid w:val="00C40E31"/>
    <w:rsid w:val="00C426F4"/>
    <w:rsid w:val="00C42703"/>
    <w:rsid w:val="00C4376B"/>
    <w:rsid w:val="00C44226"/>
    <w:rsid w:val="00C44B7C"/>
    <w:rsid w:val="00C45C7D"/>
    <w:rsid w:val="00C46EC8"/>
    <w:rsid w:val="00C4716B"/>
    <w:rsid w:val="00C52B2D"/>
    <w:rsid w:val="00C535BF"/>
    <w:rsid w:val="00C56A4C"/>
    <w:rsid w:val="00C61697"/>
    <w:rsid w:val="00C62434"/>
    <w:rsid w:val="00C63C8C"/>
    <w:rsid w:val="00C70E72"/>
    <w:rsid w:val="00C7169C"/>
    <w:rsid w:val="00C73EB7"/>
    <w:rsid w:val="00C74F7B"/>
    <w:rsid w:val="00C77A0B"/>
    <w:rsid w:val="00C820BF"/>
    <w:rsid w:val="00C82E19"/>
    <w:rsid w:val="00C84D98"/>
    <w:rsid w:val="00C87EEE"/>
    <w:rsid w:val="00C91B69"/>
    <w:rsid w:val="00C93FAB"/>
    <w:rsid w:val="00CA26B0"/>
    <w:rsid w:val="00CA552C"/>
    <w:rsid w:val="00CA7603"/>
    <w:rsid w:val="00CB0BC3"/>
    <w:rsid w:val="00CB432F"/>
    <w:rsid w:val="00CB4C8B"/>
    <w:rsid w:val="00CB7412"/>
    <w:rsid w:val="00CB7995"/>
    <w:rsid w:val="00CC3D9C"/>
    <w:rsid w:val="00CC4D9D"/>
    <w:rsid w:val="00CD3616"/>
    <w:rsid w:val="00CD43CA"/>
    <w:rsid w:val="00CD62CD"/>
    <w:rsid w:val="00CE048A"/>
    <w:rsid w:val="00CE32BD"/>
    <w:rsid w:val="00CF0FCD"/>
    <w:rsid w:val="00CF1708"/>
    <w:rsid w:val="00D01824"/>
    <w:rsid w:val="00D02E0D"/>
    <w:rsid w:val="00D06EF2"/>
    <w:rsid w:val="00D11705"/>
    <w:rsid w:val="00D13B6F"/>
    <w:rsid w:val="00D14021"/>
    <w:rsid w:val="00D16FB4"/>
    <w:rsid w:val="00D23E49"/>
    <w:rsid w:val="00D3143D"/>
    <w:rsid w:val="00D31C2C"/>
    <w:rsid w:val="00D325F8"/>
    <w:rsid w:val="00D349CF"/>
    <w:rsid w:val="00D37055"/>
    <w:rsid w:val="00D37776"/>
    <w:rsid w:val="00D411F1"/>
    <w:rsid w:val="00D43404"/>
    <w:rsid w:val="00D4369E"/>
    <w:rsid w:val="00D448A8"/>
    <w:rsid w:val="00D45750"/>
    <w:rsid w:val="00D4640E"/>
    <w:rsid w:val="00D46BF7"/>
    <w:rsid w:val="00D50292"/>
    <w:rsid w:val="00D50FFC"/>
    <w:rsid w:val="00D57040"/>
    <w:rsid w:val="00D60A0F"/>
    <w:rsid w:val="00D62CF2"/>
    <w:rsid w:val="00D67899"/>
    <w:rsid w:val="00D73166"/>
    <w:rsid w:val="00D74A54"/>
    <w:rsid w:val="00D75C3D"/>
    <w:rsid w:val="00D800AE"/>
    <w:rsid w:val="00D835C0"/>
    <w:rsid w:val="00D835C3"/>
    <w:rsid w:val="00D924E5"/>
    <w:rsid w:val="00D9429D"/>
    <w:rsid w:val="00D944C9"/>
    <w:rsid w:val="00D94767"/>
    <w:rsid w:val="00D95080"/>
    <w:rsid w:val="00DA0192"/>
    <w:rsid w:val="00DA0317"/>
    <w:rsid w:val="00DA11A3"/>
    <w:rsid w:val="00DA12C3"/>
    <w:rsid w:val="00DA47C0"/>
    <w:rsid w:val="00DA7116"/>
    <w:rsid w:val="00DB0285"/>
    <w:rsid w:val="00DB0D21"/>
    <w:rsid w:val="00DB2DAF"/>
    <w:rsid w:val="00DB4903"/>
    <w:rsid w:val="00DC0D92"/>
    <w:rsid w:val="00DC2D1A"/>
    <w:rsid w:val="00DC3281"/>
    <w:rsid w:val="00DC4DDF"/>
    <w:rsid w:val="00DC511C"/>
    <w:rsid w:val="00DC652F"/>
    <w:rsid w:val="00DC6C09"/>
    <w:rsid w:val="00DD32AD"/>
    <w:rsid w:val="00DD4B77"/>
    <w:rsid w:val="00DD7299"/>
    <w:rsid w:val="00DD7987"/>
    <w:rsid w:val="00DE1E35"/>
    <w:rsid w:val="00DE246C"/>
    <w:rsid w:val="00DE38B3"/>
    <w:rsid w:val="00DF2541"/>
    <w:rsid w:val="00E02766"/>
    <w:rsid w:val="00E0505B"/>
    <w:rsid w:val="00E06277"/>
    <w:rsid w:val="00E11182"/>
    <w:rsid w:val="00E11397"/>
    <w:rsid w:val="00E116FB"/>
    <w:rsid w:val="00E11937"/>
    <w:rsid w:val="00E11A8E"/>
    <w:rsid w:val="00E14F45"/>
    <w:rsid w:val="00E1569B"/>
    <w:rsid w:val="00E15FFC"/>
    <w:rsid w:val="00E168C2"/>
    <w:rsid w:val="00E1708B"/>
    <w:rsid w:val="00E17E38"/>
    <w:rsid w:val="00E2075B"/>
    <w:rsid w:val="00E20D16"/>
    <w:rsid w:val="00E21860"/>
    <w:rsid w:val="00E22DBB"/>
    <w:rsid w:val="00E35FFC"/>
    <w:rsid w:val="00E36690"/>
    <w:rsid w:val="00E416CD"/>
    <w:rsid w:val="00E4486B"/>
    <w:rsid w:val="00E451A2"/>
    <w:rsid w:val="00E45822"/>
    <w:rsid w:val="00E45B91"/>
    <w:rsid w:val="00E45D8A"/>
    <w:rsid w:val="00E5068C"/>
    <w:rsid w:val="00E515AA"/>
    <w:rsid w:val="00E52119"/>
    <w:rsid w:val="00E54250"/>
    <w:rsid w:val="00E55246"/>
    <w:rsid w:val="00E5707D"/>
    <w:rsid w:val="00E6094C"/>
    <w:rsid w:val="00E6228F"/>
    <w:rsid w:val="00E715F0"/>
    <w:rsid w:val="00E72B50"/>
    <w:rsid w:val="00E74C32"/>
    <w:rsid w:val="00E76568"/>
    <w:rsid w:val="00E77487"/>
    <w:rsid w:val="00E84909"/>
    <w:rsid w:val="00E85192"/>
    <w:rsid w:val="00E866D6"/>
    <w:rsid w:val="00E870E7"/>
    <w:rsid w:val="00E87707"/>
    <w:rsid w:val="00E9258B"/>
    <w:rsid w:val="00E9416D"/>
    <w:rsid w:val="00E9580E"/>
    <w:rsid w:val="00E97B54"/>
    <w:rsid w:val="00E97EA2"/>
    <w:rsid w:val="00EA15B6"/>
    <w:rsid w:val="00EA2ED9"/>
    <w:rsid w:val="00EA6C9A"/>
    <w:rsid w:val="00EA7E9D"/>
    <w:rsid w:val="00EB2BDE"/>
    <w:rsid w:val="00EC005D"/>
    <w:rsid w:val="00EC12F8"/>
    <w:rsid w:val="00EC1D0C"/>
    <w:rsid w:val="00EC274D"/>
    <w:rsid w:val="00EC5A42"/>
    <w:rsid w:val="00EC5FDA"/>
    <w:rsid w:val="00EC67C7"/>
    <w:rsid w:val="00ED6F10"/>
    <w:rsid w:val="00EE1851"/>
    <w:rsid w:val="00EE30D8"/>
    <w:rsid w:val="00EE6BB7"/>
    <w:rsid w:val="00EF2D86"/>
    <w:rsid w:val="00EF4332"/>
    <w:rsid w:val="00EF5829"/>
    <w:rsid w:val="00F0078F"/>
    <w:rsid w:val="00F01F5E"/>
    <w:rsid w:val="00F02EE5"/>
    <w:rsid w:val="00F062F1"/>
    <w:rsid w:val="00F15446"/>
    <w:rsid w:val="00F1631C"/>
    <w:rsid w:val="00F20790"/>
    <w:rsid w:val="00F207E2"/>
    <w:rsid w:val="00F21D9F"/>
    <w:rsid w:val="00F23F56"/>
    <w:rsid w:val="00F26ED0"/>
    <w:rsid w:val="00F27F7C"/>
    <w:rsid w:val="00F301C1"/>
    <w:rsid w:val="00F31602"/>
    <w:rsid w:val="00F32AF1"/>
    <w:rsid w:val="00F360BE"/>
    <w:rsid w:val="00F40880"/>
    <w:rsid w:val="00F4145A"/>
    <w:rsid w:val="00F41B53"/>
    <w:rsid w:val="00F5361E"/>
    <w:rsid w:val="00F54201"/>
    <w:rsid w:val="00F543C4"/>
    <w:rsid w:val="00F545A8"/>
    <w:rsid w:val="00F6042A"/>
    <w:rsid w:val="00F6449F"/>
    <w:rsid w:val="00F726B2"/>
    <w:rsid w:val="00F77EBD"/>
    <w:rsid w:val="00F81AFC"/>
    <w:rsid w:val="00F82EDC"/>
    <w:rsid w:val="00F844F1"/>
    <w:rsid w:val="00F85EE2"/>
    <w:rsid w:val="00F86754"/>
    <w:rsid w:val="00F87173"/>
    <w:rsid w:val="00F8749B"/>
    <w:rsid w:val="00F92875"/>
    <w:rsid w:val="00F931F4"/>
    <w:rsid w:val="00F9397B"/>
    <w:rsid w:val="00F94A02"/>
    <w:rsid w:val="00F94E0D"/>
    <w:rsid w:val="00F96285"/>
    <w:rsid w:val="00F97618"/>
    <w:rsid w:val="00FA1648"/>
    <w:rsid w:val="00FA3E6E"/>
    <w:rsid w:val="00FA4B19"/>
    <w:rsid w:val="00FB6856"/>
    <w:rsid w:val="00FC0995"/>
    <w:rsid w:val="00FC10B1"/>
    <w:rsid w:val="00FC3ADA"/>
    <w:rsid w:val="00FD0916"/>
    <w:rsid w:val="00FD0A69"/>
    <w:rsid w:val="00FD48AF"/>
    <w:rsid w:val="00FD6607"/>
    <w:rsid w:val="00FD6D93"/>
    <w:rsid w:val="00FD7954"/>
    <w:rsid w:val="00FE00A9"/>
    <w:rsid w:val="00FE1364"/>
    <w:rsid w:val="00FE3818"/>
    <w:rsid w:val="00FF2574"/>
    <w:rsid w:val="00FF3AA4"/>
    <w:rsid w:val="00FF3BD5"/>
    <w:rsid w:val="01231C79"/>
    <w:rsid w:val="013B4706"/>
    <w:rsid w:val="02FCC82C"/>
    <w:rsid w:val="031CF78F"/>
    <w:rsid w:val="037A05A2"/>
    <w:rsid w:val="03A18A0D"/>
    <w:rsid w:val="04001ED4"/>
    <w:rsid w:val="0452F66B"/>
    <w:rsid w:val="04F77483"/>
    <w:rsid w:val="0580A097"/>
    <w:rsid w:val="060D85C5"/>
    <w:rsid w:val="06773240"/>
    <w:rsid w:val="06A1D734"/>
    <w:rsid w:val="06DB44D8"/>
    <w:rsid w:val="07B22908"/>
    <w:rsid w:val="0868B647"/>
    <w:rsid w:val="08CC13E1"/>
    <w:rsid w:val="08CF1D0F"/>
    <w:rsid w:val="0939E0AD"/>
    <w:rsid w:val="09462DEF"/>
    <w:rsid w:val="096FE8A8"/>
    <w:rsid w:val="099BADC8"/>
    <w:rsid w:val="09AA6957"/>
    <w:rsid w:val="0A1ABA89"/>
    <w:rsid w:val="0A5F6535"/>
    <w:rsid w:val="0AD9FC5E"/>
    <w:rsid w:val="0CA38E48"/>
    <w:rsid w:val="0D78B8F6"/>
    <w:rsid w:val="0F16F434"/>
    <w:rsid w:val="0F600D2D"/>
    <w:rsid w:val="0FC04DA8"/>
    <w:rsid w:val="0FC28FCB"/>
    <w:rsid w:val="106AEE99"/>
    <w:rsid w:val="10F157FE"/>
    <w:rsid w:val="113EB7A1"/>
    <w:rsid w:val="116261C2"/>
    <w:rsid w:val="127FF457"/>
    <w:rsid w:val="12A060D0"/>
    <w:rsid w:val="139D66C7"/>
    <w:rsid w:val="14C3B622"/>
    <w:rsid w:val="15B30E8F"/>
    <w:rsid w:val="15C4B6C3"/>
    <w:rsid w:val="15CDE695"/>
    <w:rsid w:val="161CE3A4"/>
    <w:rsid w:val="1628B219"/>
    <w:rsid w:val="16C9FC33"/>
    <w:rsid w:val="1720F560"/>
    <w:rsid w:val="17386BB1"/>
    <w:rsid w:val="1740DB6E"/>
    <w:rsid w:val="1788EC50"/>
    <w:rsid w:val="17ABD8C2"/>
    <w:rsid w:val="17D0972B"/>
    <w:rsid w:val="184B6BF9"/>
    <w:rsid w:val="186D4592"/>
    <w:rsid w:val="19424CBA"/>
    <w:rsid w:val="198EF7E0"/>
    <w:rsid w:val="198F24E5"/>
    <w:rsid w:val="1B463628"/>
    <w:rsid w:val="1BF638EC"/>
    <w:rsid w:val="1C7CFA0C"/>
    <w:rsid w:val="1D6F7EE2"/>
    <w:rsid w:val="1D79E029"/>
    <w:rsid w:val="1ECC607A"/>
    <w:rsid w:val="1EE11353"/>
    <w:rsid w:val="1F99E52D"/>
    <w:rsid w:val="1FC0895D"/>
    <w:rsid w:val="1FD1496A"/>
    <w:rsid w:val="1FD8CF91"/>
    <w:rsid w:val="1FEFAE3B"/>
    <w:rsid w:val="2020C54E"/>
    <w:rsid w:val="213CC004"/>
    <w:rsid w:val="21ADA842"/>
    <w:rsid w:val="21B99B0F"/>
    <w:rsid w:val="21FA9F22"/>
    <w:rsid w:val="22132B6B"/>
    <w:rsid w:val="225EBE76"/>
    <w:rsid w:val="22892DA3"/>
    <w:rsid w:val="237E102F"/>
    <w:rsid w:val="2478D948"/>
    <w:rsid w:val="24AC4C08"/>
    <w:rsid w:val="257AD74B"/>
    <w:rsid w:val="25AF0D73"/>
    <w:rsid w:val="26360E7A"/>
    <w:rsid w:val="263E4E11"/>
    <w:rsid w:val="27F1DD93"/>
    <w:rsid w:val="2878FEC4"/>
    <w:rsid w:val="2945CCFE"/>
    <w:rsid w:val="29D9CD08"/>
    <w:rsid w:val="29E42DEA"/>
    <w:rsid w:val="2A815330"/>
    <w:rsid w:val="2B5D5F44"/>
    <w:rsid w:val="2B7D399A"/>
    <w:rsid w:val="2D02B2B1"/>
    <w:rsid w:val="2D527D86"/>
    <w:rsid w:val="2D9304F5"/>
    <w:rsid w:val="2DEE767E"/>
    <w:rsid w:val="2E1CC845"/>
    <w:rsid w:val="2E4BEAEC"/>
    <w:rsid w:val="2E64A62E"/>
    <w:rsid w:val="2EC45D81"/>
    <w:rsid w:val="2F3851AE"/>
    <w:rsid w:val="2F938699"/>
    <w:rsid w:val="2FFFB36D"/>
    <w:rsid w:val="30BAC56E"/>
    <w:rsid w:val="30C1F8BC"/>
    <w:rsid w:val="30FE8988"/>
    <w:rsid w:val="32AC6FA0"/>
    <w:rsid w:val="3347BD88"/>
    <w:rsid w:val="33F1E59C"/>
    <w:rsid w:val="33F5AC0D"/>
    <w:rsid w:val="33F9A2FE"/>
    <w:rsid w:val="342C1909"/>
    <w:rsid w:val="348AF3D0"/>
    <w:rsid w:val="3507CF1C"/>
    <w:rsid w:val="35F13C0E"/>
    <w:rsid w:val="365D51EB"/>
    <w:rsid w:val="38797431"/>
    <w:rsid w:val="39246851"/>
    <w:rsid w:val="392CBE38"/>
    <w:rsid w:val="395E70A2"/>
    <w:rsid w:val="3A372E05"/>
    <w:rsid w:val="3A572C31"/>
    <w:rsid w:val="3B3CB7BC"/>
    <w:rsid w:val="3C077402"/>
    <w:rsid w:val="3C0F6003"/>
    <w:rsid w:val="3C9E75BE"/>
    <w:rsid w:val="3DCBA32B"/>
    <w:rsid w:val="3E431049"/>
    <w:rsid w:val="3E956E99"/>
    <w:rsid w:val="3EC419B6"/>
    <w:rsid w:val="3ECF1BEF"/>
    <w:rsid w:val="3EE33F9D"/>
    <w:rsid w:val="3EEB05CB"/>
    <w:rsid w:val="3F6CDF30"/>
    <w:rsid w:val="3F7553C3"/>
    <w:rsid w:val="3FB8E093"/>
    <w:rsid w:val="3FDD8876"/>
    <w:rsid w:val="3FFFAFBD"/>
    <w:rsid w:val="4022801E"/>
    <w:rsid w:val="40B6E769"/>
    <w:rsid w:val="40DC7498"/>
    <w:rsid w:val="41EAE71A"/>
    <w:rsid w:val="44802825"/>
    <w:rsid w:val="448D2938"/>
    <w:rsid w:val="45473E95"/>
    <w:rsid w:val="455FAC58"/>
    <w:rsid w:val="45749110"/>
    <w:rsid w:val="45D0EB0A"/>
    <w:rsid w:val="461B29E7"/>
    <w:rsid w:val="467BFDC2"/>
    <w:rsid w:val="478EE100"/>
    <w:rsid w:val="47B2AC5F"/>
    <w:rsid w:val="47BDAE92"/>
    <w:rsid w:val="47DAD998"/>
    <w:rsid w:val="47EBBCB9"/>
    <w:rsid w:val="47F212EE"/>
    <w:rsid w:val="47F3AAA4"/>
    <w:rsid w:val="48760387"/>
    <w:rsid w:val="4911FBEB"/>
    <w:rsid w:val="49312E2D"/>
    <w:rsid w:val="4AF2FA5E"/>
    <w:rsid w:val="4B710D1C"/>
    <w:rsid w:val="4BFAE93B"/>
    <w:rsid w:val="4CD0B4EE"/>
    <w:rsid w:val="4D39A19B"/>
    <w:rsid w:val="4F5F29CC"/>
    <w:rsid w:val="4FA08922"/>
    <w:rsid w:val="50675DEB"/>
    <w:rsid w:val="508282BB"/>
    <w:rsid w:val="51267B93"/>
    <w:rsid w:val="51E90ACC"/>
    <w:rsid w:val="51F32713"/>
    <w:rsid w:val="522B31FC"/>
    <w:rsid w:val="52569950"/>
    <w:rsid w:val="52CDFB36"/>
    <w:rsid w:val="55303B23"/>
    <w:rsid w:val="55AA206D"/>
    <w:rsid w:val="55D9C728"/>
    <w:rsid w:val="564632D7"/>
    <w:rsid w:val="5670903F"/>
    <w:rsid w:val="56CB9EDC"/>
    <w:rsid w:val="5747AA1C"/>
    <w:rsid w:val="579CFA79"/>
    <w:rsid w:val="58003138"/>
    <w:rsid w:val="587E5CBD"/>
    <w:rsid w:val="58FAB3F0"/>
    <w:rsid w:val="590AE2C7"/>
    <w:rsid w:val="5953EACF"/>
    <w:rsid w:val="5A2DE456"/>
    <w:rsid w:val="5A4D78D5"/>
    <w:rsid w:val="5AD44979"/>
    <w:rsid w:val="5B39BBE8"/>
    <w:rsid w:val="5B97DA26"/>
    <w:rsid w:val="5BAE9A50"/>
    <w:rsid w:val="5BFD08CA"/>
    <w:rsid w:val="5C58CA3B"/>
    <w:rsid w:val="5C98B0C8"/>
    <w:rsid w:val="5D33175F"/>
    <w:rsid w:val="5D515996"/>
    <w:rsid w:val="5D5786C0"/>
    <w:rsid w:val="5DE309B0"/>
    <w:rsid w:val="5E038F21"/>
    <w:rsid w:val="5E67635E"/>
    <w:rsid w:val="5E85FAD7"/>
    <w:rsid w:val="5F44BC83"/>
    <w:rsid w:val="602F113F"/>
    <w:rsid w:val="608E5399"/>
    <w:rsid w:val="616632F2"/>
    <w:rsid w:val="61757D5D"/>
    <w:rsid w:val="61E43950"/>
    <w:rsid w:val="62848C56"/>
    <w:rsid w:val="63301EB4"/>
    <w:rsid w:val="6428DBC9"/>
    <w:rsid w:val="644E1A92"/>
    <w:rsid w:val="646BBE27"/>
    <w:rsid w:val="64EC8ABB"/>
    <w:rsid w:val="651922CE"/>
    <w:rsid w:val="6519ABA6"/>
    <w:rsid w:val="651C2D85"/>
    <w:rsid w:val="65940EFB"/>
    <w:rsid w:val="659CA7A9"/>
    <w:rsid w:val="66573AFA"/>
    <w:rsid w:val="665CD8E1"/>
    <w:rsid w:val="671E0F58"/>
    <w:rsid w:val="6771BD95"/>
    <w:rsid w:val="677687D6"/>
    <w:rsid w:val="67D92B10"/>
    <w:rsid w:val="68B286B7"/>
    <w:rsid w:val="68D87D60"/>
    <w:rsid w:val="6908C3C7"/>
    <w:rsid w:val="699DE567"/>
    <w:rsid w:val="69BCBFD3"/>
    <w:rsid w:val="6A4C814E"/>
    <w:rsid w:val="6BC3CD95"/>
    <w:rsid w:val="6D93F04A"/>
    <w:rsid w:val="6D96D202"/>
    <w:rsid w:val="6E107558"/>
    <w:rsid w:val="6E1B93BD"/>
    <w:rsid w:val="6F17942C"/>
    <w:rsid w:val="71467CBB"/>
    <w:rsid w:val="72ABF02A"/>
    <w:rsid w:val="731224F1"/>
    <w:rsid w:val="7382FD62"/>
    <w:rsid w:val="73C4AF9A"/>
    <w:rsid w:val="74107FCD"/>
    <w:rsid w:val="74438698"/>
    <w:rsid w:val="749A01AD"/>
    <w:rsid w:val="74B17534"/>
    <w:rsid w:val="74E014D5"/>
    <w:rsid w:val="755C9311"/>
    <w:rsid w:val="760E37F7"/>
    <w:rsid w:val="7695647E"/>
    <w:rsid w:val="769C469E"/>
    <w:rsid w:val="7805989D"/>
    <w:rsid w:val="78922E7A"/>
    <w:rsid w:val="79AD4B88"/>
    <w:rsid w:val="79B703B5"/>
    <w:rsid w:val="79E19EF2"/>
    <w:rsid w:val="79E8A86D"/>
    <w:rsid w:val="7A86FC67"/>
    <w:rsid w:val="7B1C3160"/>
    <w:rsid w:val="7B30637F"/>
    <w:rsid w:val="7B62979A"/>
    <w:rsid w:val="7B68312C"/>
    <w:rsid w:val="7C91DF29"/>
    <w:rsid w:val="7D06A618"/>
    <w:rsid w:val="7D140D3D"/>
    <w:rsid w:val="7D21B792"/>
    <w:rsid w:val="7D765EB0"/>
    <w:rsid w:val="7E4716C1"/>
    <w:rsid w:val="7E5FD490"/>
    <w:rsid w:val="7F7FD85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1A62"/>
  <w15:chartTrackingRefBased/>
  <w15:docId w15:val="{0D9A2078-0659-4CF4-8DF4-167A880F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0C"/>
    <w:pPr>
      <w:suppressAutoHyphens/>
      <w:autoSpaceDE w:val="0"/>
      <w:autoSpaceDN w:val="0"/>
      <w:adjustRightInd w:val="0"/>
      <w:spacing w:after="120" w:line="320" w:lineRule="atLeast"/>
      <w:textAlignment w:val="center"/>
    </w:pPr>
    <w:rPr>
      <w:rFonts w:ascii="Aptos" w:hAnsi="Aptos" w:cs="Aptos Light"/>
      <w:color w:val="000000"/>
      <w:kern w:val="0"/>
      <w:szCs w:val="20"/>
    </w:rPr>
  </w:style>
  <w:style w:type="paragraph" w:styleId="Titre1">
    <w:name w:val="heading 1"/>
    <w:basedOn w:val="Normal"/>
    <w:next w:val="Normal"/>
    <w:link w:val="Titre1Car"/>
    <w:uiPriority w:val="9"/>
    <w:qFormat/>
    <w:rsid w:val="0051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14DF"/>
    <w:pPr>
      <w:spacing w:before="120" w:after="90" w:line="260" w:lineRule="atLeast"/>
      <w:outlineLvl w:val="1"/>
    </w:pPr>
    <w:rPr>
      <w:rFonts w:eastAsia="Calibri" w:cs="Aptos"/>
      <w:b/>
      <w:bCs/>
      <w:color w:val="953D89"/>
      <w:sz w:val="28"/>
      <w:szCs w:val="28"/>
      <w:lang w:eastAsia="fr-CA"/>
    </w:rPr>
  </w:style>
  <w:style w:type="paragraph" w:styleId="Titre3">
    <w:name w:val="heading 3"/>
    <w:basedOn w:val="Normal"/>
    <w:next w:val="Normal"/>
    <w:link w:val="Titre3Car"/>
    <w:uiPriority w:val="9"/>
    <w:unhideWhenUsed/>
    <w:qFormat/>
    <w:rsid w:val="00C44B7C"/>
    <w:pPr>
      <w:spacing w:after="0" w:line="240" w:lineRule="auto"/>
      <w:outlineLvl w:val="2"/>
    </w:pPr>
    <w:rPr>
      <w:rFonts w:eastAsia="Calibri"/>
      <w:b/>
      <w:bCs/>
      <w:caps/>
    </w:rPr>
  </w:style>
  <w:style w:type="paragraph" w:styleId="Titre4">
    <w:name w:val="heading 4"/>
    <w:basedOn w:val="Normal"/>
    <w:next w:val="Normal"/>
    <w:link w:val="Titre4Car"/>
    <w:uiPriority w:val="9"/>
    <w:semiHidden/>
    <w:unhideWhenUsed/>
    <w:qFormat/>
    <w:rsid w:val="005133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32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32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32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32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322"/>
    <w:rPr>
      <w:rFonts w:asciiTheme="majorHAnsi" w:eastAsiaTheme="majorEastAsia" w:hAnsiTheme="majorHAnsi" w:cstheme="majorBidi"/>
      <w:color w:val="0F4761" w:themeColor="accent1" w:themeShade="BF"/>
      <w:kern w:val="0"/>
      <w:sz w:val="40"/>
      <w:szCs w:val="40"/>
    </w:rPr>
  </w:style>
  <w:style w:type="character" w:customStyle="1" w:styleId="Titre2Car">
    <w:name w:val="Titre 2 Car"/>
    <w:basedOn w:val="Policepardfaut"/>
    <w:link w:val="Titre2"/>
    <w:uiPriority w:val="9"/>
    <w:rsid w:val="003814DF"/>
    <w:rPr>
      <w:rFonts w:ascii="Aptos" w:eastAsia="Calibri" w:hAnsi="Aptos" w:cs="Aptos"/>
      <w:b/>
      <w:bCs/>
      <w:color w:val="953D89"/>
      <w:kern w:val="0"/>
      <w:sz w:val="28"/>
      <w:szCs w:val="28"/>
      <w:lang w:eastAsia="fr-CA"/>
    </w:rPr>
  </w:style>
  <w:style w:type="character" w:customStyle="1" w:styleId="Titre3Car">
    <w:name w:val="Titre 3 Car"/>
    <w:basedOn w:val="Policepardfaut"/>
    <w:link w:val="Titre3"/>
    <w:uiPriority w:val="9"/>
    <w:rsid w:val="00C44B7C"/>
    <w:rPr>
      <w:rFonts w:ascii="Aptos" w:eastAsia="Calibri" w:hAnsi="Aptos" w:cs="Aptos Light"/>
      <w:b/>
      <w:bCs/>
      <w:caps/>
      <w:color w:val="000000"/>
      <w:kern w:val="0"/>
      <w:szCs w:val="20"/>
    </w:rPr>
  </w:style>
  <w:style w:type="character" w:customStyle="1" w:styleId="Titre4Car">
    <w:name w:val="Titre 4 Car"/>
    <w:basedOn w:val="Policepardfaut"/>
    <w:link w:val="Titre4"/>
    <w:uiPriority w:val="9"/>
    <w:semiHidden/>
    <w:rsid w:val="00513322"/>
    <w:rPr>
      <w:rFonts w:eastAsiaTheme="majorEastAsia" w:cstheme="majorBidi"/>
      <w:i/>
      <w:iCs/>
      <w:color w:val="0F4761" w:themeColor="accent1" w:themeShade="BF"/>
      <w:kern w:val="0"/>
      <w:szCs w:val="20"/>
    </w:rPr>
  </w:style>
  <w:style w:type="character" w:customStyle="1" w:styleId="Titre5Car">
    <w:name w:val="Titre 5 Car"/>
    <w:basedOn w:val="Policepardfaut"/>
    <w:link w:val="Titre5"/>
    <w:uiPriority w:val="9"/>
    <w:semiHidden/>
    <w:rsid w:val="00513322"/>
    <w:rPr>
      <w:rFonts w:eastAsiaTheme="majorEastAsia" w:cstheme="majorBidi"/>
      <w:color w:val="0F4761" w:themeColor="accent1" w:themeShade="BF"/>
      <w:kern w:val="0"/>
      <w:szCs w:val="20"/>
    </w:rPr>
  </w:style>
  <w:style w:type="character" w:customStyle="1" w:styleId="Titre6Car">
    <w:name w:val="Titre 6 Car"/>
    <w:basedOn w:val="Policepardfaut"/>
    <w:link w:val="Titre6"/>
    <w:uiPriority w:val="9"/>
    <w:semiHidden/>
    <w:rsid w:val="00513322"/>
    <w:rPr>
      <w:rFonts w:eastAsiaTheme="majorEastAsia" w:cstheme="majorBidi"/>
      <w:i/>
      <w:iCs/>
      <w:color w:val="595959" w:themeColor="text1" w:themeTint="A6"/>
      <w:kern w:val="0"/>
      <w:szCs w:val="20"/>
    </w:rPr>
  </w:style>
  <w:style w:type="character" w:customStyle="1" w:styleId="Titre7Car">
    <w:name w:val="Titre 7 Car"/>
    <w:basedOn w:val="Policepardfaut"/>
    <w:link w:val="Titre7"/>
    <w:uiPriority w:val="9"/>
    <w:semiHidden/>
    <w:rsid w:val="00513322"/>
    <w:rPr>
      <w:rFonts w:eastAsiaTheme="majorEastAsia" w:cstheme="majorBidi"/>
      <w:color w:val="595959" w:themeColor="text1" w:themeTint="A6"/>
      <w:kern w:val="0"/>
      <w:szCs w:val="20"/>
    </w:rPr>
  </w:style>
  <w:style w:type="character" w:customStyle="1" w:styleId="Titre8Car">
    <w:name w:val="Titre 8 Car"/>
    <w:basedOn w:val="Policepardfaut"/>
    <w:link w:val="Titre8"/>
    <w:uiPriority w:val="9"/>
    <w:semiHidden/>
    <w:rsid w:val="00513322"/>
    <w:rPr>
      <w:rFonts w:eastAsiaTheme="majorEastAsia" w:cstheme="majorBidi"/>
      <w:i/>
      <w:iCs/>
      <w:color w:val="272727" w:themeColor="text1" w:themeTint="D8"/>
      <w:kern w:val="0"/>
      <w:szCs w:val="20"/>
    </w:rPr>
  </w:style>
  <w:style w:type="character" w:customStyle="1" w:styleId="Titre9Car">
    <w:name w:val="Titre 9 Car"/>
    <w:basedOn w:val="Policepardfaut"/>
    <w:link w:val="Titre9"/>
    <w:uiPriority w:val="9"/>
    <w:semiHidden/>
    <w:rsid w:val="00513322"/>
    <w:rPr>
      <w:rFonts w:eastAsiaTheme="majorEastAsia" w:cstheme="majorBidi"/>
      <w:color w:val="272727" w:themeColor="text1" w:themeTint="D8"/>
      <w:kern w:val="0"/>
      <w:szCs w:val="20"/>
    </w:rPr>
  </w:style>
  <w:style w:type="paragraph" w:styleId="Titre">
    <w:name w:val="Title"/>
    <w:basedOn w:val="Normal"/>
    <w:next w:val="Normal"/>
    <w:link w:val="TitreCar"/>
    <w:uiPriority w:val="10"/>
    <w:qFormat/>
    <w:rsid w:val="003814DF"/>
    <w:pPr>
      <w:spacing w:before="240" w:after="300" w:line="540" w:lineRule="atLeast"/>
      <w:outlineLvl w:val="0"/>
    </w:pPr>
    <w:rPr>
      <w:rFonts w:eastAsia="Calibri" w:cs="Aptos"/>
      <w:b/>
      <w:bCs/>
      <w:color w:val="00002B"/>
      <w:sz w:val="40"/>
      <w:szCs w:val="40"/>
    </w:rPr>
  </w:style>
  <w:style w:type="character" w:customStyle="1" w:styleId="TitreCar">
    <w:name w:val="Titre Car"/>
    <w:basedOn w:val="Policepardfaut"/>
    <w:link w:val="Titre"/>
    <w:uiPriority w:val="10"/>
    <w:rsid w:val="003814DF"/>
    <w:rPr>
      <w:rFonts w:ascii="Aptos" w:eastAsia="Calibri" w:hAnsi="Aptos" w:cs="Aptos"/>
      <w:b/>
      <w:bCs/>
      <w:color w:val="00002B"/>
      <w:kern w:val="0"/>
      <w:sz w:val="40"/>
      <w:szCs w:val="40"/>
    </w:rPr>
  </w:style>
  <w:style w:type="paragraph" w:styleId="Sous-titre">
    <w:name w:val="Subtitle"/>
    <w:basedOn w:val="Normal"/>
    <w:next w:val="Normal"/>
    <w:link w:val="Sous-titreCar"/>
    <w:uiPriority w:val="11"/>
    <w:qFormat/>
    <w:rsid w:val="00513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322"/>
    <w:rPr>
      <w:rFonts w:eastAsiaTheme="majorEastAsia" w:cstheme="majorBidi"/>
      <w:color w:val="595959" w:themeColor="text1" w:themeTint="A6"/>
      <w:spacing w:val="15"/>
      <w:kern w:val="0"/>
      <w:sz w:val="28"/>
      <w:szCs w:val="28"/>
    </w:rPr>
  </w:style>
  <w:style w:type="paragraph" w:styleId="Citation">
    <w:name w:val="Quote"/>
    <w:basedOn w:val="Normal"/>
    <w:next w:val="Normal"/>
    <w:link w:val="CitationCar"/>
    <w:uiPriority w:val="29"/>
    <w:qFormat/>
    <w:rsid w:val="0051332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13322"/>
    <w:rPr>
      <w:rFonts w:ascii="Aptos" w:hAnsi="Aptos" w:cs="Aptos Light"/>
      <w:i/>
      <w:iCs/>
      <w:color w:val="404040" w:themeColor="text1" w:themeTint="BF"/>
      <w:kern w:val="0"/>
      <w:szCs w:val="20"/>
    </w:rPr>
  </w:style>
  <w:style w:type="paragraph" w:styleId="Paragraphedeliste">
    <w:name w:val="List Paragraph"/>
    <w:basedOn w:val="Normal"/>
    <w:uiPriority w:val="34"/>
    <w:qFormat/>
    <w:rsid w:val="00513322"/>
    <w:pPr>
      <w:ind w:left="720"/>
      <w:contextualSpacing/>
    </w:pPr>
  </w:style>
  <w:style w:type="character" w:styleId="Accentuationintense">
    <w:name w:val="Intense Emphasis"/>
    <w:basedOn w:val="Policepardfaut"/>
    <w:uiPriority w:val="21"/>
    <w:qFormat/>
    <w:rsid w:val="00513322"/>
    <w:rPr>
      <w:i/>
      <w:iCs/>
      <w:color w:val="0F4761" w:themeColor="accent1" w:themeShade="BF"/>
    </w:rPr>
  </w:style>
  <w:style w:type="paragraph" w:styleId="Citationintense">
    <w:name w:val="Intense Quote"/>
    <w:basedOn w:val="Normal"/>
    <w:next w:val="Normal"/>
    <w:link w:val="CitationintenseCar"/>
    <w:uiPriority w:val="30"/>
    <w:qFormat/>
    <w:rsid w:val="0051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322"/>
    <w:rPr>
      <w:rFonts w:ascii="Aptos" w:hAnsi="Aptos" w:cs="Aptos Light"/>
      <w:i/>
      <w:iCs/>
      <w:color w:val="0F4761" w:themeColor="accent1" w:themeShade="BF"/>
      <w:kern w:val="0"/>
      <w:szCs w:val="20"/>
    </w:rPr>
  </w:style>
  <w:style w:type="character" w:styleId="Rfrenceintense">
    <w:name w:val="Intense Reference"/>
    <w:basedOn w:val="Policepardfaut"/>
    <w:uiPriority w:val="32"/>
    <w:qFormat/>
    <w:rsid w:val="00513322"/>
    <w:rPr>
      <w:b/>
      <w:bCs/>
      <w:smallCaps/>
      <w:color w:val="0F4761" w:themeColor="accent1" w:themeShade="BF"/>
      <w:spacing w:val="5"/>
    </w:rPr>
  </w:style>
  <w:style w:type="paragraph" w:styleId="En-tte">
    <w:name w:val="header"/>
    <w:basedOn w:val="Normal"/>
    <w:link w:val="En-tteCar"/>
    <w:uiPriority w:val="99"/>
    <w:unhideWhenUsed/>
    <w:rsid w:val="00513322"/>
    <w:pPr>
      <w:tabs>
        <w:tab w:val="center" w:pos="4320"/>
        <w:tab w:val="right" w:pos="8640"/>
      </w:tabs>
      <w:spacing w:after="0" w:line="240" w:lineRule="auto"/>
    </w:pPr>
  </w:style>
  <w:style w:type="character" w:customStyle="1" w:styleId="En-tteCar">
    <w:name w:val="En-tête Car"/>
    <w:basedOn w:val="Policepardfaut"/>
    <w:link w:val="En-tte"/>
    <w:uiPriority w:val="99"/>
    <w:rsid w:val="00513322"/>
    <w:rPr>
      <w:rFonts w:ascii="Aptos" w:hAnsi="Aptos" w:cs="Aptos Light"/>
      <w:color w:val="000000"/>
      <w:kern w:val="0"/>
      <w:szCs w:val="20"/>
    </w:rPr>
  </w:style>
  <w:style w:type="paragraph" w:styleId="Pieddepage">
    <w:name w:val="footer"/>
    <w:basedOn w:val="Normal"/>
    <w:link w:val="PieddepageCar"/>
    <w:uiPriority w:val="99"/>
    <w:unhideWhenUsed/>
    <w:rsid w:val="0051332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13322"/>
    <w:rPr>
      <w:rFonts w:ascii="Aptos" w:hAnsi="Aptos" w:cs="Aptos Light"/>
      <w:color w:val="000000"/>
      <w:kern w:val="0"/>
      <w:szCs w:val="20"/>
    </w:rPr>
  </w:style>
  <w:style w:type="character" w:styleId="Numrodepage">
    <w:name w:val="page number"/>
    <w:basedOn w:val="Policepardfaut"/>
    <w:uiPriority w:val="99"/>
    <w:semiHidden/>
    <w:unhideWhenUsed/>
    <w:rsid w:val="00513322"/>
  </w:style>
  <w:style w:type="paragraph" w:styleId="Sansinterligne">
    <w:name w:val="No Spacing"/>
    <w:uiPriority w:val="1"/>
    <w:qFormat/>
    <w:rsid w:val="00513322"/>
    <w:pPr>
      <w:suppressAutoHyphens/>
      <w:autoSpaceDE w:val="0"/>
      <w:autoSpaceDN w:val="0"/>
      <w:adjustRightInd w:val="0"/>
      <w:spacing w:after="0" w:line="240" w:lineRule="auto"/>
      <w:textAlignment w:val="center"/>
    </w:pPr>
    <w:rPr>
      <w:rFonts w:ascii="Aptos Light" w:hAnsi="Aptos Light" w:cs="Aptos Light"/>
      <w:color w:val="000000"/>
      <w:kern w:val="0"/>
      <w:szCs w:val="20"/>
    </w:rPr>
  </w:style>
  <w:style w:type="character" w:styleId="Lienhypertexte">
    <w:name w:val="Hyperlink"/>
    <w:basedOn w:val="Policepardfaut"/>
    <w:uiPriority w:val="99"/>
    <w:unhideWhenUsed/>
    <w:rsid w:val="007204DB"/>
    <w:rPr>
      <w:color w:val="467886" w:themeColor="hyperlink"/>
      <w:u w:val="single"/>
    </w:rPr>
  </w:style>
  <w:style w:type="character" w:styleId="Mentionnonrsolue">
    <w:name w:val="Unresolved Mention"/>
    <w:basedOn w:val="Policepardfaut"/>
    <w:uiPriority w:val="99"/>
    <w:semiHidden/>
    <w:unhideWhenUsed/>
    <w:rsid w:val="007204DB"/>
    <w:rPr>
      <w:color w:val="605E5C"/>
      <w:shd w:val="clear" w:color="auto" w:fill="E1DFDD"/>
    </w:rPr>
  </w:style>
  <w:style w:type="paragraph" w:styleId="NormalWeb">
    <w:name w:val="Normal (Web)"/>
    <w:basedOn w:val="Normal"/>
    <w:uiPriority w:val="99"/>
    <w:unhideWhenUsed/>
    <w:rsid w:val="0008559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fr-CA"/>
      <w14:ligatures w14:val="none"/>
    </w:rPr>
  </w:style>
  <w:style w:type="paragraph" w:customStyle="1" w:styleId="Listepucesansgras">
    <w:name w:val="Liste à puce sans gras"/>
    <w:basedOn w:val="Normal"/>
    <w:link w:val="ListepucesansgrasCar"/>
    <w:qFormat/>
    <w:rsid w:val="00387E15"/>
    <w:pPr>
      <w:numPr>
        <w:numId w:val="8"/>
      </w:numPr>
      <w:suppressAutoHyphens w:val="0"/>
      <w:autoSpaceDE/>
      <w:autoSpaceDN/>
      <w:adjustRightInd/>
      <w:spacing w:before="240" w:after="240" w:line="276" w:lineRule="auto"/>
      <w:ind w:left="567" w:hanging="567"/>
      <w:jc w:val="both"/>
      <w:textAlignment w:val="auto"/>
    </w:pPr>
    <w:rPr>
      <w:rFonts w:cstheme="minorBidi"/>
      <w:color w:val="auto"/>
      <w:szCs w:val="22"/>
      <w14:ligatures w14:val="none"/>
    </w:rPr>
  </w:style>
  <w:style w:type="character" w:customStyle="1" w:styleId="ListepucesansgrasCar">
    <w:name w:val="Liste à puce sans gras Car"/>
    <w:basedOn w:val="Policepardfaut"/>
    <w:link w:val="Listepucesansgras"/>
    <w:rsid w:val="00387E15"/>
    <w:rPr>
      <w:rFonts w:ascii="Aptos" w:hAnsi="Aptos"/>
      <w:kern w:val="0"/>
      <w14:ligatures w14:val="none"/>
    </w:rPr>
  </w:style>
  <w:style w:type="character" w:styleId="Lienhypertextesuivivisit">
    <w:name w:val="FollowedHyperlink"/>
    <w:basedOn w:val="Policepardfaut"/>
    <w:uiPriority w:val="99"/>
    <w:semiHidden/>
    <w:unhideWhenUsed/>
    <w:rsid w:val="00C2235D"/>
    <w:rPr>
      <w:color w:val="96607D" w:themeColor="followedHyperlink"/>
      <w:u w:val="single"/>
    </w:rPr>
  </w:style>
  <w:style w:type="paragraph" w:styleId="Rvision">
    <w:name w:val="Revision"/>
    <w:hidden/>
    <w:uiPriority w:val="99"/>
    <w:semiHidden/>
    <w:rsid w:val="001D2731"/>
    <w:pPr>
      <w:spacing w:after="0" w:line="240" w:lineRule="auto"/>
    </w:pPr>
    <w:rPr>
      <w:rFonts w:ascii="Aptos" w:hAnsi="Aptos" w:cs="Aptos Light"/>
      <w:color w:val="000000"/>
      <w:kern w:val="0"/>
      <w:szCs w:val="20"/>
    </w:rPr>
  </w:style>
  <w:style w:type="character" w:customStyle="1" w:styleId="normaltextrun">
    <w:name w:val="normaltextrun"/>
    <w:basedOn w:val="Policepardfaut"/>
    <w:rsid w:val="001222AE"/>
  </w:style>
  <w:style w:type="table" w:styleId="Grilledutableau">
    <w:name w:val="Table Grid"/>
    <w:basedOn w:val="TableauNormal"/>
    <w:uiPriority w:val="59"/>
    <w:rsid w:val="00AF5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2F4A18"/>
    <w:rPr>
      <w:sz w:val="16"/>
      <w:szCs w:val="16"/>
    </w:rPr>
  </w:style>
  <w:style w:type="paragraph" w:styleId="Commentaire">
    <w:name w:val="annotation text"/>
    <w:basedOn w:val="Normal"/>
    <w:link w:val="CommentaireCar"/>
    <w:uiPriority w:val="99"/>
    <w:unhideWhenUsed/>
    <w:rsid w:val="002F4A18"/>
    <w:pPr>
      <w:spacing w:line="240" w:lineRule="auto"/>
    </w:pPr>
    <w:rPr>
      <w:sz w:val="20"/>
    </w:rPr>
  </w:style>
  <w:style w:type="character" w:customStyle="1" w:styleId="CommentaireCar">
    <w:name w:val="Commentaire Car"/>
    <w:basedOn w:val="Policepardfaut"/>
    <w:link w:val="Commentaire"/>
    <w:uiPriority w:val="99"/>
    <w:rsid w:val="002F4A18"/>
    <w:rPr>
      <w:rFonts w:ascii="Aptos" w:hAnsi="Aptos" w:cs="Aptos Light"/>
      <w:color w:val="000000"/>
      <w:kern w:val="0"/>
      <w:sz w:val="20"/>
      <w:szCs w:val="20"/>
    </w:rPr>
  </w:style>
  <w:style w:type="paragraph" w:styleId="Objetducommentaire">
    <w:name w:val="annotation subject"/>
    <w:basedOn w:val="Commentaire"/>
    <w:next w:val="Commentaire"/>
    <w:link w:val="ObjetducommentaireCar"/>
    <w:uiPriority w:val="99"/>
    <w:semiHidden/>
    <w:unhideWhenUsed/>
    <w:rsid w:val="002F4A18"/>
    <w:rPr>
      <w:b/>
      <w:bCs/>
    </w:rPr>
  </w:style>
  <w:style w:type="character" w:customStyle="1" w:styleId="ObjetducommentaireCar">
    <w:name w:val="Objet du commentaire Car"/>
    <w:basedOn w:val="CommentaireCar"/>
    <w:link w:val="Objetducommentaire"/>
    <w:uiPriority w:val="99"/>
    <w:semiHidden/>
    <w:rsid w:val="002F4A18"/>
    <w:rPr>
      <w:rFonts w:ascii="Aptos" w:hAnsi="Aptos" w:cs="Aptos Light"/>
      <w:b/>
      <w:bCs/>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525">
      <w:bodyDiv w:val="1"/>
      <w:marLeft w:val="0"/>
      <w:marRight w:val="0"/>
      <w:marTop w:val="0"/>
      <w:marBottom w:val="0"/>
      <w:divBdr>
        <w:top w:val="none" w:sz="0" w:space="0" w:color="auto"/>
        <w:left w:val="none" w:sz="0" w:space="0" w:color="auto"/>
        <w:bottom w:val="none" w:sz="0" w:space="0" w:color="auto"/>
        <w:right w:val="none" w:sz="0" w:space="0" w:color="auto"/>
      </w:divBdr>
    </w:div>
    <w:div w:id="328946048">
      <w:bodyDiv w:val="1"/>
      <w:marLeft w:val="0"/>
      <w:marRight w:val="0"/>
      <w:marTop w:val="0"/>
      <w:marBottom w:val="0"/>
      <w:divBdr>
        <w:top w:val="none" w:sz="0" w:space="0" w:color="auto"/>
        <w:left w:val="none" w:sz="0" w:space="0" w:color="auto"/>
        <w:bottom w:val="none" w:sz="0" w:space="0" w:color="auto"/>
        <w:right w:val="none" w:sz="0" w:space="0" w:color="auto"/>
      </w:divBdr>
    </w:div>
    <w:div w:id="452670545">
      <w:bodyDiv w:val="1"/>
      <w:marLeft w:val="0"/>
      <w:marRight w:val="0"/>
      <w:marTop w:val="0"/>
      <w:marBottom w:val="0"/>
      <w:divBdr>
        <w:top w:val="none" w:sz="0" w:space="0" w:color="auto"/>
        <w:left w:val="none" w:sz="0" w:space="0" w:color="auto"/>
        <w:bottom w:val="none" w:sz="0" w:space="0" w:color="auto"/>
        <w:right w:val="none" w:sz="0" w:space="0" w:color="auto"/>
      </w:divBdr>
    </w:div>
    <w:div w:id="484443451">
      <w:bodyDiv w:val="1"/>
      <w:marLeft w:val="0"/>
      <w:marRight w:val="0"/>
      <w:marTop w:val="0"/>
      <w:marBottom w:val="0"/>
      <w:divBdr>
        <w:top w:val="none" w:sz="0" w:space="0" w:color="auto"/>
        <w:left w:val="none" w:sz="0" w:space="0" w:color="auto"/>
        <w:bottom w:val="none" w:sz="0" w:space="0" w:color="auto"/>
        <w:right w:val="none" w:sz="0" w:space="0" w:color="auto"/>
      </w:divBdr>
    </w:div>
    <w:div w:id="1705785698">
      <w:bodyDiv w:val="1"/>
      <w:marLeft w:val="0"/>
      <w:marRight w:val="0"/>
      <w:marTop w:val="0"/>
      <w:marBottom w:val="0"/>
      <w:divBdr>
        <w:top w:val="none" w:sz="0" w:space="0" w:color="auto"/>
        <w:left w:val="none" w:sz="0" w:space="0" w:color="auto"/>
        <w:bottom w:val="none" w:sz="0" w:space="0" w:color="auto"/>
        <w:right w:val="none" w:sz="0" w:space="0" w:color="auto"/>
      </w:divBdr>
    </w:div>
    <w:div w:id="1836148953">
      <w:bodyDiv w:val="1"/>
      <w:marLeft w:val="0"/>
      <w:marRight w:val="0"/>
      <w:marTop w:val="0"/>
      <w:marBottom w:val="0"/>
      <w:divBdr>
        <w:top w:val="none" w:sz="0" w:space="0" w:color="auto"/>
        <w:left w:val="none" w:sz="0" w:space="0" w:color="auto"/>
        <w:bottom w:val="none" w:sz="0" w:space="0" w:color="auto"/>
        <w:right w:val="none" w:sz="0" w:space="0" w:color="auto"/>
      </w:divBdr>
    </w:div>
    <w:div w:id="19498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quebec.gouv.qc.ca/fr/document/lc/P-34.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legisquebec.gouv.qc.ca/fr/document/lc/P-34.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gisquebec.gouv.qc.ca/fr/document/lc/P-34.1"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quebec.gouv.qc.ca/fr/document/lc/P-34.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b66c5a5-9349-45f3-a35d-93d4de43bb68" ContentTypeId="0x0101005B31C1E327F24A4395DD83803DF5CBEC"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2FB09-848A-4CAB-84FD-076551BD75EE}">
  <ds:schemaRefs>
    <ds:schemaRef ds:uri="Microsoft.SharePoint.Taxonomy.ContentTypeSync"/>
  </ds:schemaRefs>
</ds:datastoreItem>
</file>

<file path=customXml/itemProps2.xml><?xml version="1.0" encoding="utf-8"?>
<ds:datastoreItem xmlns:ds="http://schemas.openxmlformats.org/officeDocument/2006/customXml" ds:itemID="{147FA4BC-7973-4C73-941E-48C469DAD9C7}">
  <ds:schemaRefs>
    <ds:schemaRef ds:uri="http://schemas.openxmlformats.org/officeDocument/2006/bibliography"/>
  </ds:schemaRefs>
</ds:datastoreItem>
</file>

<file path=customXml/itemProps3.xml><?xml version="1.0" encoding="utf-8"?>
<ds:datastoreItem xmlns:ds="http://schemas.openxmlformats.org/officeDocument/2006/customXml" ds:itemID="{FDAA5B99-BD33-4EA3-8A41-004C44A72519}">
  <ds:schemaRefs>
    <ds:schemaRef ds:uri="http://schemas.microsoft.com/sharepoint/v3/contenttype/forms"/>
  </ds:schemaRefs>
</ds:datastoreItem>
</file>

<file path=customXml/itemProps4.xml><?xml version="1.0" encoding="utf-8"?>
<ds:datastoreItem xmlns:ds="http://schemas.openxmlformats.org/officeDocument/2006/customXml" ds:itemID="{3030352C-C84C-4D98-9E4E-333EAF30ADB1}">
  <ds:schemaRefs>
    <ds:schemaRef ds:uri="http://schemas.microsoft.com/office/2006/metadata/properties"/>
    <ds:schemaRef ds:uri="http://schemas.microsoft.com/office/infopath/2007/PartnerControls"/>
    <ds:schemaRef ds:uri="3cc706f8-daeb-4c57-a93c-fdf45da762a7"/>
  </ds:schemaRefs>
</ds:datastoreItem>
</file>

<file path=customXml/itemProps5.xml><?xml version="1.0" encoding="utf-8"?>
<ds:datastoreItem xmlns:ds="http://schemas.openxmlformats.org/officeDocument/2006/customXml" ds:itemID="{0DBE0518-F237-4083-9507-0E5253505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06f8-daeb-4c57-a93c-fdf45da76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1638</Words>
  <Characters>8552</Characters>
  <Application>Microsoft Office Word</Application>
  <DocSecurity>8</DocSecurity>
  <Lines>190</Lines>
  <Paragraphs>87</Paragraphs>
  <ScaleCrop>false</ScaleCrop>
  <HeadingPairs>
    <vt:vector size="2" baseType="variant">
      <vt:variant>
        <vt:lpstr>Titre</vt:lpstr>
      </vt:variant>
      <vt:variant>
        <vt:i4>1</vt:i4>
      </vt:variant>
    </vt:vector>
  </HeadingPairs>
  <TitlesOfParts>
    <vt:vector size="1" baseType="lpstr">
      <vt:lpstr>Résumé des conclusions et recommandations - Enquête individuelle –  Montérégie  - FEV- 2026</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Enquête systémique en protection des droits de la jeunesse – Région de la Montérégie</dc:title>
  <dc:subject/>
  <dc:creator>Commission des droits de la personne et des droits de la jeunesse</dc:creator>
  <cp:keywords>Lésion de droits; Enquête; LPJ, Loi sur la protection de la jeunesse; Enfant; Jeune;</cp:keywords>
  <dc:description/>
  <cp:lastModifiedBy>Sophie Ambrosi</cp:lastModifiedBy>
  <cp:revision>437</cp:revision>
  <dcterms:created xsi:type="dcterms:W3CDTF">2026-03-03T18:26:00Z</dcterms:created>
  <dcterms:modified xsi:type="dcterms:W3CDTF">2026-09-25T21:10:00Z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0x0101005B31C1E327F24A4395DD83803DF5CBECC100008FF0FC23E3FE48BD24CD9549EFFD2A</vt:lpwstr>
  </property>
  <property fmtid="{D5CDD505-2E9C-101B-9397-08002B2CF9AE}" pid="3" name="MediaServiceImageTags">
    <vt:lpwstr/>
  </property>
  <property fmtid="{D5CDD505-2E9C-101B-9397-08002B2CF9AE}" pid="4" name="lcf76f155ced4ddcb4097134ff3c332f">
    <vt:lpwstr/>
  </property>
  <property fmtid="{D5CDD505-2E9C-101B-9397-08002B2CF9AE}" pid="5" name="TypeDocument">
    <vt:lpwstr/>
  </property>
  <property fmtid="{D5CDD505-2E9C-101B-9397-08002B2CF9AE}" pid="6" name="HUBClassification">
    <vt:lpwstr>676</vt:lpwstr>
  </property>
  <property fmtid="{D5CDD505-2E9C-101B-9397-08002B2CF9AE}" pid="7" name="Support">
    <vt:lpwstr/>
  </property>
  <property fmtid="{D5CDD505-2E9C-101B-9397-08002B2CF9AE}" pid="8" name="e9ece69abe164a1095a5fd7a129dbff3">
    <vt:lpwstr/>
  </property>
</Properties>
</file>