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1E2CE" w14:textId="2A5B50E1" w:rsidR="009D2746" w:rsidRPr="00DD32AD" w:rsidRDefault="70F8D66A" w:rsidP="166DAD5C">
      <w:pPr>
        <w:spacing w:after="0" w:line="540" w:lineRule="atLeast"/>
        <w:outlineLvl w:val="0"/>
      </w:pPr>
      <w:bookmarkStart w:id="0" w:name="_Toc163800399"/>
      <w:r w:rsidRPr="0BA5EFFA">
        <w:rPr>
          <w:rFonts w:asciiTheme="minorHAnsi" w:eastAsia="Calibri" w:hAnsiTheme="minorHAnsi" w:cs="Aptos"/>
          <w:color w:val="00002B"/>
          <w:sz w:val="32"/>
          <w:szCs w:val="32"/>
        </w:rPr>
        <w:t>Résumé des conclusions et recommandations</w:t>
      </w:r>
    </w:p>
    <w:p w14:paraId="7AB59CBC" w14:textId="57C11C62" w:rsidR="009D2746" w:rsidRPr="00803642" w:rsidRDefault="6C155B6C" w:rsidP="166DAD5C">
      <w:pPr>
        <w:spacing w:after="0" w:line="540" w:lineRule="atLeast"/>
        <w:outlineLvl w:val="0"/>
        <w:rPr>
          <w:rStyle w:val="TitreCar"/>
          <w:rFonts w:asciiTheme="minorHAnsi" w:hAnsiTheme="minorHAnsi"/>
        </w:rPr>
      </w:pPr>
      <w:r w:rsidRPr="0BA5EFFA">
        <w:rPr>
          <w:rFonts w:asciiTheme="minorHAnsi" w:eastAsia="Calibri" w:hAnsiTheme="minorHAnsi" w:cs="Aptos"/>
          <w:b/>
          <w:bCs/>
          <w:color w:val="00002B"/>
          <w:sz w:val="40"/>
          <w:szCs w:val="40"/>
        </w:rPr>
        <w:t xml:space="preserve">Enquête systémique en protection des droits de la jeunesse – </w:t>
      </w:r>
      <w:r w:rsidR="78CD65E7" w:rsidRPr="0BA5EFFA">
        <w:rPr>
          <w:rStyle w:val="TitreCar"/>
          <w:rFonts w:asciiTheme="minorHAnsi" w:hAnsiTheme="minorHAnsi"/>
        </w:rPr>
        <w:t xml:space="preserve">Région de </w:t>
      </w:r>
      <w:r w:rsidR="6979A1AD" w:rsidRPr="0BA5EFFA">
        <w:rPr>
          <w:rStyle w:val="TitreCar"/>
          <w:rFonts w:asciiTheme="minorHAnsi" w:hAnsiTheme="minorHAnsi"/>
        </w:rPr>
        <w:t>l’Estrie</w:t>
      </w:r>
    </w:p>
    <w:bookmarkEnd w:id="0"/>
    <w:p w14:paraId="4673B8BE" w14:textId="77777777" w:rsidR="00C2235D" w:rsidRPr="00803642" w:rsidRDefault="00C2235D" w:rsidP="166DAD5C">
      <w:pPr>
        <w:spacing w:after="0" w:line="280" w:lineRule="atLeast"/>
        <w:rPr>
          <w:rFonts w:asciiTheme="minorHAnsi" w:eastAsia="Calibri" w:hAnsiTheme="minorHAnsi" w:cs="Arial"/>
        </w:rPr>
      </w:pPr>
    </w:p>
    <w:p w14:paraId="244AE251" w14:textId="6B07F8AB" w:rsidR="009D2746" w:rsidRPr="00803642" w:rsidRDefault="009D2746" w:rsidP="166DAD5C">
      <w:pPr>
        <w:spacing w:after="0" w:line="280" w:lineRule="atLeast"/>
        <w:rPr>
          <w:rFonts w:asciiTheme="minorHAnsi" w:eastAsia="Calibri" w:hAnsiTheme="minorHAnsi" w:cs="Arial"/>
        </w:rPr>
      </w:pPr>
      <w:r w:rsidRPr="166DAD5C">
        <w:rPr>
          <w:rFonts w:asciiTheme="minorHAnsi" w:eastAsia="Calibri" w:hAnsiTheme="minorHAnsi" w:cs="Arial"/>
        </w:rPr>
        <w:t xml:space="preserve">Décision du comité des enquêtes, séance du </w:t>
      </w:r>
      <w:r w:rsidR="2D527D86" w:rsidRPr="166DAD5C">
        <w:rPr>
          <w:rFonts w:asciiTheme="minorHAnsi" w:eastAsia="Calibri" w:hAnsiTheme="minorHAnsi" w:cs="Arial"/>
        </w:rPr>
        <w:t>18</w:t>
      </w:r>
      <w:r w:rsidRPr="166DAD5C">
        <w:rPr>
          <w:rFonts w:asciiTheme="minorHAnsi" w:eastAsia="Calibri" w:hAnsiTheme="minorHAnsi" w:cs="Arial"/>
        </w:rPr>
        <w:t xml:space="preserve"> </w:t>
      </w:r>
      <w:r w:rsidR="2D527D86" w:rsidRPr="166DAD5C">
        <w:rPr>
          <w:rFonts w:asciiTheme="minorHAnsi" w:eastAsia="Calibri" w:hAnsiTheme="minorHAnsi" w:cs="Arial"/>
        </w:rPr>
        <w:t>février</w:t>
      </w:r>
      <w:r w:rsidR="29D9CD08" w:rsidRPr="166DAD5C">
        <w:rPr>
          <w:rFonts w:asciiTheme="minorHAnsi" w:eastAsia="Calibri" w:hAnsiTheme="minorHAnsi" w:cs="Arial"/>
        </w:rPr>
        <w:t xml:space="preserve"> 202</w:t>
      </w:r>
      <w:r w:rsidR="33F5AC0D" w:rsidRPr="166DAD5C">
        <w:rPr>
          <w:rFonts w:asciiTheme="minorHAnsi" w:eastAsia="Calibri" w:hAnsiTheme="minorHAnsi" w:cs="Arial"/>
        </w:rPr>
        <w:t>6</w:t>
      </w:r>
    </w:p>
    <w:p w14:paraId="4F7F1D4A" w14:textId="77777777" w:rsidR="00720041" w:rsidRPr="00803642" w:rsidRDefault="00720041" w:rsidP="166DAD5C">
      <w:pPr>
        <w:spacing w:after="0" w:line="280" w:lineRule="atLeast"/>
        <w:rPr>
          <w:rFonts w:asciiTheme="minorHAnsi" w:eastAsia="Calibri" w:hAnsiTheme="minorHAnsi" w:cs="Arial"/>
        </w:rPr>
      </w:pPr>
    </w:p>
    <w:p w14:paraId="66FF115C" w14:textId="7826C2B5" w:rsidR="00C2235D" w:rsidRPr="00803642" w:rsidRDefault="00720041" w:rsidP="166DAD5C">
      <w:pPr>
        <w:pStyle w:val="Titre2"/>
        <w:rPr>
          <w:rFonts w:asciiTheme="minorHAnsi" w:hAnsiTheme="minorHAnsi" w:cs="Arial"/>
        </w:rPr>
      </w:pPr>
      <w:r w:rsidRPr="166DAD5C">
        <w:rPr>
          <w:rFonts w:asciiTheme="minorHAnsi" w:hAnsiTheme="minorHAnsi"/>
        </w:rPr>
        <w:t>Résumé de l’enquête</w:t>
      </w:r>
    </w:p>
    <w:p w14:paraId="0EAD7DD4" w14:textId="351FACF4" w:rsidR="7B62979A" w:rsidRDefault="1A6B6AA3" w:rsidP="665C9358">
      <w:pPr>
        <w:rPr>
          <w:rFonts w:eastAsia="Aptos" w:cs="Aptos"/>
          <w:color w:val="D13438"/>
          <w:u w:val="single"/>
        </w:rPr>
      </w:pPr>
      <w:r w:rsidRPr="665C9358">
        <w:rPr>
          <w:rFonts w:asciiTheme="minorHAnsi" w:hAnsiTheme="minorHAnsi"/>
          <w:color w:val="auto"/>
        </w:rPr>
        <w:t xml:space="preserve">Le 21 décembre 2023, la Commission ouvre une enquête à la suite de la réception d’une demande d’intervention dans le </w:t>
      </w:r>
      <w:r w:rsidR="63263BCB" w:rsidRPr="665C9358">
        <w:rPr>
          <w:rFonts w:asciiTheme="minorHAnsi" w:hAnsiTheme="minorHAnsi"/>
          <w:color w:val="auto"/>
        </w:rPr>
        <w:t xml:space="preserve">dossier de deux enfants membres d'une fratrie.  </w:t>
      </w:r>
    </w:p>
    <w:p w14:paraId="19CEC7B2" w14:textId="5D54D633" w:rsidR="7B62979A" w:rsidRDefault="7B62979A" w:rsidP="0580A097">
      <w:r w:rsidRPr="166DAD5C">
        <w:rPr>
          <w:rFonts w:asciiTheme="minorHAnsi" w:hAnsiTheme="minorHAnsi"/>
          <w:color w:val="auto"/>
        </w:rPr>
        <w:t xml:space="preserve">Le 9 janvier 2024, la Commission transmet un avis d’enquête à </w:t>
      </w:r>
      <w:r w:rsidR="002A7998" w:rsidRPr="166DAD5C">
        <w:rPr>
          <w:rFonts w:asciiTheme="minorHAnsi" w:hAnsiTheme="minorHAnsi"/>
          <w:color w:val="auto"/>
        </w:rPr>
        <w:t xml:space="preserve">la </w:t>
      </w:r>
      <w:r w:rsidRPr="166DAD5C">
        <w:rPr>
          <w:rFonts w:asciiTheme="minorHAnsi" w:hAnsiTheme="minorHAnsi"/>
          <w:color w:val="auto"/>
        </w:rPr>
        <w:t>directrice de la protection de la jeunesse du Centre intégré universitaire de santé et de services sociaux de l'Estrie - Centre hospitalier universitaire de Sherbrooke (CIUSSS de l’Estrie – CHUS) (ci-après la « DPJ »).</w:t>
      </w:r>
    </w:p>
    <w:p w14:paraId="218AE9CA" w14:textId="407751DA" w:rsidR="7B62979A" w:rsidRDefault="7B62979A" w:rsidP="0580A097">
      <w:r w:rsidRPr="166DAD5C">
        <w:rPr>
          <w:rFonts w:asciiTheme="minorHAnsi" w:hAnsiTheme="minorHAnsi"/>
          <w:color w:val="auto"/>
        </w:rPr>
        <w:t xml:space="preserve">Le 22 janvier 2025, Commission transmet un avis de poursuite d’enquête modifiée à la DPJ et  </w:t>
      </w:r>
      <w:r w:rsidR="00F02EE5" w:rsidRPr="166DAD5C">
        <w:rPr>
          <w:rFonts w:asciiTheme="minorHAnsi" w:hAnsiTheme="minorHAnsi"/>
          <w:color w:val="auto"/>
        </w:rPr>
        <w:t xml:space="preserve"> au</w:t>
      </w:r>
      <w:r w:rsidR="005730D8">
        <w:rPr>
          <w:rFonts w:asciiTheme="minorHAnsi" w:hAnsiTheme="minorHAnsi"/>
          <w:color w:val="auto"/>
        </w:rPr>
        <w:t xml:space="preserve"> </w:t>
      </w:r>
      <w:r w:rsidRPr="166DAD5C">
        <w:rPr>
          <w:rFonts w:asciiTheme="minorHAnsi" w:hAnsiTheme="minorHAnsi"/>
          <w:color w:val="auto"/>
        </w:rPr>
        <w:t>président-directeur général du CIUSSS de l’Estrie – CHUS (ci-après la « PDG »), parties mises en cause.</w:t>
      </w:r>
    </w:p>
    <w:p w14:paraId="6FD6503E" w14:textId="6B3B0C88" w:rsidR="7B62979A" w:rsidRDefault="7B62979A" w:rsidP="0580A097">
      <w:pPr>
        <w:rPr>
          <w:rFonts w:asciiTheme="minorHAnsi" w:hAnsiTheme="minorHAnsi"/>
          <w:color w:val="auto"/>
        </w:rPr>
      </w:pPr>
      <w:r w:rsidRPr="0580A097">
        <w:rPr>
          <w:rFonts w:asciiTheme="minorHAnsi" w:hAnsiTheme="minorHAnsi"/>
          <w:color w:val="auto"/>
        </w:rPr>
        <w:t>L’enquête concerne principalement le droit des enfants et des parents à des services sociaux adéquats, notamment empreints d’équité, de courtoisie et de compréhension, visant à assurer la protection et la sécurité des enfants et à mettre fin à la situation de compromission.</w:t>
      </w:r>
    </w:p>
    <w:p w14:paraId="1A752686" w14:textId="1E875874" w:rsidR="00580CE0" w:rsidRPr="00580CE0" w:rsidRDefault="00580CE0" w:rsidP="166DAD5C"/>
    <w:p w14:paraId="44015302" w14:textId="51A59DA4" w:rsidR="00114382" w:rsidRDefault="00513322" w:rsidP="166DAD5C">
      <w:pPr>
        <w:pStyle w:val="Titre2"/>
        <w:spacing w:before="0" w:after="0" w:line="240" w:lineRule="auto"/>
        <w:rPr>
          <w:rFonts w:asciiTheme="minorHAnsi" w:hAnsiTheme="minorHAnsi"/>
        </w:rPr>
      </w:pPr>
      <w:r w:rsidRPr="166DAD5C">
        <w:rPr>
          <w:rFonts w:asciiTheme="minorHAnsi" w:hAnsiTheme="minorHAnsi"/>
        </w:rPr>
        <w:t xml:space="preserve">Conclusions </w:t>
      </w:r>
    </w:p>
    <w:p w14:paraId="0D3387CC" w14:textId="1DBBCFAF" w:rsidR="18204680" w:rsidRDefault="18204680" w:rsidP="50DE7D0F">
      <w:pPr>
        <w:pStyle w:val="NormalWeb"/>
        <w:spacing w:after="0"/>
        <w:rPr>
          <w:rFonts w:asciiTheme="minorHAnsi" w:hAnsiTheme="minorHAnsi"/>
          <w:b/>
          <w:bCs/>
          <w:color w:val="000000" w:themeColor="text1"/>
          <w:sz w:val="22"/>
          <w:szCs w:val="22"/>
        </w:rPr>
      </w:pPr>
      <w:r w:rsidRPr="50DE7D0F">
        <w:rPr>
          <w:rFonts w:asciiTheme="minorHAnsi" w:hAnsiTheme="minorHAnsi"/>
          <w:b/>
          <w:bCs/>
          <w:color w:val="000000" w:themeColor="text1"/>
          <w:sz w:val="22"/>
          <w:szCs w:val="22"/>
        </w:rPr>
        <w:t>Les principaux constats :</w:t>
      </w:r>
    </w:p>
    <w:p w14:paraId="0B4AED4D" w14:textId="15277FD0" w:rsidR="001C5A8B" w:rsidRPr="001C5A8B" w:rsidRDefault="260F107A" w:rsidP="54DC9BFD">
      <w:pPr>
        <w:pStyle w:val="NormalWeb"/>
        <w:numPr>
          <w:ilvl w:val="0"/>
          <w:numId w:val="16"/>
        </w:numPr>
        <w:spacing w:before="0" w:beforeAutospacing="0" w:after="0" w:afterAutospacing="0"/>
        <w:rPr>
          <w:rFonts w:asciiTheme="minorHAnsi" w:hAnsiTheme="minorHAnsi"/>
          <w:color w:val="000000" w:themeColor="text1"/>
          <w:sz w:val="22"/>
          <w:szCs w:val="22"/>
        </w:rPr>
      </w:pPr>
      <w:r w:rsidRPr="04B4B9FD">
        <w:rPr>
          <w:rFonts w:asciiTheme="minorHAnsi" w:hAnsiTheme="minorHAnsi"/>
          <w:color w:val="000000" w:themeColor="text1"/>
          <w:sz w:val="22"/>
          <w:szCs w:val="22"/>
        </w:rPr>
        <w:t>En</w:t>
      </w:r>
      <w:r w:rsidR="001C5A8B" w:rsidRPr="04B4B9FD">
        <w:rPr>
          <w:rFonts w:asciiTheme="minorHAnsi" w:hAnsiTheme="minorHAnsi"/>
          <w:color w:val="000000" w:themeColor="text1"/>
          <w:sz w:val="22"/>
          <w:szCs w:val="22"/>
        </w:rPr>
        <w:t xml:space="preserve"> juin 2024, le Tribunal déclare que la sécurité et le développement des enfants sont compromis pour les motifs suivants :</w:t>
      </w:r>
    </w:p>
    <w:p w14:paraId="0F4E39DD" w14:textId="3BD477A5" w:rsidR="001C5A8B" w:rsidRPr="001C5A8B" w:rsidRDefault="001C5A8B" w:rsidP="001C5A8B">
      <w:pPr>
        <w:pStyle w:val="NormalWeb"/>
        <w:numPr>
          <w:ilvl w:val="1"/>
          <w:numId w:val="16"/>
        </w:numPr>
        <w:spacing w:before="0" w:beforeAutospacing="0" w:after="0" w:afterAutospacing="0"/>
        <w:rPr>
          <w:rFonts w:asciiTheme="minorHAnsi" w:hAnsiTheme="minorHAnsi"/>
          <w:color w:val="000000" w:themeColor="text1"/>
          <w:sz w:val="22"/>
          <w:szCs w:val="22"/>
        </w:rPr>
      </w:pPr>
      <w:r w:rsidRPr="001C5A8B">
        <w:rPr>
          <w:rFonts w:asciiTheme="minorHAnsi" w:hAnsiTheme="minorHAnsi"/>
          <w:color w:val="000000" w:themeColor="text1"/>
          <w:sz w:val="22"/>
          <w:szCs w:val="22"/>
        </w:rPr>
        <w:t>Exposition à la violence conjugale et mauvais traitements psychologiques en raison du conflit parental;</w:t>
      </w:r>
    </w:p>
    <w:p w14:paraId="15825F6D" w14:textId="3627B9EF" w:rsidR="001C5A8B" w:rsidRPr="001C5A8B" w:rsidRDefault="001C5A8B" w:rsidP="001C5A8B">
      <w:pPr>
        <w:pStyle w:val="NormalWeb"/>
        <w:numPr>
          <w:ilvl w:val="1"/>
          <w:numId w:val="16"/>
        </w:numPr>
        <w:spacing w:before="0" w:beforeAutospacing="0" w:after="0" w:afterAutospacing="0"/>
        <w:rPr>
          <w:rFonts w:asciiTheme="minorHAnsi" w:hAnsiTheme="minorHAnsi"/>
          <w:color w:val="000000" w:themeColor="text1"/>
          <w:sz w:val="22"/>
          <w:szCs w:val="22"/>
        </w:rPr>
      </w:pPr>
      <w:r w:rsidRPr="001C5A8B">
        <w:rPr>
          <w:rFonts w:asciiTheme="minorHAnsi" w:hAnsiTheme="minorHAnsi"/>
          <w:color w:val="000000" w:themeColor="text1"/>
          <w:sz w:val="22"/>
          <w:szCs w:val="22"/>
        </w:rPr>
        <w:t>Risque sérieux d’abus physiques de la part des parents;</w:t>
      </w:r>
    </w:p>
    <w:p w14:paraId="494BFCBF" w14:textId="4A3FAD48" w:rsidR="001C5A8B" w:rsidRPr="001C5A8B" w:rsidRDefault="001C5A8B" w:rsidP="001C5A8B">
      <w:pPr>
        <w:pStyle w:val="NormalWeb"/>
        <w:numPr>
          <w:ilvl w:val="1"/>
          <w:numId w:val="16"/>
        </w:numPr>
        <w:spacing w:before="0" w:beforeAutospacing="0" w:after="0" w:afterAutospacing="0"/>
        <w:rPr>
          <w:rFonts w:asciiTheme="minorHAnsi" w:hAnsiTheme="minorHAnsi"/>
          <w:color w:val="000000" w:themeColor="text1"/>
          <w:sz w:val="22"/>
          <w:szCs w:val="22"/>
        </w:rPr>
      </w:pPr>
      <w:r w:rsidRPr="001C5A8B">
        <w:rPr>
          <w:rFonts w:asciiTheme="minorHAnsi" w:hAnsiTheme="minorHAnsi"/>
          <w:color w:val="000000" w:themeColor="text1"/>
          <w:sz w:val="22"/>
          <w:szCs w:val="22"/>
        </w:rPr>
        <w:t>Risque sérieux de négligence en lien avec les antécédents de consommation du père et des problèmes de santé mentale de la mère;</w:t>
      </w:r>
    </w:p>
    <w:p w14:paraId="49CE9F62" w14:textId="6F1B3887" w:rsidR="001C5A8B" w:rsidRPr="001C5A8B" w:rsidRDefault="001C5A8B" w:rsidP="001C5A8B">
      <w:pPr>
        <w:pStyle w:val="NormalWeb"/>
        <w:numPr>
          <w:ilvl w:val="1"/>
          <w:numId w:val="16"/>
        </w:numPr>
        <w:spacing w:before="0" w:beforeAutospacing="0" w:after="0" w:afterAutospacing="0"/>
        <w:rPr>
          <w:rFonts w:asciiTheme="minorHAnsi" w:hAnsiTheme="minorHAnsi"/>
          <w:color w:val="000000" w:themeColor="text1"/>
          <w:sz w:val="22"/>
          <w:szCs w:val="22"/>
        </w:rPr>
      </w:pPr>
      <w:r w:rsidRPr="001C5A8B">
        <w:rPr>
          <w:rFonts w:asciiTheme="minorHAnsi" w:hAnsiTheme="minorHAnsi"/>
          <w:color w:val="000000" w:themeColor="text1"/>
          <w:sz w:val="22"/>
          <w:szCs w:val="22"/>
        </w:rPr>
        <w:t>Négligence sur le plan physique par la mère.</w:t>
      </w:r>
    </w:p>
    <w:p w14:paraId="28188A7D" w14:textId="3F5DEA5C" w:rsidR="001C5A8B" w:rsidRPr="001C5A8B" w:rsidRDefault="001C5A8B" w:rsidP="54DC9BFD">
      <w:pPr>
        <w:pStyle w:val="NormalWeb"/>
        <w:numPr>
          <w:ilvl w:val="0"/>
          <w:numId w:val="16"/>
        </w:numPr>
        <w:spacing w:before="0" w:beforeAutospacing="0" w:after="0" w:afterAutospacing="0"/>
        <w:rPr>
          <w:rFonts w:asciiTheme="minorHAnsi" w:hAnsiTheme="minorHAnsi"/>
          <w:color w:val="000000" w:themeColor="text1"/>
          <w:sz w:val="22"/>
          <w:szCs w:val="22"/>
        </w:rPr>
      </w:pPr>
      <w:r w:rsidRPr="166DAD5C">
        <w:rPr>
          <w:rFonts w:asciiTheme="minorHAnsi" w:hAnsiTheme="minorHAnsi"/>
          <w:color w:val="000000" w:themeColor="text1"/>
          <w:sz w:val="22"/>
          <w:szCs w:val="22"/>
        </w:rPr>
        <w:t xml:space="preserve"> </w:t>
      </w:r>
      <w:r w:rsidR="051C05A3" w:rsidRPr="166DAD5C">
        <w:rPr>
          <w:rFonts w:asciiTheme="minorHAnsi" w:hAnsiTheme="minorHAnsi"/>
          <w:color w:val="000000" w:themeColor="text1"/>
          <w:sz w:val="22"/>
          <w:szCs w:val="22"/>
        </w:rPr>
        <w:t>L</w:t>
      </w:r>
      <w:r w:rsidRPr="166DAD5C">
        <w:rPr>
          <w:rFonts w:asciiTheme="minorHAnsi" w:hAnsiTheme="minorHAnsi"/>
          <w:color w:val="000000" w:themeColor="text1"/>
          <w:sz w:val="22"/>
          <w:szCs w:val="22"/>
        </w:rPr>
        <w:t>e Tribunal ordonne, pour une période de deux ans, que l’enfant soit confié au père et autorise des contacts supervisés entre la mère et l’enfant;</w:t>
      </w:r>
    </w:p>
    <w:p w14:paraId="32DCDA8E" w14:textId="2050649B" w:rsidR="001C5A8B" w:rsidRPr="001C5A8B" w:rsidRDefault="001C5A8B" w:rsidP="166DAD5C">
      <w:pPr>
        <w:pStyle w:val="NormalWeb"/>
        <w:numPr>
          <w:ilvl w:val="0"/>
          <w:numId w:val="16"/>
        </w:numPr>
        <w:spacing w:before="0" w:beforeAutospacing="0" w:after="0" w:afterAutospacing="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père est suivi par </w:t>
      </w:r>
      <w:r w:rsidR="00E14F45" w:rsidRPr="166DAD5C">
        <w:rPr>
          <w:rFonts w:asciiTheme="minorHAnsi" w:hAnsiTheme="minorHAnsi"/>
          <w:color w:val="000000" w:themeColor="text1"/>
          <w:sz w:val="22"/>
          <w:szCs w:val="22"/>
        </w:rPr>
        <w:t xml:space="preserve">un en </w:t>
      </w:r>
      <w:r w:rsidRPr="166DAD5C">
        <w:rPr>
          <w:rFonts w:asciiTheme="minorHAnsi" w:hAnsiTheme="minorHAnsi"/>
          <w:color w:val="000000" w:themeColor="text1"/>
          <w:sz w:val="22"/>
          <w:szCs w:val="22"/>
        </w:rPr>
        <w:t>Santé mentale pour ses enjeux de consommation et par le Centre local de services communautaires (CLSC) pour travailler ses habiletés parentales;</w:t>
      </w:r>
    </w:p>
    <w:p w14:paraId="2B5839EE" w14:textId="7B77BB66" w:rsidR="001C5A8B" w:rsidRPr="001C5A8B" w:rsidRDefault="001C5A8B" w:rsidP="2E0EE730">
      <w:pPr>
        <w:pStyle w:val="NormalWeb"/>
        <w:numPr>
          <w:ilvl w:val="0"/>
          <w:numId w:val="16"/>
        </w:numPr>
        <w:spacing w:before="0" w:beforeAutospacing="0" w:after="0" w:afterAutospacing="0"/>
        <w:rPr>
          <w:rFonts w:asciiTheme="minorHAnsi" w:hAnsiTheme="minorHAnsi"/>
          <w:color w:val="000000" w:themeColor="text1"/>
          <w:sz w:val="22"/>
          <w:szCs w:val="22"/>
        </w:rPr>
      </w:pPr>
      <w:proofErr w:type="gramStart"/>
      <w:r w:rsidRPr="2E0EE730">
        <w:rPr>
          <w:rFonts w:asciiTheme="minorHAnsi" w:hAnsiTheme="minorHAnsi"/>
          <w:color w:val="000000" w:themeColor="text1"/>
          <w:sz w:val="22"/>
          <w:szCs w:val="22"/>
        </w:rPr>
        <w:t>la</w:t>
      </w:r>
      <w:proofErr w:type="gramEnd"/>
      <w:r w:rsidRPr="2E0EE730">
        <w:rPr>
          <w:rFonts w:asciiTheme="minorHAnsi" w:hAnsiTheme="minorHAnsi"/>
          <w:color w:val="000000" w:themeColor="text1"/>
          <w:sz w:val="22"/>
          <w:szCs w:val="22"/>
        </w:rPr>
        <w:t xml:space="preserve"> mère est suivie par </w:t>
      </w:r>
      <w:r w:rsidR="00E14F45" w:rsidRPr="2E0EE730">
        <w:rPr>
          <w:rFonts w:asciiTheme="minorHAnsi" w:hAnsiTheme="minorHAnsi"/>
          <w:color w:val="000000" w:themeColor="text1"/>
          <w:sz w:val="22"/>
          <w:szCs w:val="22"/>
        </w:rPr>
        <w:t>un</w:t>
      </w:r>
      <w:r w:rsidR="0B29C45E" w:rsidRPr="2E0EE730">
        <w:rPr>
          <w:rFonts w:asciiTheme="minorHAnsi" w:hAnsiTheme="minorHAnsi"/>
          <w:color w:val="000000" w:themeColor="text1"/>
          <w:sz w:val="22"/>
          <w:szCs w:val="22"/>
        </w:rPr>
        <w:t xml:space="preserve"> </w:t>
      </w:r>
      <w:r w:rsidRPr="2E0EE730">
        <w:rPr>
          <w:rFonts w:asciiTheme="minorHAnsi" w:hAnsiTheme="minorHAnsi"/>
          <w:color w:val="000000" w:themeColor="text1"/>
          <w:sz w:val="22"/>
          <w:szCs w:val="22"/>
        </w:rPr>
        <w:t xml:space="preserve">organisme </w:t>
      </w:r>
      <w:r w:rsidR="00FB6856" w:rsidRPr="2E0EE730">
        <w:rPr>
          <w:rFonts w:asciiTheme="minorHAnsi" w:hAnsiTheme="minorHAnsi"/>
          <w:color w:val="000000" w:themeColor="text1"/>
          <w:sz w:val="22"/>
          <w:szCs w:val="22"/>
        </w:rPr>
        <w:t>d’aide à l’emploi </w:t>
      </w:r>
      <w:r w:rsidRPr="2E0EE730">
        <w:rPr>
          <w:rFonts w:asciiTheme="minorHAnsi" w:hAnsiTheme="minorHAnsi"/>
          <w:color w:val="000000" w:themeColor="text1"/>
          <w:sz w:val="22"/>
          <w:szCs w:val="22"/>
        </w:rPr>
        <w:t>et un psychologue pour des problématiques de santé mentale</w:t>
      </w:r>
    </w:p>
    <w:p w14:paraId="124F9B7A" w14:textId="7649658D" w:rsidR="00220F46" w:rsidRDefault="0004086D" w:rsidP="166DAD5C">
      <w:pPr>
        <w:pStyle w:val="NormalWeb"/>
        <w:numPr>
          <w:ilvl w:val="0"/>
          <w:numId w:val="22"/>
        </w:numPr>
        <w:rPr>
          <w:rFonts w:asciiTheme="minorHAnsi" w:hAnsiTheme="minorHAnsi"/>
          <w:b/>
          <w:bCs/>
          <w:color w:val="000000" w:themeColor="text1"/>
          <w:sz w:val="22"/>
          <w:szCs w:val="22"/>
        </w:rPr>
      </w:pPr>
      <w:r w:rsidRPr="38C46714">
        <w:rPr>
          <w:rFonts w:asciiTheme="minorHAnsi" w:hAnsiTheme="minorHAnsi"/>
          <w:b/>
          <w:bCs/>
          <w:color w:val="000000" w:themeColor="text1"/>
          <w:sz w:val="22"/>
          <w:szCs w:val="22"/>
        </w:rPr>
        <w:lastRenderedPageBreak/>
        <w:t xml:space="preserve"> </w:t>
      </w:r>
      <w:r w:rsidR="00E855AA">
        <w:rPr>
          <w:rFonts w:asciiTheme="minorHAnsi" w:hAnsiTheme="minorHAnsi"/>
          <w:b/>
          <w:bCs/>
          <w:color w:val="000000" w:themeColor="text1"/>
          <w:sz w:val="22"/>
          <w:szCs w:val="22"/>
        </w:rPr>
        <w:t>La p</w:t>
      </w:r>
      <w:r w:rsidR="572FAF48" w:rsidRPr="38C46714">
        <w:rPr>
          <w:rFonts w:asciiTheme="minorHAnsi" w:hAnsiTheme="minorHAnsi"/>
          <w:b/>
          <w:bCs/>
          <w:color w:val="000000" w:themeColor="text1"/>
          <w:sz w:val="22"/>
          <w:szCs w:val="22"/>
        </w:rPr>
        <w:t>rotection</w:t>
      </w:r>
      <w:r w:rsidRPr="38C46714">
        <w:rPr>
          <w:rFonts w:asciiTheme="minorHAnsi" w:hAnsiTheme="minorHAnsi"/>
          <w:b/>
          <w:bCs/>
          <w:color w:val="000000" w:themeColor="text1"/>
          <w:sz w:val="22"/>
          <w:szCs w:val="22"/>
        </w:rPr>
        <w:t xml:space="preserve"> et </w:t>
      </w:r>
      <w:r w:rsidR="1CB8A3BE" w:rsidRPr="38C46714">
        <w:rPr>
          <w:rFonts w:asciiTheme="minorHAnsi" w:hAnsiTheme="minorHAnsi"/>
          <w:b/>
          <w:bCs/>
          <w:color w:val="000000" w:themeColor="text1"/>
          <w:sz w:val="22"/>
          <w:szCs w:val="22"/>
        </w:rPr>
        <w:t>la</w:t>
      </w:r>
      <w:r w:rsidRPr="38C46714">
        <w:rPr>
          <w:rFonts w:asciiTheme="minorHAnsi" w:hAnsiTheme="minorHAnsi"/>
          <w:b/>
          <w:bCs/>
          <w:color w:val="000000" w:themeColor="text1"/>
          <w:sz w:val="22"/>
          <w:szCs w:val="22"/>
        </w:rPr>
        <w:t xml:space="preserve"> sécurité des enfants</w:t>
      </w:r>
    </w:p>
    <w:p w14:paraId="28C83463" w14:textId="32899896" w:rsidR="00E9416D" w:rsidRDefault="00E9416D" w:rsidP="166DAD5C">
      <w:pPr>
        <w:pStyle w:val="NormalWeb"/>
        <w:ind w:left="360"/>
        <w:rPr>
          <w:rFonts w:asciiTheme="minorHAnsi" w:hAnsiTheme="minorHAnsi"/>
          <w:b/>
          <w:bCs/>
          <w:color w:val="000000" w:themeColor="text1"/>
          <w:sz w:val="22"/>
          <w:szCs w:val="22"/>
        </w:rPr>
      </w:pPr>
      <w:r w:rsidRPr="166DAD5C">
        <w:rPr>
          <w:rFonts w:asciiTheme="minorHAnsi" w:hAnsiTheme="minorHAnsi"/>
          <w:b/>
          <w:bCs/>
          <w:color w:val="000000" w:themeColor="text1"/>
          <w:sz w:val="22"/>
          <w:szCs w:val="22"/>
        </w:rPr>
        <w:t xml:space="preserve">Ce que dit la loi : </w:t>
      </w:r>
    </w:p>
    <w:p w14:paraId="22C928CA" w14:textId="77777777" w:rsidR="00054519" w:rsidRPr="00E5612A" w:rsidRDefault="00054519" w:rsidP="00054519">
      <w:pPr>
        <w:pStyle w:val="NormalWeb"/>
        <w:numPr>
          <w:ilvl w:val="0"/>
          <w:numId w:val="12"/>
        </w:numPr>
        <w:spacing w:after="0"/>
        <w:rPr>
          <w:rFonts w:asciiTheme="minorHAnsi" w:hAnsiTheme="minorHAnsi"/>
          <w:color w:val="000000" w:themeColor="text1"/>
          <w:sz w:val="22"/>
          <w:szCs w:val="20"/>
          <w:lang w:eastAsia="en-US"/>
          <w14:ligatures w14:val="standardContextual"/>
        </w:rPr>
      </w:pPr>
      <w:proofErr w:type="gramStart"/>
      <w:r w:rsidRPr="008E21B6">
        <w:rPr>
          <w:rFonts w:asciiTheme="minorHAnsi" w:hAnsiTheme="minorHAnsi"/>
          <w:color w:val="000000" w:themeColor="text1"/>
          <w:sz w:val="22"/>
          <w:szCs w:val="20"/>
          <w:lang w:eastAsia="en-US"/>
          <w14:ligatures w14:val="standardContextual"/>
        </w:rPr>
        <w:t>l’enfant</w:t>
      </w:r>
      <w:proofErr w:type="gramEnd"/>
      <w:r w:rsidRPr="008E21B6">
        <w:rPr>
          <w:rFonts w:asciiTheme="minorHAnsi" w:hAnsiTheme="minorHAnsi"/>
          <w:color w:val="000000" w:themeColor="text1"/>
          <w:sz w:val="22"/>
          <w:szCs w:val="20"/>
          <w:lang w:eastAsia="en-US"/>
          <w14:ligatures w14:val="standardContextual"/>
        </w:rPr>
        <w:t xml:space="preserve"> et ses parents ont le droit de recevoir des services de santé et des services sociaux adéquats, notamment sur le plan social et ce, en continuité, de façon personnalisée et avec l’intensité requise</w:t>
      </w:r>
      <w:r w:rsidRPr="00E5612A">
        <w:rPr>
          <w:rFonts w:asciiTheme="minorHAnsi" w:hAnsiTheme="minorHAnsi"/>
          <w:color w:val="000000" w:themeColor="text1"/>
          <w:sz w:val="22"/>
          <w:szCs w:val="20"/>
          <w:lang w:eastAsia="en-US"/>
          <w14:ligatures w14:val="standardContextual"/>
        </w:rPr>
        <w:t>;</w:t>
      </w:r>
    </w:p>
    <w:p w14:paraId="1A2E8522" w14:textId="77777777" w:rsidR="00054519" w:rsidRPr="00E5612A" w:rsidRDefault="00054519" w:rsidP="00054519">
      <w:pPr>
        <w:pStyle w:val="NormalWeb"/>
        <w:numPr>
          <w:ilvl w:val="0"/>
          <w:numId w:val="12"/>
        </w:numPr>
        <w:spacing w:after="0"/>
        <w:rPr>
          <w:rFonts w:asciiTheme="minorHAnsi" w:hAnsiTheme="minorHAnsi"/>
          <w:color w:val="000000" w:themeColor="text1"/>
          <w:sz w:val="22"/>
          <w:szCs w:val="20"/>
          <w:lang w:eastAsia="en-US"/>
          <w14:ligatures w14:val="standardContextual"/>
        </w:rPr>
      </w:pPr>
      <w:proofErr w:type="gramStart"/>
      <w:r w:rsidRPr="00E5612A">
        <w:rPr>
          <w:rFonts w:asciiTheme="minorHAnsi" w:hAnsiTheme="minorHAnsi"/>
          <w:color w:val="000000" w:themeColor="text1"/>
          <w:sz w:val="22"/>
          <w:szCs w:val="20"/>
          <w:lang w:eastAsia="en-US"/>
          <w14:ligatures w14:val="standardContextual"/>
        </w:rPr>
        <w:t>les</w:t>
      </w:r>
      <w:proofErr w:type="gramEnd"/>
      <w:r w:rsidRPr="00E5612A">
        <w:rPr>
          <w:rFonts w:asciiTheme="minorHAnsi" w:hAnsiTheme="minorHAnsi"/>
          <w:color w:val="000000" w:themeColor="text1"/>
          <w:sz w:val="22"/>
          <w:szCs w:val="20"/>
          <w:lang w:eastAsia="en-US"/>
          <w14:ligatures w14:val="standardContextual"/>
        </w:rPr>
        <w:t xml:space="preserve"> services doivent viser à protéger l’enfant dont la sécurité ou le développement est ou peut être considéré compromis et à mettre fin à la situation de compromission et éviter qu’elle ne se reproduise;</w:t>
      </w:r>
    </w:p>
    <w:p w14:paraId="05B6223A" w14:textId="77777777" w:rsidR="00054519" w:rsidRDefault="00054519" w:rsidP="00054519">
      <w:pPr>
        <w:pStyle w:val="NormalWeb"/>
        <w:numPr>
          <w:ilvl w:val="0"/>
          <w:numId w:val="12"/>
        </w:numPr>
        <w:spacing w:after="0"/>
        <w:rPr>
          <w:rFonts w:asciiTheme="minorHAnsi" w:hAnsiTheme="minorHAnsi"/>
          <w:color w:val="000000" w:themeColor="text1"/>
          <w:sz w:val="22"/>
          <w:szCs w:val="20"/>
          <w:lang w:eastAsia="en-US"/>
          <w14:ligatures w14:val="standardContextual"/>
        </w:rPr>
      </w:pPr>
      <w:r w:rsidRPr="00E5612A">
        <w:rPr>
          <w:rFonts w:asciiTheme="minorHAnsi" w:hAnsiTheme="minorHAnsi"/>
          <w:color w:val="000000" w:themeColor="text1"/>
          <w:sz w:val="22"/>
          <w:szCs w:val="20"/>
          <w:lang w:eastAsia="en-US"/>
          <w14:ligatures w14:val="standardContextual"/>
        </w:rPr>
        <w:t xml:space="preserve"> </w:t>
      </w:r>
      <w:proofErr w:type="gramStart"/>
      <w:r w:rsidRPr="00E5612A">
        <w:rPr>
          <w:rFonts w:asciiTheme="minorHAnsi" w:hAnsiTheme="minorHAnsi"/>
          <w:color w:val="000000" w:themeColor="text1"/>
          <w:sz w:val="22"/>
          <w:szCs w:val="20"/>
          <w:lang w:eastAsia="en-US"/>
          <w14:ligatures w14:val="standardContextual"/>
        </w:rPr>
        <w:t>les</w:t>
      </w:r>
      <w:proofErr w:type="gramEnd"/>
      <w:r w:rsidRPr="00E5612A">
        <w:rPr>
          <w:rFonts w:asciiTheme="minorHAnsi" w:hAnsiTheme="minorHAnsi"/>
          <w:color w:val="000000" w:themeColor="text1"/>
          <w:sz w:val="22"/>
          <w:szCs w:val="20"/>
          <w:lang w:eastAsia="en-US"/>
          <w14:ligatures w14:val="standardContextual"/>
        </w:rPr>
        <w:t xml:space="preserve"> personnes à qui la LPJ confie des responsabilités envers les enfants ainsi que celles appelées à prendre des décisions à leur sujet doivent agir avec diligence pour assurer la sécurité ou le développement de l’enfant, compte tenu que la notion de temps chez l’enfant est différente de celle des adultes;</w:t>
      </w:r>
    </w:p>
    <w:p w14:paraId="2C070CCC" w14:textId="7AE05CC1" w:rsidR="00054519" w:rsidRPr="00803642" w:rsidRDefault="322C1305" w:rsidP="166DAD5C">
      <w:pPr>
        <w:pStyle w:val="NormalWeb"/>
        <w:rPr>
          <w:rFonts w:asciiTheme="minorHAnsi" w:hAnsiTheme="minorHAnsi"/>
          <w:b/>
          <w:bCs/>
          <w:color w:val="000000" w:themeColor="text1"/>
          <w:sz w:val="22"/>
          <w:szCs w:val="22"/>
        </w:rPr>
      </w:pPr>
      <w:r w:rsidRPr="38C46714">
        <w:rPr>
          <w:rFonts w:asciiTheme="minorHAnsi" w:hAnsiTheme="minorHAnsi"/>
          <w:b/>
          <w:bCs/>
          <w:color w:val="000000" w:themeColor="text1"/>
          <w:sz w:val="22"/>
          <w:szCs w:val="22"/>
        </w:rPr>
        <w:t>Les</w:t>
      </w:r>
      <w:r w:rsidR="0027015E" w:rsidRPr="38C46714">
        <w:rPr>
          <w:rFonts w:asciiTheme="minorHAnsi" w:hAnsiTheme="minorHAnsi"/>
          <w:b/>
          <w:bCs/>
          <w:color w:val="000000" w:themeColor="text1"/>
          <w:sz w:val="22"/>
          <w:szCs w:val="22"/>
        </w:rPr>
        <w:t xml:space="preserve"> principaux constats : </w:t>
      </w:r>
    </w:p>
    <w:p w14:paraId="42AF3E5A" w14:textId="59ECF0B1" w:rsidR="000B7863" w:rsidRPr="000B7863" w:rsidRDefault="000B7863" w:rsidP="166DAD5C">
      <w:pPr>
        <w:pStyle w:val="NormalWeb"/>
        <w:numPr>
          <w:ilvl w:val="0"/>
          <w:numId w:val="13"/>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en</w:t>
      </w:r>
      <w:proofErr w:type="gramEnd"/>
      <w:r w:rsidRPr="166DAD5C">
        <w:rPr>
          <w:rFonts w:asciiTheme="minorHAnsi" w:hAnsiTheme="minorHAnsi"/>
          <w:color w:val="000000" w:themeColor="text1"/>
          <w:sz w:val="22"/>
          <w:szCs w:val="22"/>
        </w:rPr>
        <w:t xml:space="preserve"> août 2023, l’enfant se blesse alors qu’il est sous la supervision du père;</w:t>
      </w:r>
    </w:p>
    <w:p w14:paraId="57F7DD6F" w14:textId="686500D3" w:rsidR="000B7863" w:rsidRPr="000B7863" w:rsidRDefault="000B7863" w:rsidP="000B7863">
      <w:pPr>
        <w:pStyle w:val="NormalWeb"/>
        <w:numPr>
          <w:ilvl w:val="0"/>
          <w:numId w:val="13"/>
        </w:numPr>
        <w:rPr>
          <w:rFonts w:asciiTheme="minorHAnsi" w:hAnsiTheme="minorHAnsi"/>
          <w:color w:val="000000"/>
          <w:sz w:val="22"/>
          <w:szCs w:val="22"/>
        </w:rPr>
      </w:pPr>
      <w:r w:rsidRPr="000B7863">
        <w:rPr>
          <w:rFonts w:asciiTheme="minorHAnsi" w:hAnsiTheme="minorHAnsi"/>
          <w:color w:val="000000"/>
          <w:sz w:val="22"/>
          <w:szCs w:val="22"/>
        </w:rPr>
        <w:t xml:space="preserve"> </w:t>
      </w:r>
      <w:proofErr w:type="gramStart"/>
      <w:r w:rsidRPr="000B7863">
        <w:rPr>
          <w:rFonts w:asciiTheme="minorHAnsi" w:hAnsiTheme="minorHAnsi"/>
          <w:color w:val="000000"/>
          <w:sz w:val="22"/>
          <w:szCs w:val="22"/>
        </w:rPr>
        <w:t>la</w:t>
      </w:r>
      <w:proofErr w:type="gramEnd"/>
      <w:r w:rsidRPr="000B7863">
        <w:rPr>
          <w:rFonts w:asciiTheme="minorHAnsi" w:hAnsiTheme="minorHAnsi"/>
          <w:color w:val="000000"/>
          <w:sz w:val="22"/>
          <w:szCs w:val="22"/>
        </w:rPr>
        <w:t xml:space="preserve"> médecin qui traite l’enfant à la suite de sa blessure constate que le père dégage une forte odeur d’alcool et émet des inquiétudes quant à sa capacité de s’occuper de l’enfant;</w:t>
      </w:r>
    </w:p>
    <w:p w14:paraId="5AF6C3E3" w14:textId="15A63A6A" w:rsidR="000B7863" w:rsidRPr="000B7863" w:rsidRDefault="000B7863" w:rsidP="166DAD5C">
      <w:pPr>
        <w:pStyle w:val="NormalWeb"/>
        <w:numPr>
          <w:ilvl w:val="0"/>
          <w:numId w:val="13"/>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notes de suivis d’activités ne permettent pas de constater que l’intervenante à l’application des mesures a effectué un suivi diligent à la suite de ces informations;</w:t>
      </w:r>
    </w:p>
    <w:p w14:paraId="47C5D021" w14:textId="2B63FE95" w:rsidR="000B7863" w:rsidRPr="000B7863" w:rsidRDefault="000B7863" w:rsidP="166DAD5C">
      <w:pPr>
        <w:pStyle w:val="NormalWeb"/>
        <w:numPr>
          <w:ilvl w:val="0"/>
          <w:numId w:val="13"/>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en</w:t>
      </w:r>
      <w:proofErr w:type="gramEnd"/>
      <w:r w:rsidRPr="166DAD5C">
        <w:rPr>
          <w:rFonts w:asciiTheme="minorHAnsi" w:hAnsiTheme="minorHAnsi"/>
          <w:color w:val="000000" w:themeColor="text1"/>
          <w:sz w:val="22"/>
          <w:szCs w:val="22"/>
        </w:rPr>
        <w:t xml:space="preserve"> novembre 2023, des blessures violacées sont constatées sur la main de l’enfant et que les interventions auprès du père pour expliquer celles-ci, consignées au dossier, sont insuffisantes;</w:t>
      </w:r>
    </w:p>
    <w:p w14:paraId="0ACE54B6" w14:textId="2C484346" w:rsidR="000B7863" w:rsidRPr="000B7863" w:rsidRDefault="000B7863" w:rsidP="166DAD5C">
      <w:pPr>
        <w:pStyle w:val="NormalWeb"/>
        <w:numPr>
          <w:ilvl w:val="0"/>
          <w:numId w:val="13"/>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en</w:t>
      </w:r>
      <w:proofErr w:type="gramEnd"/>
      <w:r w:rsidRPr="166DAD5C">
        <w:rPr>
          <w:rFonts w:asciiTheme="minorHAnsi" w:hAnsiTheme="minorHAnsi"/>
          <w:color w:val="000000" w:themeColor="text1"/>
          <w:sz w:val="22"/>
          <w:szCs w:val="22"/>
        </w:rPr>
        <w:t xml:space="preserve"> août 2024, un œil au beurre noir est constaté sur l’enfant en plus d’autres blessures, mais aucun suivi n’est effectué auprès du père et de l’enfant pour évaluer la situation;</w:t>
      </w:r>
    </w:p>
    <w:p w14:paraId="289491FA" w14:textId="0624264D" w:rsidR="000B7863" w:rsidRPr="000B7863" w:rsidRDefault="000B7863" w:rsidP="166DAD5C">
      <w:pPr>
        <w:pStyle w:val="NormalWeb"/>
        <w:numPr>
          <w:ilvl w:val="0"/>
          <w:numId w:val="13"/>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la</w:t>
      </w:r>
      <w:proofErr w:type="gramEnd"/>
      <w:r w:rsidRPr="166DAD5C">
        <w:rPr>
          <w:rFonts w:asciiTheme="minorHAnsi" w:hAnsiTheme="minorHAnsi"/>
          <w:color w:val="000000" w:themeColor="text1"/>
          <w:sz w:val="22"/>
          <w:szCs w:val="22"/>
        </w:rPr>
        <w:t xml:space="preserve"> Norme de pratique clinique relative au traitement des faits nouveaux n’a pas été suivie dans la présente situation;</w:t>
      </w:r>
    </w:p>
    <w:p w14:paraId="66B0DEB6" w14:textId="10AA544B" w:rsidR="000B7863" w:rsidRPr="000B7863" w:rsidRDefault="000B7863" w:rsidP="166DAD5C">
      <w:pPr>
        <w:pStyle w:val="NormalWeb"/>
        <w:numPr>
          <w:ilvl w:val="0"/>
          <w:numId w:val="13"/>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la</w:t>
      </w:r>
      <w:proofErr w:type="gramEnd"/>
      <w:r w:rsidRPr="166DAD5C">
        <w:rPr>
          <w:rFonts w:asciiTheme="minorHAnsi" w:hAnsiTheme="minorHAnsi"/>
          <w:color w:val="000000" w:themeColor="text1"/>
          <w:sz w:val="22"/>
          <w:szCs w:val="22"/>
        </w:rPr>
        <w:t xml:space="preserve"> marche à suivre de la DPJ en cas de blessures constatées sur un enfant n’a pas non plus été suivie dans la présente situation;</w:t>
      </w:r>
    </w:p>
    <w:p w14:paraId="2A5CE37B" w14:textId="738470D7" w:rsidR="000B7863" w:rsidRPr="000B7863" w:rsidRDefault="000B7863" w:rsidP="000B7863">
      <w:pPr>
        <w:pStyle w:val="NormalWeb"/>
        <w:numPr>
          <w:ilvl w:val="0"/>
          <w:numId w:val="13"/>
        </w:numPr>
        <w:rPr>
          <w:rFonts w:asciiTheme="minorHAnsi" w:hAnsiTheme="minorHAnsi"/>
          <w:color w:val="000000"/>
          <w:sz w:val="22"/>
          <w:szCs w:val="22"/>
        </w:rPr>
      </w:pPr>
      <w:proofErr w:type="gramStart"/>
      <w:r w:rsidRPr="000B7863">
        <w:rPr>
          <w:rFonts w:asciiTheme="minorHAnsi" w:hAnsiTheme="minorHAnsi"/>
          <w:color w:val="000000"/>
          <w:sz w:val="22"/>
          <w:szCs w:val="22"/>
        </w:rPr>
        <w:t>les</w:t>
      </w:r>
      <w:proofErr w:type="gramEnd"/>
      <w:r w:rsidRPr="000B7863">
        <w:rPr>
          <w:rFonts w:asciiTheme="minorHAnsi" w:hAnsiTheme="minorHAnsi"/>
          <w:color w:val="000000"/>
          <w:sz w:val="22"/>
          <w:szCs w:val="22"/>
        </w:rPr>
        <w:t xml:space="preserve"> manquements relevés concernant les droits des enfants à des services sociaux adéquats, personnalisés et avec l’intensité requise pour les enjeux de négligence, de risque de violence physique et de consommation du père, soient les motifs de compromission déjà retenus par le Tribunal</w:t>
      </w:r>
    </w:p>
    <w:p w14:paraId="1D0A7B84" w14:textId="5DCED721" w:rsidR="0021725A" w:rsidRDefault="006D6BE4" w:rsidP="166DAD5C">
      <w:pPr>
        <w:pStyle w:val="NormalWeb"/>
        <w:ind w:left="360"/>
        <w:rPr>
          <w:rFonts w:asciiTheme="minorHAnsi" w:hAnsiTheme="minorHAnsi"/>
          <w:b/>
          <w:bCs/>
          <w:color w:val="000000"/>
          <w:sz w:val="22"/>
          <w:szCs w:val="22"/>
        </w:rPr>
      </w:pPr>
      <w:r w:rsidRPr="166DAD5C">
        <w:rPr>
          <w:rFonts w:asciiTheme="minorHAnsi" w:hAnsiTheme="minorHAnsi"/>
          <w:b/>
          <w:bCs/>
          <w:color w:val="000000" w:themeColor="text1"/>
          <w:sz w:val="22"/>
          <w:szCs w:val="22"/>
        </w:rPr>
        <w:t xml:space="preserve"> </w:t>
      </w:r>
      <w:r w:rsidR="79DE055F" w:rsidRPr="166DAD5C">
        <w:rPr>
          <w:rFonts w:asciiTheme="minorHAnsi" w:hAnsiTheme="minorHAnsi"/>
          <w:b/>
          <w:bCs/>
          <w:color w:val="000000" w:themeColor="text1"/>
          <w:sz w:val="22"/>
          <w:szCs w:val="22"/>
        </w:rPr>
        <w:t>2</w:t>
      </w:r>
      <w:r w:rsidR="0021725A" w:rsidRPr="166DAD5C">
        <w:rPr>
          <w:rFonts w:asciiTheme="minorHAnsi" w:hAnsiTheme="minorHAnsi"/>
          <w:b/>
          <w:bCs/>
          <w:color w:val="000000" w:themeColor="text1"/>
          <w:sz w:val="22"/>
          <w:szCs w:val="22"/>
        </w:rPr>
        <w:t>. Les visites du milieu de vie des enfants et les rencontres individuelles du père</w:t>
      </w:r>
    </w:p>
    <w:p w14:paraId="01BADA84" w14:textId="6FC4B0A9" w:rsidR="00FE3818" w:rsidRPr="00803642" w:rsidRDefault="00803642" w:rsidP="38C46714">
      <w:pPr>
        <w:spacing w:after="0" w:line="240" w:lineRule="auto"/>
        <w:outlineLvl w:val="2"/>
        <w:rPr>
          <w:rFonts w:asciiTheme="minorHAnsi" w:eastAsia="Calibri" w:hAnsiTheme="minorHAnsi" w:cs="Aptos"/>
          <w:b/>
          <w:bCs/>
          <w:caps/>
          <w:color w:val="000000" w:themeColor="text1"/>
        </w:rPr>
      </w:pPr>
      <w:r w:rsidRPr="00803642">
        <w:rPr>
          <w:rFonts w:asciiTheme="minorHAnsi" w:eastAsia="Calibri" w:hAnsiTheme="minorHAnsi" w:cs="Aptos"/>
          <w:b/>
          <w:bCs/>
          <w:color w:val="000000" w:themeColor="text1"/>
        </w:rPr>
        <w:t>Ce que dit la loi</w:t>
      </w:r>
      <w:r w:rsidR="358DC712" w:rsidRPr="00803642">
        <w:rPr>
          <w:rFonts w:asciiTheme="minorHAnsi" w:eastAsia="Calibri" w:hAnsiTheme="minorHAnsi" w:cs="Aptos"/>
          <w:b/>
          <w:bCs/>
          <w:caps/>
          <w:color w:val="000000" w:themeColor="text1"/>
        </w:rPr>
        <w:t>:</w:t>
      </w:r>
    </w:p>
    <w:p w14:paraId="3631378B" w14:textId="74579917" w:rsidR="0021725A" w:rsidRPr="0021725A" w:rsidRDefault="0021725A" w:rsidP="166DAD5C">
      <w:pPr>
        <w:pStyle w:val="NormalWeb"/>
        <w:numPr>
          <w:ilvl w:val="0"/>
          <w:numId w:val="17"/>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la</w:t>
      </w:r>
      <w:proofErr w:type="gramEnd"/>
      <w:r w:rsidRPr="166DAD5C">
        <w:rPr>
          <w:rFonts w:asciiTheme="minorHAnsi" w:hAnsiTheme="minorHAnsi"/>
          <w:color w:val="000000" w:themeColor="text1"/>
          <w:sz w:val="22"/>
          <w:szCs w:val="22"/>
        </w:rPr>
        <w:t xml:space="preserve"> DPJ doit communiquer régulièrement avec l’enfant et sa famille et s’assurer une connaissance des conditions de vie de l’enfant en se rendant sur les lieux le plus souvent possible;</w:t>
      </w:r>
    </w:p>
    <w:p w14:paraId="5846F2F4" w14:textId="6048C758" w:rsidR="00E52119" w:rsidRPr="00E52119" w:rsidRDefault="012A799B" w:rsidP="166DAD5C">
      <w:pPr>
        <w:pStyle w:val="NormalWeb"/>
        <w:numPr>
          <w:ilvl w:val="0"/>
          <w:numId w:val="17"/>
        </w:numPr>
        <w:rPr>
          <w:rFonts w:asciiTheme="minorHAnsi" w:hAnsiTheme="minorHAnsi"/>
          <w:color w:val="000000"/>
          <w:sz w:val="22"/>
          <w:szCs w:val="22"/>
        </w:rPr>
      </w:pPr>
      <w:proofErr w:type="gramStart"/>
      <w:r w:rsidRPr="7C9313E5">
        <w:rPr>
          <w:rFonts w:asciiTheme="minorHAnsi" w:hAnsiTheme="minorHAnsi"/>
          <w:color w:val="000000" w:themeColor="text1"/>
          <w:sz w:val="22"/>
          <w:szCs w:val="22"/>
        </w:rPr>
        <w:t>les</w:t>
      </w:r>
      <w:proofErr w:type="gramEnd"/>
      <w:r w:rsidRPr="7C9313E5">
        <w:rPr>
          <w:rFonts w:asciiTheme="minorHAnsi" w:hAnsiTheme="minorHAnsi"/>
          <w:color w:val="000000" w:themeColor="text1"/>
          <w:sz w:val="22"/>
          <w:szCs w:val="22"/>
        </w:rPr>
        <w:t xml:space="preserve"> Orientations relatives aux standards d’accès, de continuité, de qualité et d’efficience (ci-après « Orientations ministérielles ») du ministère de la Santé et des Services sociaux précisent </w:t>
      </w:r>
      <w:r w:rsidRPr="7C9313E5">
        <w:rPr>
          <w:rFonts w:asciiTheme="minorHAnsi" w:hAnsiTheme="minorHAnsi"/>
          <w:color w:val="000000" w:themeColor="text1"/>
          <w:sz w:val="22"/>
          <w:szCs w:val="22"/>
        </w:rPr>
        <w:lastRenderedPageBreak/>
        <w:t>que</w:t>
      </w:r>
      <w:r w:rsidRPr="7C9313E5">
        <w:rPr>
          <w:rFonts w:ascii="Arial" w:hAnsi="Arial" w:cs="Arial"/>
          <w:color w:val="000000" w:themeColor="text1"/>
          <w:sz w:val="22"/>
          <w:szCs w:val="22"/>
        </w:rPr>
        <w:t> </w:t>
      </w:r>
      <w:r w:rsidRPr="7C9313E5">
        <w:rPr>
          <w:rFonts w:asciiTheme="minorHAnsi" w:hAnsiTheme="minorHAnsi"/>
          <w:color w:val="000000" w:themeColor="text1"/>
          <w:sz w:val="22"/>
          <w:szCs w:val="22"/>
        </w:rPr>
        <w:t>l</w:t>
      </w:r>
      <w:r w:rsidRPr="7C9313E5">
        <w:rPr>
          <w:rFonts w:ascii="Aptos" w:hAnsi="Aptos" w:cs="Aptos"/>
          <w:color w:val="000000" w:themeColor="text1"/>
          <w:sz w:val="22"/>
          <w:szCs w:val="22"/>
        </w:rPr>
        <w:t>’</w:t>
      </w:r>
      <w:r w:rsidRPr="7C9313E5">
        <w:rPr>
          <w:rFonts w:asciiTheme="minorHAnsi" w:hAnsiTheme="minorHAnsi"/>
          <w:color w:val="000000" w:themeColor="text1"/>
          <w:sz w:val="22"/>
          <w:szCs w:val="22"/>
        </w:rPr>
        <w:t>intensit</w:t>
      </w:r>
      <w:r w:rsidRPr="7C9313E5">
        <w:rPr>
          <w:rFonts w:ascii="Aptos" w:hAnsi="Aptos" w:cs="Aptos"/>
          <w:color w:val="000000" w:themeColor="text1"/>
          <w:sz w:val="22"/>
          <w:szCs w:val="22"/>
        </w:rPr>
        <w:t>é</w:t>
      </w:r>
      <w:r w:rsidRPr="7C9313E5">
        <w:rPr>
          <w:rFonts w:asciiTheme="minorHAnsi" w:hAnsiTheme="minorHAnsi"/>
          <w:color w:val="000000" w:themeColor="text1"/>
          <w:sz w:val="22"/>
          <w:szCs w:val="22"/>
        </w:rPr>
        <w:t xml:space="preserve"> de services est une intervention directe avec l</w:t>
      </w:r>
      <w:r w:rsidRPr="7C9313E5">
        <w:rPr>
          <w:rFonts w:ascii="Aptos" w:hAnsi="Aptos" w:cs="Aptos"/>
          <w:color w:val="000000" w:themeColor="text1"/>
          <w:sz w:val="22"/>
          <w:szCs w:val="22"/>
        </w:rPr>
        <w:t>’</w:t>
      </w:r>
      <w:r w:rsidRPr="7C9313E5">
        <w:rPr>
          <w:rFonts w:asciiTheme="minorHAnsi" w:hAnsiTheme="minorHAnsi"/>
          <w:color w:val="000000" w:themeColor="text1"/>
          <w:sz w:val="22"/>
          <w:szCs w:val="22"/>
        </w:rPr>
        <w:t>enfant, les parents ou la famille, d</w:t>
      </w:r>
      <w:r w:rsidRPr="7C9313E5">
        <w:rPr>
          <w:rFonts w:ascii="Aptos" w:hAnsi="Aptos" w:cs="Aptos"/>
          <w:color w:val="000000" w:themeColor="text1"/>
          <w:sz w:val="22"/>
          <w:szCs w:val="22"/>
        </w:rPr>
        <w:t>’</w:t>
      </w:r>
      <w:r w:rsidRPr="7C9313E5">
        <w:rPr>
          <w:rFonts w:asciiTheme="minorHAnsi" w:hAnsiTheme="minorHAnsi"/>
          <w:color w:val="000000" w:themeColor="text1"/>
          <w:sz w:val="22"/>
          <w:szCs w:val="22"/>
        </w:rPr>
        <w:t>une dur</w:t>
      </w:r>
      <w:r w:rsidRPr="7C9313E5">
        <w:rPr>
          <w:rFonts w:ascii="Aptos" w:hAnsi="Aptos" w:cs="Aptos"/>
          <w:color w:val="000000" w:themeColor="text1"/>
          <w:sz w:val="22"/>
          <w:szCs w:val="22"/>
        </w:rPr>
        <w:t>é</w:t>
      </w:r>
      <w:r w:rsidRPr="7C9313E5">
        <w:rPr>
          <w:rFonts w:asciiTheme="minorHAnsi" w:hAnsiTheme="minorHAnsi"/>
          <w:color w:val="000000" w:themeColor="text1"/>
          <w:sz w:val="22"/>
          <w:szCs w:val="22"/>
        </w:rPr>
        <w:t xml:space="preserve">e de 60 </w:t>
      </w:r>
      <w:r w:rsidRPr="7C9313E5">
        <w:rPr>
          <w:rFonts w:ascii="Aptos" w:hAnsi="Aptos" w:cs="Aptos"/>
          <w:color w:val="000000" w:themeColor="text1"/>
          <w:sz w:val="22"/>
          <w:szCs w:val="22"/>
        </w:rPr>
        <w:t>à</w:t>
      </w:r>
      <w:r w:rsidRPr="7C9313E5">
        <w:rPr>
          <w:rFonts w:asciiTheme="minorHAnsi" w:hAnsiTheme="minorHAnsi"/>
          <w:color w:val="000000" w:themeColor="text1"/>
          <w:sz w:val="22"/>
          <w:szCs w:val="22"/>
        </w:rPr>
        <w:t xml:space="preserve"> 90 minutes aux deux semaines;</w:t>
      </w:r>
    </w:p>
    <w:p w14:paraId="469387F4" w14:textId="6DF5E3DD" w:rsidR="00E52119" w:rsidRPr="00E52119" w:rsidRDefault="00462096" w:rsidP="38C46714">
      <w:pPr>
        <w:pStyle w:val="NormalWeb"/>
        <w:rPr>
          <w:rFonts w:asciiTheme="minorHAnsi" w:hAnsiTheme="minorHAnsi"/>
          <w:b/>
          <w:bCs/>
          <w:color w:val="000000"/>
          <w:sz w:val="22"/>
          <w:szCs w:val="22"/>
        </w:rPr>
      </w:pPr>
      <w:r>
        <w:rPr>
          <w:rFonts w:asciiTheme="minorHAnsi" w:hAnsiTheme="minorHAnsi"/>
          <w:b/>
          <w:bCs/>
          <w:color w:val="000000" w:themeColor="text1"/>
          <w:sz w:val="22"/>
          <w:szCs w:val="22"/>
        </w:rPr>
        <w:t>L</w:t>
      </w:r>
      <w:r w:rsidR="09091AD0" w:rsidRPr="38C46714">
        <w:rPr>
          <w:rFonts w:asciiTheme="minorHAnsi" w:hAnsiTheme="minorHAnsi"/>
          <w:b/>
          <w:bCs/>
          <w:color w:val="000000" w:themeColor="text1"/>
          <w:sz w:val="22"/>
          <w:szCs w:val="22"/>
        </w:rPr>
        <w:t xml:space="preserve">es principaux </w:t>
      </w:r>
      <w:r w:rsidR="1FB71EED" w:rsidRPr="38C46714">
        <w:rPr>
          <w:rFonts w:asciiTheme="minorHAnsi" w:hAnsiTheme="minorHAnsi"/>
          <w:b/>
          <w:bCs/>
          <w:color w:val="000000" w:themeColor="text1"/>
          <w:sz w:val="22"/>
          <w:szCs w:val="22"/>
        </w:rPr>
        <w:t>constats</w:t>
      </w:r>
      <w:r w:rsidR="1FB71EED" w:rsidRPr="38C46714">
        <w:rPr>
          <w:rFonts w:ascii="Arial" w:hAnsi="Arial" w:cs="Arial"/>
          <w:b/>
          <w:bCs/>
          <w:color w:val="000000" w:themeColor="text1"/>
          <w:sz w:val="22"/>
          <w:szCs w:val="22"/>
        </w:rPr>
        <w:t> :</w:t>
      </w:r>
    </w:p>
    <w:p w14:paraId="5EF6761B" w14:textId="6DF9F7D8" w:rsidR="0021725A" w:rsidRPr="0021725A" w:rsidRDefault="0021725A" w:rsidP="166DAD5C">
      <w:pPr>
        <w:pStyle w:val="NormalWeb"/>
        <w:numPr>
          <w:ilvl w:val="0"/>
          <w:numId w:val="17"/>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suivis d’activités font d’état d’une seule visite au domicile du père entre juin 2024 et janvier 2025, alors que les enfants lui sont confiés et que des incidents impliquant des enjeux pour la sécurité et le développement des enfants ont été signalés à la DPJ;</w:t>
      </w:r>
    </w:p>
    <w:p w14:paraId="301DD33C" w14:textId="306AC467" w:rsidR="0021725A" w:rsidRPr="0021725A" w:rsidRDefault="0021725A" w:rsidP="166DAD5C">
      <w:pPr>
        <w:pStyle w:val="NormalWeb"/>
        <w:numPr>
          <w:ilvl w:val="0"/>
          <w:numId w:val="17"/>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père a été rencontré individuellement à seulement deux occasions par la DPJ entre juin 2024 et janvier 2025, soit à la suite d’un signalement en novembre 2024;</w:t>
      </w:r>
    </w:p>
    <w:p w14:paraId="033D6E15" w14:textId="5E8AB72C" w:rsidR="0021725A" w:rsidRPr="0021725A" w:rsidRDefault="0021725A" w:rsidP="166DAD5C">
      <w:pPr>
        <w:pStyle w:val="NormalWeb"/>
        <w:numPr>
          <w:ilvl w:val="0"/>
          <w:numId w:val="17"/>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lacunes dans le suivi social du père et des enfants compromettent l’objectif de la LPJ soit de mettre fin à la situation de compromission et d’éviter qu’elle ne se reproduise;</w:t>
      </w:r>
    </w:p>
    <w:p w14:paraId="011A4215" w14:textId="1F109C41" w:rsidR="00DD7987" w:rsidRDefault="15544B6F" w:rsidP="166DAD5C">
      <w:pPr>
        <w:pStyle w:val="NormalWeb"/>
        <w:spacing w:after="0"/>
        <w:ind w:left="360"/>
        <w:rPr>
          <w:rFonts w:asciiTheme="minorHAnsi" w:hAnsiTheme="minorHAnsi"/>
          <w:b/>
          <w:bCs/>
          <w:color w:val="000000" w:themeColor="text1"/>
        </w:rPr>
      </w:pPr>
      <w:r w:rsidRPr="166DAD5C">
        <w:rPr>
          <w:rFonts w:asciiTheme="minorHAnsi" w:hAnsiTheme="minorHAnsi"/>
          <w:b/>
          <w:bCs/>
          <w:color w:val="000000" w:themeColor="text1"/>
        </w:rPr>
        <w:t>3</w:t>
      </w:r>
      <w:r w:rsidR="00DD7987" w:rsidRPr="166DAD5C">
        <w:rPr>
          <w:rFonts w:asciiTheme="minorHAnsi" w:hAnsiTheme="minorHAnsi"/>
          <w:b/>
          <w:bCs/>
          <w:color w:val="000000" w:themeColor="text1"/>
        </w:rPr>
        <w:t>. Les contacts mère-enfants</w:t>
      </w:r>
    </w:p>
    <w:p w14:paraId="38DF21AE" w14:textId="6E5BA65D" w:rsidR="005747F9" w:rsidRPr="00803642" w:rsidRDefault="005747F9" w:rsidP="166DAD5C">
      <w:pPr>
        <w:pStyle w:val="NormalWeb"/>
        <w:spacing w:after="0"/>
        <w:ind w:left="360"/>
        <w:rPr>
          <w:rFonts w:asciiTheme="minorHAnsi" w:eastAsia="Calibri" w:hAnsiTheme="minorHAnsi" w:cs="Aptos"/>
          <w:b/>
          <w:bCs/>
          <w:color w:val="000000" w:themeColor="text1"/>
        </w:rPr>
      </w:pPr>
      <w:r w:rsidRPr="00803642">
        <w:rPr>
          <w:rFonts w:asciiTheme="minorHAnsi" w:eastAsia="Calibri" w:hAnsiTheme="minorHAnsi" w:cs="Aptos"/>
          <w:b/>
          <w:bCs/>
          <w:caps/>
          <w:color w:val="000000" w:themeColor="text1"/>
        </w:rPr>
        <w:t>C</w:t>
      </w:r>
      <w:r w:rsidRPr="00803642">
        <w:rPr>
          <w:rFonts w:asciiTheme="minorHAnsi" w:eastAsia="Calibri" w:hAnsiTheme="minorHAnsi" w:cs="Aptos"/>
          <w:b/>
          <w:bCs/>
          <w:color w:val="000000" w:themeColor="text1"/>
        </w:rPr>
        <w:t>e que dit la loi</w:t>
      </w:r>
      <w:r w:rsidR="00803642" w:rsidRPr="00803642">
        <w:rPr>
          <w:rFonts w:asciiTheme="minorHAnsi" w:eastAsia="Calibri" w:hAnsiTheme="minorHAnsi" w:cs="Aptos"/>
          <w:b/>
          <w:bCs/>
          <w:color w:val="000000" w:themeColor="text1"/>
        </w:rPr>
        <w:t> :</w:t>
      </w:r>
    </w:p>
    <w:p w14:paraId="63940097" w14:textId="5FF3E590" w:rsidR="005747F9" w:rsidRPr="00DD7987" w:rsidRDefault="21A0B592" w:rsidP="166DAD5C">
      <w:pPr>
        <w:pStyle w:val="NormalWeb"/>
        <w:numPr>
          <w:ilvl w:val="0"/>
          <w:numId w:val="12"/>
        </w:numPr>
        <w:spacing w:after="0"/>
        <w:rPr>
          <w:rFonts w:asciiTheme="minorHAnsi" w:hAnsiTheme="minorHAnsi"/>
          <w:color w:val="000000" w:themeColor="text1"/>
          <w:sz w:val="22"/>
          <w:szCs w:val="22"/>
        </w:rPr>
      </w:pPr>
      <w:r w:rsidRPr="7C9313E5">
        <w:rPr>
          <w:rFonts w:asciiTheme="minorHAnsi" w:hAnsiTheme="minorHAnsi"/>
          <w:color w:val="000000" w:themeColor="text1"/>
          <w:sz w:val="22"/>
          <w:szCs w:val="22"/>
        </w:rPr>
        <w:t>L</w:t>
      </w:r>
      <w:r w:rsidR="2F24F77E" w:rsidRPr="7C9313E5">
        <w:rPr>
          <w:rFonts w:asciiTheme="minorHAnsi" w:hAnsiTheme="minorHAnsi"/>
          <w:color w:val="000000" w:themeColor="text1"/>
          <w:sz w:val="22"/>
          <w:szCs w:val="22"/>
        </w:rPr>
        <w:t>’intérêt de l’enfant est la considération primordiale dans l’application de la LPJ et que les décisions prises doivent l’être dans l’intérêt de l’enfant et dans le respect de ses droits;</w:t>
      </w:r>
    </w:p>
    <w:p w14:paraId="3FE78B07" w14:textId="1AC8D0E8" w:rsidR="005747F9" w:rsidRPr="00DD7987" w:rsidRDefault="005747F9" w:rsidP="166DAD5C">
      <w:pPr>
        <w:pStyle w:val="NormalWeb"/>
        <w:numPr>
          <w:ilvl w:val="0"/>
          <w:numId w:val="12"/>
        </w:numPr>
        <w:spacing w:after="0"/>
        <w:rPr>
          <w:rFonts w:asciiTheme="minorHAnsi" w:hAnsiTheme="minorHAnsi"/>
          <w:color w:val="000000" w:themeColor="text1"/>
          <w:sz w:val="22"/>
          <w:szCs w:val="22"/>
        </w:rPr>
      </w:pPr>
      <w:r w:rsidRPr="166DAD5C">
        <w:rPr>
          <w:rFonts w:asciiTheme="minorHAnsi" w:hAnsiTheme="minorHAnsi"/>
          <w:color w:val="000000" w:themeColor="text1"/>
          <w:sz w:val="22"/>
          <w:szCs w:val="22"/>
        </w:rPr>
        <w:t xml:space="preserve"> </w:t>
      </w:r>
      <w:proofErr w:type="gramStart"/>
      <w:r w:rsidRPr="166DAD5C">
        <w:rPr>
          <w:rFonts w:asciiTheme="minorHAnsi" w:hAnsiTheme="minorHAnsi"/>
          <w:color w:val="000000" w:themeColor="text1"/>
          <w:sz w:val="22"/>
          <w:szCs w:val="22"/>
        </w:rPr>
        <w:t>lorsque</w:t>
      </w:r>
      <w:proofErr w:type="gramEnd"/>
      <w:r w:rsidRPr="166DAD5C">
        <w:rPr>
          <w:rFonts w:asciiTheme="minorHAnsi" w:hAnsiTheme="minorHAnsi"/>
          <w:color w:val="000000" w:themeColor="text1"/>
          <w:sz w:val="22"/>
          <w:szCs w:val="22"/>
        </w:rPr>
        <w:t xml:space="preserve"> l’enfant est retiré de son milieu familial, l’implication des parents doit être favorisée dans la perspective de les amener ou de les aider à exercer leurs responsabilités parentales à condition qu’elle soit dans l’intérêt de l’enfant;</w:t>
      </w:r>
    </w:p>
    <w:p w14:paraId="30CD7425" w14:textId="0383B10C" w:rsidR="005747F9" w:rsidRPr="00DD7987" w:rsidRDefault="005747F9" w:rsidP="166DAD5C">
      <w:pPr>
        <w:pStyle w:val="NormalWeb"/>
        <w:numPr>
          <w:ilvl w:val="0"/>
          <w:numId w:val="12"/>
        </w:numPr>
        <w:spacing w:after="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t>toute</w:t>
      </w:r>
      <w:proofErr w:type="gramEnd"/>
      <w:r w:rsidRPr="166DAD5C">
        <w:rPr>
          <w:rFonts w:asciiTheme="minorHAnsi" w:hAnsiTheme="minorHAnsi"/>
          <w:color w:val="000000" w:themeColor="text1"/>
          <w:sz w:val="22"/>
          <w:szCs w:val="22"/>
        </w:rPr>
        <w:t xml:space="preserve"> intervention auprès d’un enfant et de ses parents doit privilégier les moyens favorisant leur participation active à la prise de décision et au choix des mesures qui les concernent;</w:t>
      </w:r>
    </w:p>
    <w:p w14:paraId="54ED78CC" w14:textId="3E23BD1D" w:rsidR="005747F9" w:rsidRPr="00DD7987" w:rsidRDefault="005747F9" w:rsidP="166DAD5C">
      <w:pPr>
        <w:pStyle w:val="NormalWeb"/>
        <w:numPr>
          <w:ilvl w:val="0"/>
          <w:numId w:val="12"/>
        </w:numPr>
        <w:spacing w:after="0"/>
        <w:rPr>
          <w:rFonts w:asciiTheme="minorHAnsi" w:hAnsiTheme="minorHAnsi"/>
          <w:color w:val="000000" w:themeColor="text1"/>
          <w:sz w:val="22"/>
          <w:szCs w:val="22"/>
        </w:rPr>
      </w:pPr>
      <w:r w:rsidRPr="166DAD5C">
        <w:rPr>
          <w:rFonts w:asciiTheme="minorHAnsi" w:hAnsiTheme="minorHAnsi"/>
          <w:color w:val="000000" w:themeColor="text1"/>
          <w:sz w:val="22"/>
          <w:szCs w:val="22"/>
        </w:rPr>
        <w:t xml:space="preserve"> </w:t>
      </w: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personnes à qui la LPJ confie des responsabilités envers les enfants ainsi que celles appelées à prendre des décisions à leur sujet doivent traiter l’enfant et ses parents avec courtoisie, équité et compréhension, dans le respect de leur dignité et de leur autonomie;</w:t>
      </w:r>
    </w:p>
    <w:p w14:paraId="353FFD48" w14:textId="6024A4D8" w:rsidR="005747F9" w:rsidRPr="00DD7987" w:rsidRDefault="005747F9" w:rsidP="166DAD5C">
      <w:pPr>
        <w:pStyle w:val="NormalWeb"/>
        <w:numPr>
          <w:ilvl w:val="0"/>
          <w:numId w:val="12"/>
        </w:numPr>
        <w:spacing w:after="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personnes à qui la LPJ confie des responsabilités envers les enfants ainsi que celles appelées à prendre des décisions à leur sujet doivent s’assurer que les parents ont compris les informations et les explications qui doivent leur être données;</w:t>
      </w:r>
    </w:p>
    <w:p w14:paraId="13F4115A" w14:textId="3EE6FA6A" w:rsidR="005747F9" w:rsidRPr="00DD7987" w:rsidRDefault="00275670" w:rsidP="00DD7987">
      <w:pPr>
        <w:pStyle w:val="NormalWeb"/>
        <w:spacing w:after="0"/>
        <w:ind w:left="360"/>
        <w:rPr>
          <w:rFonts w:asciiTheme="minorHAnsi" w:hAnsiTheme="minorHAnsi"/>
          <w:b/>
          <w:bCs/>
          <w:color w:val="000000" w:themeColor="text1"/>
        </w:rPr>
      </w:pPr>
      <w:r w:rsidRPr="00275670">
        <w:rPr>
          <w:rFonts w:asciiTheme="minorHAnsi" w:hAnsiTheme="minorHAnsi"/>
          <w:b/>
          <w:bCs/>
          <w:color w:val="000000" w:themeColor="text1"/>
        </w:rPr>
        <w:t>Principaux constats</w:t>
      </w:r>
      <w:r w:rsidRPr="00275670">
        <w:rPr>
          <w:rFonts w:ascii="Arial" w:hAnsi="Arial" w:cs="Arial"/>
          <w:b/>
          <w:bCs/>
          <w:color w:val="000000" w:themeColor="text1"/>
        </w:rPr>
        <w:t> </w:t>
      </w:r>
    </w:p>
    <w:p w14:paraId="3F52EE5D" w14:textId="4DC9F2F7" w:rsidR="00DD7987" w:rsidRPr="00DD7987" w:rsidRDefault="0740342F" w:rsidP="166DAD5C">
      <w:pPr>
        <w:pStyle w:val="NormalWeb"/>
        <w:numPr>
          <w:ilvl w:val="0"/>
          <w:numId w:val="18"/>
        </w:numPr>
        <w:spacing w:after="0"/>
        <w:rPr>
          <w:rFonts w:asciiTheme="minorHAnsi" w:hAnsiTheme="minorHAnsi"/>
          <w:color w:val="000000" w:themeColor="text1"/>
          <w:sz w:val="22"/>
          <w:szCs w:val="22"/>
        </w:rPr>
      </w:pPr>
      <w:r w:rsidRPr="7C9313E5">
        <w:rPr>
          <w:rFonts w:asciiTheme="minorHAnsi" w:hAnsiTheme="minorHAnsi"/>
          <w:color w:val="000000" w:themeColor="text1"/>
          <w:sz w:val="22"/>
          <w:szCs w:val="22"/>
        </w:rPr>
        <w:t>Le</w:t>
      </w:r>
      <w:r w:rsidR="13750C89" w:rsidRPr="7C9313E5">
        <w:rPr>
          <w:rFonts w:asciiTheme="minorHAnsi" w:hAnsiTheme="minorHAnsi"/>
          <w:color w:val="000000" w:themeColor="text1"/>
          <w:sz w:val="22"/>
          <w:szCs w:val="22"/>
        </w:rPr>
        <w:t xml:space="preserve"> jugement d</w:t>
      </w:r>
      <w:r w:rsidR="338D5888" w:rsidRPr="7C9313E5">
        <w:rPr>
          <w:rFonts w:asciiTheme="minorHAnsi" w:hAnsiTheme="minorHAnsi"/>
          <w:color w:val="000000" w:themeColor="text1"/>
          <w:sz w:val="22"/>
          <w:szCs w:val="22"/>
        </w:rPr>
        <w:t xml:space="preserve">e </w:t>
      </w:r>
      <w:r w:rsidR="13750C89" w:rsidRPr="7C9313E5">
        <w:rPr>
          <w:rFonts w:asciiTheme="minorHAnsi" w:hAnsiTheme="minorHAnsi"/>
          <w:color w:val="000000" w:themeColor="text1"/>
          <w:sz w:val="22"/>
          <w:szCs w:val="22"/>
        </w:rPr>
        <w:t>juin 2024 autorise des contacts supervisés entre la mère et les enfants selon entente et modalités convenues avec la DPJ et, à défaut d’entente, à la fréquence d’une fois par semaine pour une heure;</w:t>
      </w:r>
    </w:p>
    <w:p w14:paraId="6B8F2F10" w14:textId="2E1D07A4" w:rsidR="00DD7987" w:rsidRPr="00DD7987" w:rsidRDefault="00DD7987" w:rsidP="166DAD5C">
      <w:pPr>
        <w:pStyle w:val="NormalWeb"/>
        <w:numPr>
          <w:ilvl w:val="0"/>
          <w:numId w:val="18"/>
        </w:numPr>
        <w:spacing w:after="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contacts entre la mère et les enfants sont établis à une heure par semaine;</w:t>
      </w:r>
    </w:p>
    <w:p w14:paraId="6F0D6B60" w14:textId="31EF0D6E" w:rsidR="00DD7987" w:rsidRPr="00DD7987" w:rsidRDefault="00DD7987" w:rsidP="166DAD5C">
      <w:pPr>
        <w:pStyle w:val="NormalWeb"/>
        <w:numPr>
          <w:ilvl w:val="0"/>
          <w:numId w:val="18"/>
        </w:numPr>
        <w:spacing w:after="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informations au dossier des enfants font état de contacts mère-enfants positifs et constants entre le 2024 et 2025;</w:t>
      </w:r>
    </w:p>
    <w:p w14:paraId="70DD37BC" w14:textId="30116585" w:rsidR="00DD7987" w:rsidRPr="00DD7987" w:rsidRDefault="00DD7987" w:rsidP="166DAD5C">
      <w:pPr>
        <w:pStyle w:val="NormalWeb"/>
        <w:numPr>
          <w:ilvl w:val="0"/>
          <w:numId w:val="18"/>
        </w:numPr>
        <w:spacing w:after="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t>il</w:t>
      </w:r>
      <w:proofErr w:type="gramEnd"/>
      <w:r w:rsidRPr="166DAD5C">
        <w:rPr>
          <w:rFonts w:asciiTheme="minorHAnsi" w:hAnsiTheme="minorHAnsi"/>
          <w:color w:val="000000" w:themeColor="text1"/>
          <w:sz w:val="22"/>
          <w:szCs w:val="22"/>
        </w:rPr>
        <w:t xml:space="preserve"> est constaté que la mère répond bien aux besoins des enfants que les enfants apprécient les visites et demandent de prolonger les contacts avec leur mère;</w:t>
      </w:r>
    </w:p>
    <w:p w14:paraId="71B01CDB" w14:textId="4B470291" w:rsidR="00DD7987" w:rsidRPr="00DD7987" w:rsidRDefault="00DD7987" w:rsidP="166DAD5C">
      <w:pPr>
        <w:pStyle w:val="NormalWeb"/>
        <w:numPr>
          <w:ilvl w:val="0"/>
          <w:numId w:val="18"/>
        </w:numPr>
        <w:spacing w:after="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t>un</w:t>
      </w:r>
      <w:proofErr w:type="gramEnd"/>
      <w:r w:rsidRPr="166DAD5C">
        <w:rPr>
          <w:rFonts w:asciiTheme="minorHAnsi" w:hAnsiTheme="minorHAnsi"/>
          <w:color w:val="000000" w:themeColor="text1"/>
          <w:sz w:val="22"/>
          <w:szCs w:val="22"/>
        </w:rPr>
        <w:t xml:space="preserve"> contact de deux heures qui a eu lieu en </w:t>
      </w:r>
      <w:r w:rsidR="00D3143D" w:rsidRPr="166DAD5C">
        <w:rPr>
          <w:rFonts w:asciiTheme="minorHAnsi" w:hAnsiTheme="minorHAnsi"/>
          <w:color w:val="000000" w:themeColor="text1"/>
          <w:sz w:val="22"/>
          <w:szCs w:val="22"/>
        </w:rPr>
        <w:t>automne</w:t>
      </w:r>
      <w:r w:rsidRPr="166DAD5C">
        <w:rPr>
          <w:rFonts w:asciiTheme="minorHAnsi" w:hAnsiTheme="minorHAnsi"/>
          <w:color w:val="000000" w:themeColor="text1"/>
          <w:sz w:val="22"/>
          <w:szCs w:val="22"/>
        </w:rPr>
        <w:t>2024 s’est également bien déroulé;</w:t>
      </w:r>
    </w:p>
    <w:p w14:paraId="0C4FFD9D" w14:textId="669D55BB" w:rsidR="00DD7987" w:rsidRDefault="00DD7987" w:rsidP="166DAD5C">
      <w:pPr>
        <w:pStyle w:val="NormalWeb"/>
        <w:numPr>
          <w:ilvl w:val="0"/>
          <w:numId w:val="18"/>
        </w:numPr>
        <w:spacing w:after="0"/>
        <w:rPr>
          <w:rFonts w:asciiTheme="minorHAnsi" w:hAnsiTheme="minorHAnsi"/>
          <w:color w:val="000000" w:themeColor="text1"/>
          <w:sz w:val="22"/>
          <w:szCs w:val="22"/>
        </w:rPr>
      </w:pPr>
      <w:proofErr w:type="gramStart"/>
      <w:r w:rsidRPr="166DAD5C">
        <w:rPr>
          <w:rFonts w:asciiTheme="minorHAnsi" w:hAnsiTheme="minorHAnsi"/>
          <w:color w:val="000000" w:themeColor="text1"/>
          <w:sz w:val="22"/>
          <w:szCs w:val="22"/>
        </w:rPr>
        <w:lastRenderedPageBreak/>
        <w:t>la</w:t>
      </w:r>
      <w:proofErr w:type="gramEnd"/>
      <w:r w:rsidRPr="166DAD5C">
        <w:rPr>
          <w:rFonts w:asciiTheme="minorHAnsi" w:hAnsiTheme="minorHAnsi"/>
          <w:color w:val="000000" w:themeColor="text1"/>
          <w:sz w:val="22"/>
          <w:szCs w:val="22"/>
        </w:rPr>
        <w:t xml:space="preserve"> DPJ explique le refus d’augmenter la durée des contacts par le fait que la mère doit continuer de travailler la stabilité des contacts et invoque notamment le manque de reconnaissance de ses difficultés en lien avec son diagnostic de Trouble personnalité limite (TPL), les impacts de sa santé mentale sur les enfants et un manque de collaboration;</w:t>
      </w:r>
    </w:p>
    <w:p w14:paraId="40F75CBA" w14:textId="0AF7410C"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l’ensemble</w:t>
      </w:r>
      <w:proofErr w:type="gramEnd"/>
      <w:r w:rsidRPr="166DAD5C">
        <w:rPr>
          <w:rFonts w:asciiTheme="minorHAnsi" w:hAnsiTheme="minorHAnsi"/>
          <w:color w:val="000000" w:themeColor="text1"/>
          <w:sz w:val="22"/>
          <w:szCs w:val="22"/>
        </w:rPr>
        <w:t xml:space="preserve"> des personnes intervenantes externes travaillant auprès de la mère témoignent de progrès significatifs depuis juin 2024 et ne relèvent plus d’enjeux nécessitant leurs interventions;</w:t>
      </w:r>
    </w:p>
    <w:p w14:paraId="6CAD3465" w14:textId="78B0F983"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psychologue de la mère remet également en question son diagnostic de TPL qui ne correspond pas à son profil selon lui;</w:t>
      </w:r>
    </w:p>
    <w:p w14:paraId="4BBFE4F3" w14:textId="702DB021"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plan d’intervention initial (PI), élaboré en mai 2024, ne suscite pas l’adhésion de la mère qui exprime son désaccord avec les objectifs, les estimant atteints et flous;</w:t>
      </w:r>
    </w:p>
    <w:p w14:paraId="1BBF2B9A" w14:textId="389B0D24"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PI initial n’a pas été révisé à la l’intérieur d’un délai maximal de trente (30) jours après l’ordonnance de juin 2024 et comportait un objectif lié à l’exposition à la consommation alors que ce motif n’a pas été retenu par le Tribunal au sujet de la mère;</w:t>
      </w:r>
    </w:p>
    <w:p w14:paraId="0FF866F3" w14:textId="16BBEBCD"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moyens choisis pour mettre en œuvre les objectifs du père et de la mère au PI initial indiquent une partialité et une iniquité au niveau des interventions entre les parents;</w:t>
      </w:r>
    </w:p>
    <w:p w14:paraId="47922E00" w14:textId="082E08C9"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PI est révisé pour la première fois en mars 2025 soit plus de neuf (9) mois suivant son élaboration, alors que les Orientations ministérielles prévoient une révision à chaque six (6) mois, et ne comprend aucune signature;</w:t>
      </w:r>
    </w:p>
    <w:p w14:paraId="4DFB98E8" w14:textId="48045AA9"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PI révisé prévoit comme moyen que la mère poursuive ses suivis entamés avec les personnes intervenantes externes alors que ces personnes ne considèrent plus qu’un tel suivi soit requis;</w:t>
      </w:r>
    </w:p>
    <w:p w14:paraId="4825CD21" w14:textId="06994E2E"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les</w:t>
      </w:r>
      <w:proofErr w:type="gramEnd"/>
      <w:r w:rsidRPr="166DAD5C">
        <w:rPr>
          <w:rFonts w:asciiTheme="minorHAnsi" w:hAnsiTheme="minorHAnsi"/>
          <w:color w:val="000000" w:themeColor="text1"/>
          <w:sz w:val="22"/>
          <w:szCs w:val="22"/>
        </w:rPr>
        <w:t xml:space="preserve"> difficultés de collaboration observées entre les personnes intervenantes externes de la mère et la DPJ affectent le droit des enfants à bénéficier de services concertés et cohérents;</w:t>
      </w:r>
    </w:p>
    <w:p w14:paraId="6D3B4473" w14:textId="2194338E"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maintien des contacts mère-enfants à la fréquence minimale ordonnée malgré l’évolution positive de la situation et les efforts concrets de la mère pour mettre fin à la situation de compromission va à l’encontre de l’intérêt des enfants et à l’objectif de mettre fin à la situation de compromission;</w:t>
      </w:r>
    </w:p>
    <w:p w14:paraId="15BDEB56" w14:textId="3FEEA163" w:rsidR="008309FE" w:rsidRPr="00E22DBB" w:rsidRDefault="008309FE" w:rsidP="166DAD5C">
      <w:pPr>
        <w:pStyle w:val="NormalWeb"/>
        <w:numPr>
          <w:ilvl w:val="0"/>
          <w:numId w:val="18"/>
        </w:numPr>
        <w:rPr>
          <w:rFonts w:asciiTheme="minorHAnsi" w:hAnsiTheme="minorHAnsi"/>
          <w:color w:val="000000"/>
          <w:sz w:val="22"/>
          <w:szCs w:val="22"/>
        </w:rPr>
      </w:pPr>
      <w:proofErr w:type="gramStart"/>
      <w:r w:rsidRPr="166DAD5C">
        <w:rPr>
          <w:rFonts w:asciiTheme="minorHAnsi" w:hAnsiTheme="minorHAnsi"/>
          <w:color w:val="000000" w:themeColor="text1"/>
          <w:sz w:val="22"/>
          <w:szCs w:val="22"/>
        </w:rPr>
        <w:t>le</w:t>
      </w:r>
      <w:proofErr w:type="gramEnd"/>
      <w:r w:rsidRPr="166DAD5C">
        <w:rPr>
          <w:rFonts w:asciiTheme="minorHAnsi" w:hAnsiTheme="minorHAnsi"/>
          <w:color w:val="000000" w:themeColor="text1"/>
          <w:sz w:val="22"/>
          <w:szCs w:val="22"/>
        </w:rPr>
        <w:t xml:space="preserve"> refus d’augmenter les contacts mère-enfant va également à l’encontre du principe de stabilité des liens et de l’implication des parents pour favoriser l’exercice de leurs responsabilités parentales devant guider l’offre de services aux enfants et à leur famille;</w:t>
      </w:r>
    </w:p>
    <w:p w14:paraId="5D3A9C06" w14:textId="79DA227D" w:rsidR="008309FE" w:rsidRPr="00E22DBB" w:rsidRDefault="008309FE" w:rsidP="04B4B9FD">
      <w:pPr>
        <w:pStyle w:val="NormalWeb"/>
        <w:numPr>
          <w:ilvl w:val="0"/>
          <w:numId w:val="18"/>
        </w:numPr>
        <w:spacing w:after="0"/>
        <w:rPr>
          <w:rFonts w:asciiTheme="minorHAnsi" w:hAnsiTheme="minorHAnsi"/>
          <w:color w:val="000000" w:themeColor="text1"/>
          <w:sz w:val="22"/>
          <w:szCs w:val="22"/>
        </w:rPr>
      </w:pPr>
      <w:proofErr w:type="gramStart"/>
      <w:r w:rsidRPr="04B4B9FD">
        <w:rPr>
          <w:rFonts w:asciiTheme="minorHAnsi" w:hAnsiTheme="minorHAnsi"/>
          <w:color w:val="000000" w:themeColor="text1"/>
          <w:sz w:val="22"/>
          <w:szCs w:val="22"/>
        </w:rPr>
        <w:t>l’asymétrie</w:t>
      </w:r>
      <w:proofErr w:type="gramEnd"/>
      <w:r w:rsidRPr="04B4B9FD">
        <w:rPr>
          <w:rFonts w:asciiTheme="minorHAnsi" w:hAnsiTheme="minorHAnsi"/>
          <w:color w:val="000000" w:themeColor="text1"/>
          <w:sz w:val="22"/>
          <w:szCs w:val="22"/>
        </w:rPr>
        <w:t xml:space="preserve"> entre les standards imposés à la mère pour augmenter ses contacts et le suivi social insuffisant offert au père et aux enfants alors que des préoccupations sérieuses quant à la sécurité et au développement des enfants, qui lui sont confiés, continuent d’être portées à l’attention de la DPJ témoigne d’un enjeu de partialité de l’intervention;</w:t>
      </w:r>
    </w:p>
    <w:p w14:paraId="14E4F898" w14:textId="4D0A2A6E" w:rsidR="00C820BF" w:rsidRPr="004B71EF" w:rsidRDefault="00A20B26" w:rsidP="166DAD5C">
      <w:pPr>
        <w:pStyle w:val="NormalWeb"/>
        <w:spacing w:after="0"/>
        <w:ind w:left="720"/>
        <w:rPr>
          <w:rFonts w:asciiTheme="minorHAnsi" w:hAnsiTheme="minorHAnsi"/>
          <w:color w:val="000000" w:themeColor="text1"/>
        </w:rPr>
      </w:pPr>
      <w:r w:rsidRPr="166DAD5C">
        <w:rPr>
          <w:rFonts w:asciiTheme="minorHAnsi" w:hAnsiTheme="minorHAnsi"/>
          <w:color w:val="000000" w:themeColor="text1"/>
        </w:rPr>
        <w:t>Pour ces motifs, l</w:t>
      </w:r>
      <w:r w:rsidR="00C820BF" w:rsidRPr="166DAD5C">
        <w:rPr>
          <w:rFonts w:asciiTheme="minorHAnsi" w:hAnsiTheme="minorHAnsi"/>
          <w:color w:val="000000" w:themeColor="text1"/>
        </w:rPr>
        <w:t xml:space="preserve">a Commission </w:t>
      </w:r>
      <w:r w:rsidRPr="166DAD5C">
        <w:rPr>
          <w:rFonts w:asciiTheme="minorHAnsi" w:hAnsiTheme="minorHAnsi"/>
          <w:color w:val="000000" w:themeColor="text1"/>
        </w:rPr>
        <w:t xml:space="preserve">a raison de croire </w:t>
      </w:r>
      <w:r w:rsidR="00C820BF" w:rsidRPr="166DAD5C">
        <w:rPr>
          <w:rFonts w:asciiTheme="minorHAnsi" w:hAnsiTheme="minorHAnsi"/>
          <w:color w:val="000000" w:themeColor="text1"/>
        </w:rPr>
        <w:t>que les droits de</w:t>
      </w:r>
      <w:r w:rsidR="00E9580E" w:rsidRPr="166DAD5C">
        <w:rPr>
          <w:rFonts w:asciiTheme="minorHAnsi" w:hAnsiTheme="minorHAnsi"/>
          <w:color w:val="000000" w:themeColor="text1"/>
        </w:rPr>
        <w:t>s enfants</w:t>
      </w:r>
      <w:r w:rsidR="00C820BF" w:rsidRPr="166DAD5C">
        <w:rPr>
          <w:rFonts w:asciiTheme="minorHAnsi" w:hAnsiTheme="minorHAnsi"/>
          <w:color w:val="000000" w:themeColor="text1"/>
        </w:rPr>
        <w:t xml:space="preserve"> et prévus aux articles 2, 3, 4, 4.2, 4.4 a) et b), 4.5 b), 6.1 b), 8 et 69 de la Loi sur la protection de la jeunesse ainsi qu’à l’article 39 de la Charte des droits et libertés de la personne </w:t>
      </w:r>
      <w:r w:rsidR="00E9580E" w:rsidRPr="166DAD5C">
        <w:rPr>
          <w:rFonts w:asciiTheme="minorHAnsi" w:hAnsiTheme="minorHAnsi"/>
          <w:color w:val="000000" w:themeColor="text1"/>
        </w:rPr>
        <w:t xml:space="preserve">ont été lésés </w:t>
      </w:r>
      <w:r w:rsidR="00C820BF" w:rsidRPr="166DAD5C">
        <w:rPr>
          <w:rFonts w:asciiTheme="minorHAnsi" w:hAnsiTheme="minorHAnsi"/>
          <w:color w:val="000000" w:themeColor="text1"/>
        </w:rPr>
        <w:t>par la DPJ du CIUSSS de l'Estrie-CHUS.</w:t>
      </w:r>
    </w:p>
    <w:p w14:paraId="22B23C2B" w14:textId="4A5BCF2D" w:rsidR="0093419F" w:rsidRPr="0093419F" w:rsidRDefault="0C6695AE" w:rsidP="166DAD5C">
      <w:pPr>
        <w:pStyle w:val="NormalWeb"/>
        <w:keepNext/>
        <w:spacing w:after="0" w:line="259" w:lineRule="auto"/>
        <w:ind w:left="360"/>
      </w:pPr>
      <w:r w:rsidRPr="04B4B9FD">
        <w:rPr>
          <w:rFonts w:asciiTheme="minorHAnsi" w:eastAsiaTheme="minorEastAsia" w:hAnsiTheme="minorHAnsi" w:cstheme="minorBidi"/>
          <w:b/>
          <w:bCs/>
          <w:color w:val="000000" w:themeColor="text1"/>
        </w:rPr>
        <w:lastRenderedPageBreak/>
        <w:t xml:space="preserve">4. </w:t>
      </w:r>
      <w:r w:rsidR="006F4447" w:rsidRPr="04B4B9FD">
        <w:rPr>
          <w:rFonts w:asciiTheme="minorHAnsi" w:eastAsiaTheme="minorEastAsia" w:hAnsiTheme="minorHAnsi" w:cstheme="minorBidi"/>
          <w:b/>
          <w:bCs/>
          <w:color w:val="000000" w:themeColor="text1"/>
        </w:rPr>
        <w:t>Les interventions correctrices mises en place par la DPJ en cours d’enquête</w:t>
      </w:r>
      <w:r w:rsidR="004B71EF" w:rsidRPr="04B4B9FD">
        <w:rPr>
          <w:rFonts w:asciiTheme="minorHAnsi" w:eastAsiaTheme="minorEastAsia" w:hAnsiTheme="minorHAnsi" w:cstheme="minorBidi"/>
          <w:b/>
          <w:bCs/>
          <w:color w:val="000000" w:themeColor="text1"/>
        </w:rPr>
        <w:t xml:space="preserve"> </w:t>
      </w:r>
      <w:r w:rsidR="006F4447" w:rsidRPr="04B4B9FD">
        <w:rPr>
          <w:rFonts w:asciiTheme="minorHAnsi" w:eastAsiaTheme="minorEastAsia" w:hAnsiTheme="minorHAnsi" w:cstheme="minorBidi"/>
          <w:b/>
          <w:bCs/>
          <w:color w:val="000000" w:themeColor="text1"/>
        </w:rPr>
        <w:t>:</w:t>
      </w:r>
      <w:r w:rsidR="312FD945" w:rsidRPr="04B4B9FD">
        <w:rPr>
          <w:rFonts w:asciiTheme="minorHAnsi" w:eastAsiaTheme="minorEastAsia" w:hAnsiTheme="minorHAnsi" w:cstheme="minorBidi"/>
          <w:b/>
          <w:bCs/>
          <w:color w:val="000000" w:themeColor="text1"/>
        </w:rPr>
        <w:t xml:space="preserve"> </w:t>
      </w:r>
    </w:p>
    <w:p w14:paraId="055723A9" w14:textId="36A763BE" w:rsidR="0093419F" w:rsidRPr="0093419F" w:rsidRDefault="0093419F" w:rsidP="00A049AB">
      <w:pPr>
        <w:pStyle w:val="NormalWeb"/>
        <w:keepNext/>
        <w:numPr>
          <w:ilvl w:val="0"/>
          <w:numId w:val="23"/>
        </w:numPr>
        <w:spacing w:after="0" w:line="259" w:lineRule="auto"/>
        <w:rPr>
          <w:rFonts w:asciiTheme="minorHAnsi" w:eastAsiaTheme="minorEastAsia" w:hAnsiTheme="minorHAnsi" w:cstheme="minorBidi"/>
          <w:color w:val="000000" w:themeColor="text1"/>
        </w:rPr>
      </w:pPr>
      <w:r w:rsidRPr="04B4B9FD">
        <w:rPr>
          <w:rFonts w:asciiTheme="minorHAnsi" w:eastAsiaTheme="minorEastAsia" w:hAnsiTheme="minorHAnsi" w:cstheme="minorBidi"/>
          <w:color w:val="000000" w:themeColor="text1"/>
        </w:rPr>
        <w:t>Des interventions ont été faites concernant les suivis d’activités manquants pour s’assurer que les personnes intervenantes concernées inscrivent leurs suivis d’activités et traitent l’information conformément aux attentes de l’organisme.</w:t>
      </w:r>
    </w:p>
    <w:p w14:paraId="7219D64F" w14:textId="5A13ABE0" w:rsidR="0093419F" w:rsidRDefault="65AAE7EA" w:rsidP="35A12D1A">
      <w:pPr>
        <w:pStyle w:val="Paragraphedeliste"/>
        <w:keepNext/>
        <w:numPr>
          <w:ilvl w:val="0"/>
          <w:numId w:val="19"/>
        </w:numPr>
        <w:spacing w:after="0" w:line="259" w:lineRule="auto"/>
        <w:rPr>
          <w:rFonts w:asciiTheme="minorHAnsi" w:eastAsiaTheme="minorEastAsia" w:hAnsiTheme="minorHAnsi" w:cstheme="minorBidi"/>
          <w:color w:val="000000" w:themeColor="text1"/>
        </w:rPr>
      </w:pPr>
      <w:r w:rsidRPr="04B4B9FD">
        <w:rPr>
          <w:rFonts w:asciiTheme="minorHAnsi" w:eastAsiaTheme="minorEastAsia" w:hAnsiTheme="minorHAnsi" w:cstheme="minorBidi"/>
          <w:color w:val="000000" w:themeColor="text1"/>
        </w:rPr>
        <w:t>Un plan de service individualisé (PSI) daté d</w:t>
      </w:r>
      <w:r w:rsidR="2A1D80FE" w:rsidRPr="04B4B9FD">
        <w:rPr>
          <w:rFonts w:asciiTheme="minorHAnsi" w:eastAsiaTheme="minorEastAsia" w:hAnsiTheme="minorHAnsi" w:cstheme="minorBidi"/>
          <w:color w:val="000000" w:themeColor="text1"/>
        </w:rPr>
        <w:t>’</w:t>
      </w:r>
      <w:r w:rsidRPr="04B4B9FD">
        <w:rPr>
          <w:rFonts w:asciiTheme="minorHAnsi" w:eastAsiaTheme="minorEastAsia" w:hAnsiTheme="minorHAnsi" w:cstheme="minorBidi"/>
          <w:color w:val="000000" w:themeColor="text1"/>
        </w:rPr>
        <w:t>avril 2025 apparaît au dossier du père incluant les services requis pour le père, la personne qui offre le service et un échéancier de six (6) mois pour réévaluer les attentes.</w:t>
      </w:r>
    </w:p>
    <w:p w14:paraId="08570C3E" w14:textId="77777777" w:rsidR="002E07E4" w:rsidRPr="0093419F" w:rsidRDefault="002E07E4" w:rsidP="00A049AB">
      <w:pPr>
        <w:pStyle w:val="Paragraphedeliste"/>
        <w:keepNext/>
        <w:spacing w:after="0" w:line="259" w:lineRule="auto"/>
        <w:rPr>
          <w:rFonts w:asciiTheme="minorHAnsi" w:eastAsiaTheme="minorEastAsia" w:hAnsiTheme="minorHAnsi" w:cstheme="minorBidi"/>
          <w:color w:val="000000" w:themeColor="text1"/>
        </w:rPr>
      </w:pPr>
    </w:p>
    <w:p w14:paraId="7438BB9F" w14:textId="1A135112" w:rsidR="0093419F" w:rsidRPr="0093419F" w:rsidRDefault="0093419F" w:rsidP="0093419F">
      <w:pPr>
        <w:pStyle w:val="Paragraphedeliste"/>
        <w:keepNext/>
        <w:numPr>
          <w:ilvl w:val="0"/>
          <w:numId w:val="19"/>
        </w:numPr>
        <w:spacing w:after="0" w:line="259" w:lineRule="auto"/>
        <w:rPr>
          <w:rFonts w:asciiTheme="minorHAnsi" w:eastAsiaTheme="minorEastAsia" w:hAnsiTheme="minorHAnsi" w:cstheme="minorBidi"/>
          <w:color w:val="000000" w:themeColor="text1"/>
        </w:rPr>
      </w:pPr>
      <w:r w:rsidRPr="0093419F">
        <w:rPr>
          <w:rFonts w:asciiTheme="minorHAnsi" w:eastAsiaTheme="minorEastAsia" w:hAnsiTheme="minorHAnsi" w:cstheme="minorBidi"/>
          <w:color w:val="000000" w:themeColor="text1"/>
        </w:rPr>
        <w:t>Concernant l’enjeu de partialité, une intervention a été effectuée en février</w:t>
      </w:r>
      <w:r w:rsidRPr="0093419F">
        <w:rPr>
          <w:rFonts w:ascii="Arial" w:eastAsiaTheme="minorEastAsia" w:hAnsi="Arial" w:cs="Arial"/>
          <w:color w:val="000000" w:themeColor="text1"/>
        </w:rPr>
        <w:t> </w:t>
      </w:r>
      <w:r w:rsidRPr="0093419F">
        <w:rPr>
          <w:rFonts w:asciiTheme="minorHAnsi" w:eastAsiaTheme="minorEastAsia" w:hAnsiTheme="minorHAnsi" w:cstheme="minorBidi"/>
          <w:color w:val="000000" w:themeColor="text1"/>
        </w:rPr>
        <w:t>2024 aupr</w:t>
      </w:r>
      <w:r w:rsidRPr="0093419F">
        <w:rPr>
          <w:rFonts w:asciiTheme="minorHAnsi" w:eastAsiaTheme="minorEastAsia" w:hAnsiTheme="minorHAnsi" w:cs="Aptos"/>
          <w:color w:val="000000" w:themeColor="text1"/>
        </w:rPr>
        <w:t>è</w:t>
      </w:r>
      <w:r w:rsidRPr="0093419F">
        <w:rPr>
          <w:rFonts w:asciiTheme="minorHAnsi" w:eastAsiaTheme="minorEastAsia" w:hAnsiTheme="minorHAnsi" w:cstheme="minorBidi"/>
          <w:color w:val="000000" w:themeColor="text1"/>
        </w:rPr>
        <w:t>s de l</w:t>
      </w:r>
      <w:r w:rsidRPr="0093419F">
        <w:rPr>
          <w:rFonts w:asciiTheme="minorHAnsi" w:eastAsiaTheme="minorEastAsia" w:hAnsiTheme="minorHAnsi" w:cs="Aptos"/>
          <w:color w:val="000000" w:themeColor="text1"/>
        </w:rPr>
        <w:t>’</w:t>
      </w:r>
      <w:r w:rsidRPr="0093419F">
        <w:rPr>
          <w:rFonts w:asciiTheme="minorHAnsi" w:eastAsiaTheme="minorEastAsia" w:hAnsiTheme="minorHAnsi" w:cstheme="minorBidi"/>
          <w:color w:val="000000" w:themeColor="text1"/>
        </w:rPr>
        <w:t xml:space="preserve">intervenante afin de rappeler clairement les attentes organisationnelles. Il lui a </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t</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 xml:space="preserve"> r</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it</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r</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 xml:space="preserve"> que toute intervention doit se d</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rouler avec courtoisie, respect, compr</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hension et neutralit</w:t>
      </w:r>
      <w:r w:rsidRPr="0093419F">
        <w:rPr>
          <w:rFonts w:asciiTheme="minorHAnsi" w:eastAsiaTheme="minorEastAsia" w:hAnsiTheme="minorHAnsi" w:cs="Aptos"/>
          <w:color w:val="000000" w:themeColor="text1"/>
        </w:rPr>
        <w:t>é</w:t>
      </w:r>
      <w:r w:rsidRPr="0093419F">
        <w:rPr>
          <w:rFonts w:asciiTheme="minorHAnsi" w:eastAsiaTheme="minorEastAsia" w:hAnsiTheme="minorHAnsi" w:cstheme="minorBidi"/>
          <w:color w:val="000000" w:themeColor="text1"/>
        </w:rPr>
        <w:t>.</w:t>
      </w:r>
    </w:p>
    <w:p w14:paraId="6B7B9447" w14:textId="3BDE791B" w:rsidR="1B463628" w:rsidRPr="00DD32AD" w:rsidRDefault="1B463628" w:rsidP="1B463628">
      <w:pPr>
        <w:keepNext/>
        <w:spacing w:after="0" w:line="259" w:lineRule="auto"/>
        <w:rPr>
          <w:rFonts w:asciiTheme="minorHAnsi" w:eastAsiaTheme="minorEastAsia" w:hAnsiTheme="minorHAnsi" w:cstheme="minorBidi"/>
          <w:color w:val="000000" w:themeColor="text1"/>
          <w:szCs w:val="22"/>
        </w:rPr>
      </w:pPr>
    </w:p>
    <w:p w14:paraId="5C5D7B4A" w14:textId="67F52610" w:rsidR="1B463628" w:rsidRPr="00DD32AD" w:rsidRDefault="00513322" w:rsidP="166DAD5C">
      <w:pPr>
        <w:pStyle w:val="Titre2"/>
        <w:keepNext/>
        <w:spacing w:before="0" w:after="160" w:line="259" w:lineRule="auto"/>
        <w:rPr>
          <w:rFonts w:asciiTheme="minorHAnsi" w:eastAsiaTheme="minorEastAsia" w:hAnsiTheme="minorHAnsi" w:cstheme="minorBidi"/>
          <w:color w:val="000000" w:themeColor="text1"/>
        </w:rPr>
      </w:pPr>
      <w:r w:rsidRPr="166DAD5C">
        <w:rPr>
          <w:rFonts w:asciiTheme="minorHAnsi" w:hAnsiTheme="minorHAnsi"/>
        </w:rPr>
        <w:t>Recommandations</w:t>
      </w:r>
    </w:p>
    <w:p w14:paraId="49D05D03" w14:textId="0D7DEB91" w:rsidR="47B2AC5F" w:rsidRDefault="00A56A0F" w:rsidP="166DAD5C">
      <w:pPr>
        <w:keepNext/>
        <w:rPr>
          <w:rFonts w:asciiTheme="minorHAnsi" w:eastAsia="Aptos" w:hAnsiTheme="minorHAnsi"/>
          <w:color w:val="000000" w:themeColor="text1"/>
        </w:rPr>
      </w:pPr>
      <w:r w:rsidRPr="166DAD5C">
        <w:rPr>
          <w:rFonts w:asciiTheme="minorHAnsi" w:eastAsia="Aptos" w:hAnsiTheme="minorHAnsi"/>
          <w:color w:val="000000" w:themeColor="text1"/>
        </w:rPr>
        <w:t xml:space="preserve">La </w:t>
      </w:r>
      <w:r w:rsidR="00DB0D21" w:rsidRPr="166DAD5C">
        <w:rPr>
          <w:rFonts w:asciiTheme="minorHAnsi" w:eastAsia="Aptos" w:hAnsiTheme="minorHAnsi"/>
          <w:color w:val="000000" w:themeColor="text1"/>
        </w:rPr>
        <w:t>Commission recommande à la DPJ du CIUSSS de l'Estrie-CHUS ce qui suit</w:t>
      </w:r>
      <w:r w:rsidR="6A4C814E" w:rsidRPr="166DAD5C">
        <w:rPr>
          <w:rFonts w:asciiTheme="minorHAnsi" w:eastAsia="Aptos" w:hAnsiTheme="minorHAnsi"/>
          <w:color w:val="000000" w:themeColor="text1"/>
        </w:rPr>
        <w:t>:</w:t>
      </w:r>
    </w:p>
    <w:p w14:paraId="34C23183" w14:textId="77777777" w:rsidR="007F03E1" w:rsidRPr="00803642" w:rsidRDefault="007F03E1" w:rsidP="166DAD5C">
      <w:pPr>
        <w:keepNext/>
        <w:rPr>
          <w:rFonts w:asciiTheme="minorHAnsi" w:eastAsia="Aptos" w:hAnsiTheme="minorHAnsi"/>
          <w:color w:val="000000" w:themeColor="text1"/>
        </w:rPr>
      </w:pPr>
    </w:p>
    <w:p w14:paraId="7D72981F" w14:textId="4E83716A" w:rsidR="003779C2" w:rsidRPr="00803642" w:rsidRDefault="00C44B7C" w:rsidP="166DAD5C">
      <w:pPr>
        <w:pStyle w:val="Titre3"/>
        <w:keepNext/>
        <w:rPr>
          <w:rFonts w:asciiTheme="minorHAnsi" w:hAnsiTheme="minorHAnsi"/>
        </w:rPr>
      </w:pPr>
      <w:r w:rsidRPr="166DAD5C">
        <w:rPr>
          <w:rFonts w:asciiTheme="minorHAnsi" w:hAnsiTheme="minorHAnsi"/>
        </w:rPr>
        <w:t>RECOMMANDATION</w:t>
      </w:r>
      <w:r w:rsidR="003779C2" w:rsidRPr="166DAD5C">
        <w:rPr>
          <w:rFonts w:asciiTheme="minorHAnsi" w:hAnsiTheme="minorHAnsi"/>
        </w:rPr>
        <w:t xml:space="preserve"> 1 </w:t>
      </w:r>
    </w:p>
    <w:p w14:paraId="4DF14BCC" w14:textId="3BBEF047" w:rsidR="00422258" w:rsidRPr="00422258" w:rsidRDefault="00422258" w:rsidP="00422258">
      <w:pPr>
        <w:keepNext/>
        <w:spacing w:after="0" w:line="240" w:lineRule="auto"/>
        <w:rPr>
          <w:rFonts w:asciiTheme="minorHAnsi" w:eastAsia="Calibri" w:hAnsiTheme="minorHAnsi"/>
        </w:rPr>
      </w:pPr>
      <w:r w:rsidRPr="00422258">
        <w:rPr>
          <w:rFonts w:asciiTheme="minorHAnsi" w:eastAsia="Calibri" w:hAnsiTheme="minorHAnsi"/>
        </w:rPr>
        <w:t>Remplacer les personnes intervenantes au dossier afin d’assurer que l’intervention</w:t>
      </w:r>
      <w:r>
        <w:rPr>
          <w:rFonts w:asciiTheme="minorHAnsi" w:eastAsia="Calibri" w:hAnsiTheme="minorHAnsi"/>
        </w:rPr>
        <w:t xml:space="preserve"> </w:t>
      </w:r>
      <w:r w:rsidRPr="00422258">
        <w:rPr>
          <w:rFonts w:asciiTheme="minorHAnsi" w:eastAsia="Calibri" w:hAnsiTheme="minorHAnsi"/>
        </w:rPr>
        <w:t>soit dorénavant impartiale et d’éviter que les parents n’aient de crainte de partialité</w:t>
      </w:r>
      <w:r>
        <w:rPr>
          <w:rFonts w:asciiTheme="minorHAnsi" w:eastAsia="Calibri" w:hAnsiTheme="minorHAnsi"/>
        </w:rPr>
        <w:t xml:space="preserve"> </w:t>
      </w:r>
      <w:r w:rsidRPr="00422258">
        <w:rPr>
          <w:rFonts w:asciiTheme="minorHAnsi" w:eastAsia="Calibri" w:hAnsiTheme="minorHAnsi"/>
        </w:rPr>
        <w:t>dans l’intervention, ce qui ne peut leur permettre de s’impliquer pleinement dans</w:t>
      </w:r>
      <w:r>
        <w:rPr>
          <w:rFonts w:asciiTheme="minorHAnsi" w:eastAsia="Calibri" w:hAnsiTheme="minorHAnsi"/>
        </w:rPr>
        <w:t xml:space="preserve"> </w:t>
      </w:r>
      <w:r w:rsidRPr="00422258">
        <w:rPr>
          <w:rFonts w:asciiTheme="minorHAnsi" w:eastAsia="Calibri" w:hAnsiTheme="minorHAnsi"/>
        </w:rPr>
        <w:t>celle-ci.</w:t>
      </w:r>
    </w:p>
    <w:p w14:paraId="329858B7" w14:textId="77777777" w:rsidR="00317301" w:rsidRPr="00803642" w:rsidRDefault="00317301" w:rsidP="166DAD5C">
      <w:pPr>
        <w:keepNext/>
        <w:spacing w:after="0" w:line="240" w:lineRule="auto"/>
        <w:rPr>
          <w:rFonts w:asciiTheme="minorHAnsi" w:eastAsia="Calibri" w:hAnsiTheme="minorHAnsi"/>
        </w:rPr>
      </w:pPr>
    </w:p>
    <w:p w14:paraId="51D69F97" w14:textId="38497923" w:rsidR="003779C2" w:rsidRPr="00803642" w:rsidRDefault="00C44B7C" w:rsidP="166DAD5C">
      <w:pPr>
        <w:pStyle w:val="Titre3"/>
        <w:rPr>
          <w:rFonts w:asciiTheme="minorHAnsi" w:hAnsiTheme="minorHAnsi"/>
        </w:rPr>
      </w:pPr>
      <w:r w:rsidRPr="166DAD5C">
        <w:rPr>
          <w:rFonts w:asciiTheme="minorHAnsi" w:hAnsiTheme="minorHAnsi"/>
        </w:rPr>
        <w:t xml:space="preserve">RECOMMANDATION 2 </w:t>
      </w:r>
    </w:p>
    <w:p w14:paraId="4249957E" w14:textId="1D7E6AEE" w:rsidR="00845092" w:rsidRDefault="00845092" w:rsidP="00845092">
      <w:pPr>
        <w:spacing w:after="0" w:line="240" w:lineRule="auto"/>
        <w:rPr>
          <w:rFonts w:asciiTheme="minorHAnsi" w:eastAsia="Calibri" w:hAnsiTheme="minorHAnsi"/>
        </w:rPr>
      </w:pPr>
      <w:r w:rsidRPr="00845092">
        <w:rPr>
          <w:rFonts w:asciiTheme="minorHAnsi" w:eastAsia="Calibri" w:hAnsiTheme="minorHAnsi"/>
        </w:rPr>
        <w:t>Adopter un PI avec la mère des enfants lui permettant de comprendre</w:t>
      </w:r>
      <w:r>
        <w:rPr>
          <w:rFonts w:asciiTheme="minorHAnsi" w:eastAsia="Calibri" w:hAnsiTheme="minorHAnsi"/>
        </w:rPr>
        <w:t xml:space="preserve"> </w:t>
      </w:r>
      <w:r w:rsidRPr="00845092">
        <w:rPr>
          <w:rFonts w:asciiTheme="minorHAnsi" w:eastAsia="Calibri" w:hAnsiTheme="minorHAnsi"/>
        </w:rPr>
        <w:t>concrètement les objectifs à atteindre afin de remédier à la situation de</w:t>
      </w:r>
      <w:r>
        <w:rPr>
          <w:rFonts w:asciiTheme="minorHAnsi" w:eastAsia="Calibri" w:hAnsiTheme="minorHAnsi"/>
        </w:rPr>
        <w:t xml:space="preserve"> </w:t>
      </w:r>
      <w:r w:rsidRPr="00845092">
        <w:rPr>
          <w:rFonts w:asciiTheme="minorHAnsi" w:eastAsia="Calibri" w:hAnsiTheme="minorHAnsi"/>
        </w:rPr>
        <w:t>compromission des enfants, et notamment de pouvoir augmenter ses contacts</w:t>
      </w:r>
      <w:r>
        <w:rPr>
          <w:rFonts w:asciiTheme="minorHAnsi" w:eastAsia="Calibri" w:hAnsiTheme="minorHAnsi"/>
        </w:rPr>
        <w:t xml:space="preserve"> </w:t>
      </w:r>
      <w:r w:rsidRPr="00845092">
        <w:rPr>
          <w:rFonts w:asciiTheme="minorHAnsi" w:eastAsia="Calibri" w:hAnsiTheme="minorHAnsi"/>
        </w:rPr>
        <w:t>avec ceux-ci.</w:t>
      </w:r>
    </w:p>
    <w:p w14:paraId="6957A5D5" w14:textId="77777777" w:rsidR="002B16B0" w:rsidRDefault="002B16B0" w:rsidP="00845092">
      <w:pPr>
        <w:spacing w:after="0" w:line="240" w:lineRule="auto"/>
        <w:rPr>
          <w:rFonts w:asciiTheme="minorHAnsi" w:eastAsia="Calibri" w:hAnsiTheme="minorHAnsi"/>
        </w:rPr>
      </w:pPr>
    </w:p>
    <w:p w14:paraId="523961B0" w14:textId="2BB4AF69" w:rsidR="002B16B0" w:rsidRPr="002B16B0" w:rsidRDefault="002B16B0" w:rsidP="002B16B0">
      <w:pPr>
        <w:spacing w:after="0" w:line="240" w:lineRule="auto"/>
        <w:rPr>
          <w:rFonts w:asciiTheme="minorHAnsi" w:eastAsia="Calibri" w:hAnsiTheme="minorHAnsi"/>
        </w:rPr>
      </w:pPr>
      <w:r w:rsidRPr="002B16B0">
        <w:rPr>
          <w:rFonts w:asciiTheme="minorHAnsi" w:eastAsia="Calibri" w:hAnsiTheme="minorHAnsi"/>
        </w:rPr>
        <w:t>Aussi, le cas échéant, inclure la notion de collaboration entre les ressources du</w:t>
      </w:r>
      <w:r>
        <w:rPr>
          <w:rFonts w:asciiTheme="minorHAnsi" w:eastAsia="Calibri" w:hAnsiTheme="minorHAnsi"/>
        </w:rPr>
        <w:t xml:space="preserve"> </w:t>
      </w:r>
      <w:r w:rsidRPr="002B16B0">
        <w:rPr>
          <w:rFonts w:asciiTheme="minorHAnsi" w:eastAsia="Calibri" w:hAnsiTheme="minorHAnsi"/>
        </w:rPr>
        <w:t>milieu afin que les interventions s’accordent conformément à l’article 4.5 b) LPJ.</w:t>
      </w:r>
    </w:p>
    <w:p w14:paraId="75685659" w14:textId="77777777" w:rsidR="002B16B0" w:rsidRPr="00845092" w:rsidRDefault="002B16B0" w:rsidP="00845092">
      <w:pPr>
        <w:spacing w:after="0" w:line="240" w:lineRule="auto"/>
        <w:rPr>
          <w:rFonts w:asciiTheme="minorHAnsi" w:eastAsia="Calibri" w:hAnsiTheme="minorHAnsi"/>
        </w:rPr>
      </w:pPr>
    </w:p>
    <w:p w14:paraId="6C470DB9" w14:textId="77777777" w:rsidR="00317301" w:rsidRPr="00803642" w:rsidRDefault="00317301" w:rsidP="166DAD5C">
      <w:pPr>
        <w:spacing w:after="0" w:line="240" w:lineRule="auto"/>
        <w:rPr>
          <w:rFonts w:asciiTheme="minorHAnsi" w:eastAsia="Calibri" w:hAnsiTheme="minorHAnsi"/>
          <w:b/>
          <w:bCs/>
        </w:rPr>
      </w:pPr>
    </w:p>
    <w:p w14:paraId="721A45E7" w14:textId="472D5B4C" w:rsidR="00742562" w:rsidRPr="00803642" w:rsidRDefault="003779C2" w:rsidP="166DAD5C">
      <w:pPr>
        <w:pStyle w:val="Titre3"/>
        <w:rPr>
          <w:rFonts w:asciiTheme="minorHAnsi" w:hAnsiTheme="minorHAnsi"/>
        </w:rPr>
      </w:pPr>
      <w:r w:rsidRPr="166DAD5C">
        <w:rPr>
          <w:rFonts w:asciiTheme="minorHAnsi" w:hAnsiTheme="minorHAnsi"/>
        </w:rPr>
        <w:t xml:space="preserve">Recommandation 3 </w:t>
      </w:r>
    </w:p>
    <w:p w14:paraId="29DE1D81" w14:textId="3B62723F" w:rsidR="00DC652F" w:rsidRPr="00DC652F" w:rsidRDefault="00DC652F" w:rsidP="00DC652F">
      <w:pPr>
        <w:spacing w:after="0" w:line="240" w:lineRule="auto"/>
        <w:rPr>
          <w:rFonts w:asciiTheme="minorHAnsi" w:eastAsia="Calibri" w:hAnsiTheme="minorHAnsi"/>
        </w:rPr>
      </w:pPr>
      <w:r w:rsidRPr="00DC652F">
        <w:rPr>
          <w:rFonts w:asciiTheme="minorHAnsi" w:eastAsia="Calibri" w:hAnsiTheme="minorHAnsi"/>
        </w:rPr>
        <w:t>Procéder à l’évaluation des contacts mère-enfants conformément aux articles 2, 4,</w:t>
      </w:r>
      <w:r>
        <w:rPr>
          <w:rFonts w:asciiTheme="minorHAnsi" w:eastAsia="Calibri" w:hAnsiTheme="minorHAnsi"/>
        </w:rPr>
        <w:t xml:space="preserve"> </w:t>
      </w:r>
      <w:r w:rsidRPr="00DC652F">
        <w:rPr>
          <w:rFonts w:asciiTheme="minorHAnsi" w:eastAsia="Calibri" w:hAnsiTheme="minorHAnsi"/>
        </w:rPr>
        <w:t>4.2 et 8 LPJ.</w:t>
      </w:r>
    </w:p>
    <w:p w14:paraId="6D1D611B" w14:textId="77777777" w:rsidR="00317301" w:rsidRPr="00803642" w:rsidRDefault="00317301" w:rsidP="166DAD5C">
      <w:pPr>
        <w:spacing w:after="0" w:line="240" w:lineRule="auto"/>
        <w:rPr>
          <w:rFonts w:asciiTheme="minorHAnsi" w:eastAsia="Calibri" w:hAnsiTheme="minorHAnsi"/>
        </w:rPr>
      </w:pPr>
    </w:p>
    <w:p w14:paraId="2A3D3C18" w14:textId="2DEA8727" w:rsidR="00742562" w:rsidRPr="00803642" w:rsidRDefault="003779C2" w:rsidP="166DAD5C">
      <w:pPr>
        <w:pStyle w:val="Titre3"/>
        <w:rPr>
          <w:rFonts w:asciiTheme="minorHAnsi" w:hAnsiTheme="minorHAnsi"/>
        </w:rPr>
      </w:pPr>
      <w:r w:rsidRPr="166DAD5C">
        <w:rPr>
          <w:rFonts w:asciiTheme="minorHAnsi" w:hAnsiTheme="minorHAnsi"/>
        </w:rPr>
        <w:t xml:space="preserve">Recommandation </w:t>
      </w:r>
      <w:r w:rsidR="009C52C8" w:rsidRPr="166DAD5C">
        <w:rPr>
          <w:rFonts w:asciiTheme="minorHAnsi" w:hAnsiTheme="minorHAnsi"/>
        </w:rPr>
        <w:t>4</w:t>
      </w:r>
    </w:p>
    <w:p w14:paraId="4C0EB760" w14:textId="3633DD98" w:rsidR="00EA15B6" w:rsidRPr="00EA15B6" w:rsidRDefault="00EA15B6" w:rsidP="00EA15B6">
      <w:pPr>
        <w:spacing w:after="0" w:line="240" w:lineRule="auto"/>
        <w:rPr>
          <w:rFonts w:asciiTheme="minorHAnsi" w:hAnsiTheme="minorHAnsi"/>
        </w:rPr>
      </w:pPr>
      <w:r w:rsidRPr="00EA15B6">
        <w:rPr>
          <w:rFonts w:asciiTheme="minorHAnsi" w:hAnsiTheme="minorHAnsi"/>
        </w:rPr>
        <w:t>Procéder à une évaluation conforme aux exigences de la LPJ de tout élément</w:t>
      </w:r>
      <w:r>
        <w:rPr>
          <w:rFonts w:asciiTheme="minorHAnsi" w:hAnsiTheme="minorHAnsi"/>
        </w:rPr>
        <w:t xml:space="preserve"> </w:t>
      </w:r>
      <w:r w:rsidRPr="00EA15B6">
        <w:rPr>
          <w:rFonts w:asciiTheme="minorHAnsi" w:hAnsiTheme="minorHAnsi"/>
        </w:rPr>
        <w:t>pouvant compromettre la sécurité ou le développement des enfants, y compris les</w:t>
      </w:r>
      <w:r>
        <w:rPr>
          <w:rFonts w:asciiTheme="minorHAnsi" w:hAnsiTheme="minorHAnsi"/>
        </w:rPr>
        <w:t xml:space="preserve"> </w:t>
      </w:r>
      <w:r w:rsidRPr="00EA15B6">
        <w:rPr>
          <w:rFonts w:asciiTheme="minorHAnsi" w:hAnsiTheme="minorHAnsi"/>
        </w:rPr>
        <w:t>blessures subies par les enfants.</w:t>
      </w:r>
    </w:p>
    <w:p w14:paraId="3ED6323A" w14:textId="77777777" w:rsidR="00317301" w:rsidRPr="00803642" w:rsidRDefault="00317301" w:rsidP="166DAD5C">
      <w:pPr>
        <w:spacing w:after="0" w:line="240" w:lineRule="auto"/>
        <w:rPr>
          <w:rFonts w:asciiTheme="minorHAnsi" w:hAnsiTheme="minorHAnsi"/>
        </w:rPr>
      </w:pPr>
    </w:p>
    <w:p w14:paraId="47F7852A" w14:textId="62705367" w:rsidR="3507CF1C" w:rsidRPr="00803642" w:rsidRDefault="3507CF1C" w:rsidP="166DAD5C">
      <w:pPr>
        <w:pStyle w:val="Titre3"/>
        <w:rPr>
          <w:rFonts w:asciiTheme="minorHAnsi" w:hAnsiTheme="minorHAnsi"/>
        </w:rPr>
      </w:pPr>
      <w:r w:rsidRPr="166DAD5C">
        <w:rPr>
          <w:rFonts w:asciiTheme="minorHAnsi" w:hAnsiTheme="minorHAnsi"/>
        </w:rPr>
        <w:t>Recommandation 5</w:t>
      </w:r>
    </w:p>
    <w:p w14:paraId="408C867B" w14:textId="739E7842" w:rsidR="00595958" w:rsidRPr="00595958" w:rsidRDefault="00595958" w:rsidP="00595958">
      <w:pPr>
        <w:spacing w:after="0" w:line="240" w:lineRule="auto"/>
        <w:rPr>
          <w:rFonts w:asciiTheme="minorHAnsi" w:eastAsiaTheme="minorEastAsia" w:hAnsiTheme="minorHAnsi" w:cstheme="minorBidi"/>
          <w:color w:val="000000" w:themeColor="text1"/>
          <w:szCs w:val="22"/>
        </w:rPr>
      </w:pPr>
      <w:r w:rsidRPr="00595958">
        <w:rPr>
          <w:rFonts w:asciiTheme="minorHAnsi" w:eastAsiaTheme="minorEastAsia" w:hAnsiTheme="minorHAnsi" w:cstheme="minorBidi"/>
          <w:color w:val="000000" w:themeColor="text1"/>
          <w:szCs w:val="22"/>
        </w:rPr>
        <w:t>Visiter le milieu de vie des enfants chez le père et assurer que les visites continuent</w:t>
      </w:r>
      <w:r>
        <w:rPr>
          <w:rFonts w:asciiTheme="minorHAnsi" w:eastAsiaTheme="minorEastAsia" w:hAnsiTheme="minorHAnsi" w:cstheme="minorBidi"/>
          <w:color w:val="000000" w:themeColor="text1"/>
          <w:szCs w:val="22"/>
        </w:rPr>
        <w:t xml:space="preserve"> </w:t>
      </w:r>
      <w:r w:rsidRPr="00595958">
        <w:rPr>
          <w:rFonts w:asciiTheme="minorHAnsi" w:eastAsiaTheme="minorEastAsia" w:hAnsiTheme="minorHAnsi" w:cstheme="minorBidi"/>
          <w:color w:val="000000" w:themeColor="text1"/>
          <w:szCs w:val="22"/>
        </w:rPr>
        <w:t>à une fréquence minimale permettant son évaluation de façon régulière, cette</w:t>
      </w:r>
      <w:r>
        <w:rPr>
          <w:rFonts w:asciiTheme="minorHAnsi" w:eastAsiaTheme="minorEastAsia" w:hAnsiTheme="minorHAnsi" w:cstheme="minorBidi"/>
          <w:color w:val="000000" w:themeColor="text1"/>
          <w:szCs w:val="22"/>
        </w:rPr>
        <w:t xml:space="preserve"> </w:t>
      </w:r>
      <w:r w:rsidRPr="00595958">
        <w:rPr>
          <w:rFonts w:asciiTheme="minorHAnsi" w:eastAsiaTheme="minorEastAsia" w:hAnsiTheme="minorHAnsi" w:cstheme="minorBidi"/>
          <w:color w:val="000000" w:themeColor="text1"/>
          <w:szCs w:val="22"/>
        </w:rPr>
        <w:t>fréquence à être déterminée par la DPJ.</w:t>
      </w:r>
    </w:p>
    <w:p w14:paraId="169A425D" w14:textId="77777777" w:rsidR="00317301" w:rsidRPr="00DD32AD" w:rsidRDefault="00317301" w:rsidP="00F6042A">
      <w:pPr>
        <w:spacing w:after="0" w:line="240" w:lineRule="auto"/>
        <w:rPr>
          <w:rFonts w:asciiTheme="minorHAnsi" w:eastAsiaTheme="minorEastAsia" w:hAnsiTheme="minorHAnsi" w:cstheme="minorBidi"/>
          <w:color w:val="000000" w:themeColor="text1"/>
          <w:szCs w:val="22"/>
        </w:rPr>
      </w:pPr>
    </w:p>
    <w:p w14:paraId="4B915219" w14:textId="341FE756" w:rsidR="00753204" w:rsidRPr="00803642" w:rsidRDefault="17ABD8C2" w:rsidP="166DAD5C">
      <w:pPr>
        <w:suppressAutoHyphens w:val="0"/>
        <w:autoSpaceDE/>
        <w:autoSpaceDN/>
        <w:adjustRightInd/>
        <w:spacing w:after="0" w:line="240" w:lineRule="auto"/>
        <w:textAlignment w:val="auto"/>
        <w:rPr>
          <w:rFonts w:asciiTheme="minorHAnsi" w:eastAsia="Calibri" w:hAnsiTheme="minorHAnsi"/>
          <w:b/>
          <w:bCs/>
        </w:rPr>
      </w:pPr>
      <w:r w:rsidRPr="166DAD5C">
        <w:rPr>
          <w:rFonts w:asciiTheme="minorHAnsi" w:eastAsia="Calibri" w:hAnsiTheme="minorHAnsi"/>
          <w:b/>
          <w:bCs/>
        </w:rPr>
        <w:t>RECOMMANDATION 6</w:t>
      </w:r>
    </w:p>
    <w:p w14:paraId="4B869C76" w14:textId="5E8733C9" w:rsidR="000B2D41" w:rsidRPr="000B2D41" w:rsidRDefault="000B2D41" w:rsidP="000B2D41">
      <w:pPr>
        <w:spacing w:after="0" w:line="240" w:lineRule="auto"/>
        <w:rPr>
          <w:rFonts w:asciiTheme="minorHAnsi" w:eastAsia="Calibri" w:hAnsiTheme="minorHAnsi"/>
        </w:rPr>
      </w:pPr>
      <w:r w:rsidRPr="000B2D41">
        <w:rPr>
          <w:rFonts w:asciiTheme="minorHAnsi" w:eastAsia="Calibri" w:hAnsiTheme="minorHAnsi"/>
        </w:rPr>
        <w:t>Réanimer à l’ensemble du personnel, de manière récurrente, la Norme de pratique</w:t>
      </w:r>
      <w:r>
        <w:rPr>
          <w:rFonts w:asciiTheme="minorHAnsi" w:eastAsia="Calibri" w:hAnsiTheme="minorHAnsi"/>
        </w:rPr>
        <w:t xml:space="preserve"> </w:t>
      </w:r>
      <w:r w:rsidRPr="000B2D41">
        <w:rPr>
          <w:rFonts w:asciiTheme="minorHAnsi" w:eastAsia="Calibri" w:hAnsiTheme="minorHAnsi"/>
        </w:rPr>
        <w:t>clinique relative aux faits nouveaux, qui balise les faits nouveaux reçus en cours</w:t>
      </w:r>
      <w:r>
        <w:rPr>
          <w:rFonts w:asciiTheme="minorHAnsi" w:eastAsia="Calibri" w:hAnsiTheme="minorHAnsi"/>
        </w:rPr>
        <w:t xml:space="preserve"> </w:t>
      </w:r>
      <w:r w:rsidRPr="000B2D41">
        <w:rPr>
          <w:rFonts w:asciiTheme="minorHAnsi" w:eastAsia="Calibri" w:hAnsiTheme="minorHAnsi"/>
        </w:rPr>
        <w:t>d’intervention.</w:t>
      </w:r>
    </w:p>
    <w:p w14:paraId="6424C421" w14:textId="77777777" w:rsidR="00317301" w:rsidRPr="00803642" w:rsidRDefault="00317301" w:rsidP="166DAD5C">
      <w:pPr>
        <w:spacing w:after="0" w:line="240" w:lineRule="auto"/>
        <w:rPr>
          <w:rFonts w:asciiTheme="minorHAnsi" w:eastAsia="Calibri" w:hAnsiTheme="minorHAnsi"/>
        </w:rPr>
      </w:pPr>
    </w:p>
    <w:p w14:paraId="776D7C20" w14:textId="287A1E58" w:rsidR="00753204" w:rsidRPr="00803642" w:rsidRDefault="17ABD8C2" w:rsidP="166DAD5C">
      <w:pPr>
        <w:suppressAutoHyphens w:val="0"/>
        <w:autoSpaceDE/>
        <w:autoSpaceDN/>
        <w:adjustRightInd/>
        <w:spacing w:after="0" w:line="240" w:lineRule="auto"/>
        <w:textAlignment w:val="auto"/>
        <w:rPr>
          <w:rFonts w:asciiTheme="minorHAnsi" w:eastAsia="Calibri" w:hAnsiTheme="minorHAnsi"/>
          <w:b/>
          <w:bCs/>
        </w:rPr>
      </w:pPr>
      <w:r w:rsidRPr="166DAD5C">
        <w:rPr>
          <w:rFonts w:asciiTheme="minorHAnsi" w:eastAsia="Calibri" w:hAnsiTheme="minorHAnsi"/>
          <w:b/>
          <w:bCs/>
        </w:rPr>
        <w:t>RECOMMANDATION 7</w:t>
      </w:r>
    </w:p>
    <w:p w14:paraId="261ED2F8" w14:textId="4B3187A5" w:rsidR="00B6279C" w:rsidRPr="00B6279C" w:rsidRDefault="00B6279C" w:rsidP="00B6279C">
      <w:pPr>
        <w:spacing w:after="0" w:line="240" w:lineRule="auto"/>
        <w:rPr>
          <w:rFonts w:asciiTheme="minorHAnsi" w:eastAsia="Calibri" w:hAnsiTheme="minorHAnsi"/>
        </w:rPr>
      </w:pPr>
      <w:r w:rsidRPr="00B6279C">
        <w:rPr>
          <w:rFonts w:asciiTheme="minorHAnsi" w:eastAsia="Calibri" w:hAnsiTheme="minorHAnsi"/>
        </w:rPr>
        <w:t>Effectuer un rappel à tous les membres du personnel sur l’importance de</w:t>
      </w:r>
      <w:r>
        <w:rPr>
          <w:rFonts w:asciiTheme="minorHAnsi" w:eastAsia="Calibri" w:hAnsiTheme="minorHAnsi"/>
        </w:rPr>
        <w:t xml:space="preserve"> </w:t>
      </w:r>
      <w:r w:rsidRPr="00B6279C">
        <w:rPr>
          <w:rFonts w:asciiTheme="minorHAnsi" w:eastAsia="Calibri" w:hAnsiTheme="minorHAnsi"/>
        </w:rPr>
        <w:t>demeurer impartial dans leurs interventions, ce qui peut inclure notamment de</w:t>
      </w:r>
      <w:r>
        <w:rPr>
          <w:rFonts w:asciiTheme="minorHAnsi" w:eastAsia="Calibri" w:hAnsiTheme="minorHAnsi"/>
        </w:rPr>
        <w:t xml:space="preserve"> </w:t>
      </w:r>
      <w:r w:rsidRPr="00B6279C">
        <w:rPr>
          <w:rFonts w:asciiTheme="minorHAnsi" w:eastAsia="Calibri" w:hAnsiTheme="minorHAnsi"/>
        </w:rPr>
        <w:t>remettre en question ses biais existants par rapport à certains dossiers.</w:t>
      </w:r>
    </w:p>
    <w:p w14:paraId="21BAB1D8" w14:textId="77777777" w:rsidR="00317301" w:rsidRPr="00803642" w:rsidRDefault="00317301" w:rsidP="166DAD5C">
      <w:pPr>
        <w:spacing w:after="0" w:line="240" w:lineRule="auto"/>
        <w:rPr>
          <w:rFonts w:asciiTheme="minorHAnsi" w:eastAsia="Calibri" w:hAnsiTheme="minorHAnsi"/>
        </w:rPr>
      </w:pPr>
    </w:p>
    <w:p w14:paraId="7140E57B" w14:textId="58D95227" w:rsidR="00F6042A" w:rsidRPr="00803642" w:rsidRDefault="00F6042A" w:rsidP="166DAD5C">
      <w:pPr>
        <w:suppressAutoHyphens w:val="0"/>
        <w:autoSpaceDE/>
        <w:autoSpaceDN/>
        <w:adjustRightInd/>
        <w:spacing w:after="0" w:line="240" w:lineRule="auto"/>
        <w:textAlignment w:val="auto"/>
        <w:rPr>
          <w:rFonts w:asciiTheme="minorHAnsi" w:eastAsia="Calibri" w:hAnsiTheme="minorHAnsi"/>
          <w:b/>
          <w:bCs/>
        </w:rPr>
      </w:pPr>
      <w:r w:rsidRPr="166DAD5C">
        <w:rPr>
          <w:rFonts w:asciiTheme="minorHAnsi" w:eastAsia="Calibri" w:hAnsiTheme="minorHAnsi"/>
          <w:b/>
          <w:bCs/>
        </w:rPr>
        <w:t>RECOMMANDATION 8</w:t>
      </w:r>
    </w:p>
    <w:p w14:paraId="284382CD" w14:textId="753E72BE" w:rsidR="0032764C" w:rsidRPr="0032764C" w:rsidRDefault="0032764C" w:rsidP="0032764C">
      <w:pPr>
        <w:suppressAutoHyphens w:val="0"/>
        <w:autoSpaceDE/>
        <w:autoSpaceDN/>
        <w:adjustRightInd/>
        <w:spacing w:after="0" w:line="240" w:lineRule="auto"/>
        <w:textAlignment w:val="auto"/>
        <w:rPr>
          <w:rFonts w:asciiTheme="minorHAnsi" w:eastAsia="Calibri" w:hAnsiTheme="minorHAnsi"/>
        </w:rPr>
      </w:pPr>
      <w:r w:rsidRPr="0032764C">
        <w:rPr>
          <w:rFonts w:asciiTheme="minorHAnsi" w:eastAsia="Calibri" w:hAnsiTheme="minorHAnsi"/>
        </w:rPr>
        <w:t>Créer un outil encadrant l’évaluation et la modification des contacts parent-enfants</w:t>
      </w:r>
      <w:r>
        <w:rPr>
          <w:rFonts w:asciiTheme="minorHAnsi" w:eastAsia="Calibri" w:hAnsiTheme="minorHAnsi"/>
        </w:rPr>
        <w:t xml:space="preserve"> </w:t>
      </w:r>
      <w:r w:rsidRPr="0032764C">
        <w:rPr>
          <w:rFonts w:asciiTheme="minorHAnsi" w:eastAsia="Calibri" w:hAnsiTheme="minorHAnsi"/>
        </w:rPr>
        <w:t>conforme aux obligations prévues aux articles 2, 4, 4.2 et 8 LPJ, référant notamment</w:t>
      </w:r>
      <w:r>
        <w:rPr>
          <w:rFonts w:asciiTheme="minorHAnsi" w:eastAsia="Calibri" w:hAnsiTheme="minorHAnsi"/>
        </w:rPr>
        <w:t xml:space="preserve"> </w:t>
      </w:r>
      <w:r w:rsidRPr="0032764C">
        <w:rPr>
          <w:rFonts w:asciiTheme="minorHAnsi" w:eastAsia="Calibri" w:hAnsiTheme="minorHAnsi"/>
        </w:rPr>
        <w:t>à la progression du parent relativement aux objectifs du plan d’intervention.</w:t>
      </w:r>
    </w:p>
    <w:p w14:paraId="39D80BC7" w14:textId="77777777" w:rsidR="00F6042A" w:rsidRPr="00803642" w:rsidRDefault="00F6042A" w:rsidP="166DAD5C">
      <w:pPr>
        <w:suppressAutoHyphens w:val="0"/>
        <w:autoSpaceDE/>
        <w:autoSpaceDN/>
        <w:adjustRightInd/>
        <w:spacing w:after="0" w:line="240" w:lineRule="auto"/>
        <w:textAlignment w:val="auto"/>
        <w:rPr>
          <w:rFonts w:asciiTheme="minorHAnsi" w:eastAsia="Calibri" w:hAnsiTheme="minorHAnsi"/>
          <w:b/>
          <w:bCs/>
        </w:rPr>
      </w:pPr>
    </w:p>
    <w:p w14:paraId="528D019B" w14:textId="4DD4319C" w:rsidR="00F6042A" w:rsidRPr="00803642" w:rsidRDefault="00F6042A" w:rsidP="166DAD5C">
      <w:pPr>
        <w:suppressAutoHyphens w:val="0"/>
        <w:autoSpaceDE/>
        <w:autoSpaceDN/>
        <w:adjustRightInd/>
        <w:spacing w:after="0" w:line="240" w:lineRule="auto"/>
        <w:textAlignment w:val="auto"/>
        <w:rPr>
          <w:rFonts w:asciiTheme="minorHAnsi" w:eastAsia="Calibri" w:hAnsiTheme="minorHAnsi"/>
          <w:b/>
          <w:bCs/>
        </w:rPr>
      </w:pPr>
      <w:r w:rsidRPr="166DAD5C">
        <w:rPr>
          <w:rFonts w:asciiTheme="minorHAnsi" w:eastAsia="Calibri" w:hAnsiTheme="minorHAnsi"/>
          <w:b/>
          <w:bCs/>
        </w:rPr>
        <w:t>RECOMMANDATION 9</w:t>
      </w:r>
    </w:p>
    <w:p w14:paraId="4217F30A" w14:textId="48B6FF1F" w:rsidR="00031EC8" w:rsidRDefault="00031EC8" w:rsidP="00031EC8">
      <w:pPr>
        <w:suppressAutoHyphens w:val="0"/>
        <w:autoSpaceDE/>
        <w:autoSpaceDN/>
        <w:adjustRightInd/>
        <w:spacing w:after="0" w:line="240" w:lineRule="auto"/>
        <w:textAlignment w:val="auto"/>
        <w:rPr>
          <w:rFonts w:asciiTheme="minorHAnsi" w:eastAsia="Calibri" w:hAnsiTheme="minorHAnsi"/>
        </w:rPr>
      </w:pPr>
      <w:r w:rsidRPr="00031EC8">
        <w:rPr>
          <w:rFonts w:asciiTheme="minorHAnsi" w:eastAsia="Calibri" w:hAnsiTheme="minorHAnsi"/>
        </w:rPr>
        <w:t>Adopter un protocole portant sur l’évaluation des risques d’abus physiques chez</w:t>
      </w:r>
      <w:r>
        <w:rPr>
          <w:rFonts w:asciiTheme="minorHAnsi" w:eastAsia="Calibri" w:hAnsiTheme="minorHAnsi"/>
        </w:rPr>
        <w:t xml:space="preserve"> </w:t>
      </w:r>
      <w:r w:rsidRPr="00031EC8">
        <w:rPr>
          <w:rFonts w:asciiTheme="minorHAnsi" w:eastAsia="Calibri" w:hAnsiTheme="minorHAnsi"/>
        </w:rPr>
        <w:t>les enfants.</w:t>
      </w:r>
    </w:p>
    <w:p w14:paraId="4A88F590" w14:textId="77777777" w:rsidR="00C77A0B" w:rsidRDefault="00C77A0B" w:rsidP="00031EC8">
      <w:pPr>
        <w:suppressAutoHyphens w:val="0"/>
        <w:autoSpaceDE/>
        <w:autoSpaceDN/>
        <w:adjustRightInd/>
        <w:spacing w:after="0" w:line="240" w:lineRule="auto"/>
        <w:textAlignment w:val="auto"/>
        <w:rPr>
          <w:rFonts w:asciiTheme="minorHAnsi" w:eastAsia="Calibri" w:hAnsiTheme="minorHAnsi"/>
        </w:rPr>
      </w:pPr>
    </w:p>
    <w:p w14:paraId="22E479DD" w14:textId="573A41FB" w:rsidR="00C77A0B" w:rsidRPr="00D944C9" w:rsidRDefault="00D944C9" w:rsidP="00C77A0B">
      <w:pPr>
        <w:suppressAutoHyphens w:val="0"/>
        <w:autoSpaceDE/>
        <w:autoSpaceDN/>
        <w:adjustRightInd/>
        <w:spacing w:after="0" w:line="240" w:lineRule="auto"/>
        <w:textAlignment w:val="auto"/>
        <w:rPr>
          <w:rFonts w:asciiTheme="minorHAnsi" w:eastAsia="Calibri" w:hAnsiTheme="minorHAnsi"/>
          <w:b/>
          <w:bCs/>
        </w:rPr>
      </w:pPr>
      <w:r w:rsidRPr="00D944C9">
        <w:rPr>
          <w:rFonts w:asciiTheme="minorHAnsi" w:eastAsia="Calibri" w:hAnsiTheme="minorHAnsi"/>
          <w:b/>
          <w:bCs/>
        </w:rPr>
        <w:t>RECOMMANDATION 10</w:t>
      </w:r>
    </w:p>
    <w:p w14:paraId="27D973FF" w14:textId="2D61CA0D" w:rsidR="00C77A0B" w:rsidRDefault="00D944C9" w:rsidP="00C77A0B">
      <w:pPr>
        <w:suppressAutoHyphens w:val="0"/>
        <w:autoSpaceDE/>
        <w:autoSpaceDN/>
        <w:adjustRightInd/>
        <w:spacing w:after="0" w:line="240" w:lineRule="auto"/>
        <w:textAlignment w:val="auto"/>
        <w:rPr>
          <w:rFonts w:asciiTheme="minorHAnsi" w:eastAsia="Calibri" w:hAnsiTheme="minorHAnsi"/>
        </w:rPr>
      </w:pPr>
      <w:r w:rsidRPr="00C77A0B">
        <w:rPr>
          <w:rFonts w:asciiTheme="minorHAnsi" w:eastAsia="Calibri" w:hAnsiTheme="minorHAnsi"/>
        </w:rPr>
        <w:t xml:space="preserve">Offrir </w:t>
      </w:r>
      <w:r w:rsidR="00C77A0B" w:rsidRPr="00C77A0B">
        <w:rPr>
          <w:rFonts w:asciiTheme="minorHAnsi" w:eastAsia="Calibri" w:hAnsiTheme="minorHAnsi"/>
        </w:rPr>
        <w:t>une formation obligatoire et récurrente au personnel sur les signes</w:t>
      </w:r>
      <w:r>
        <w:rPr>
          <w:rFonts w:asciiTheme="minorHAnsi" w:eastAsia="Calibri" w:hAnsiTheme="minorHAnsi"/>
        </w:rPr>
        <w:t xml:space="preserve"> </w:t>
      </w:r>
      <w:r w:rsidR="00C77A0B" w:rsidRPr="00C77A0B">
        <w:rPr>
          <w:rFonts w:asciiTheme="minorHAnsi" w:eastAsia="Calibri" w:hAnsiTheme="minorHAnsi"/>
        </w:rPr>
        <w:t>potentiels d’abus physiques chez les enfants et le processus d’évaluation et de</w:t>
      </w:r>
      <w:r>
        <w:rPr>
          <w:rFonts w:asciiTheme="minorHAnsi" w:eastAsia="Calibri" w:hAnsiTheme="minorHAnsi"/>
        </w:rPr>
        <w:t xml:space="preserve"> </w:t>
      </w:r>
      <w:r w:rsidR="00C77A0B" w:rsidRPr="00C77A0B">
        <w:rPr>
          <w:rFonts w:asciiTheme="minorHAnsi" w:eastAsia="Calibri" w:hAnsiTheme="minorHAnsi"/>
        </w:rPr>
        <w:t>suivi qui doit être en présence de tels signes.</w:t>
      </w:r>
    </w:p>
    <w:p w14:paraId="5D932143" w14:textId="77777777" w:rsidR="00D944C9" w:rsidRPr="00C77A0B" w:rsidRDefault="00D944C9" w:rsidP="00C77A0B">
      <w:pPr>
        <w:suppressAutoHyphens w:val="0"/>
        <w:autoSpaceDE/>
        <w:autoSpaceDN/>
        <w:adjustRightInd/>
        <w:spacing w:after="0" w:line="240" w:lineRule="auto"/>
        <w:textAlignment w:val="auto"/>
        <w:rPr>
          <w:rFonts w:asciiTheme="minorHAnsi" w:eastAsia="Calibri" w:hAnsiTheme="minorHAnsi"/>
        </w:rPr>
      </w:pPr>
    </w:p>
    <w:p w14:paraId="5C43D7ED" w14:textId="3ACA41B5" w:rsidR="00C77A0B" w:rsidRPr="00D944C9" w:rsidRDefault="00D944C9" w:rsidP="00C77A0B">
      <w:pPr>
        <w:suppressAutoHyphens w:val="0"/>
        <w:autoSpaceDE/>
        <w:autoSpaceDN/>
        <w:adjustRightInd/>
        <w:spacing w:after="0" w:line="240" w:lineRule="auto"/>
        <w:textAlignment w:val="auto"/>
        <w:rPr>
          <w:rFonts w:asciiTheme="minorHAnsi" w:eastAsia="Calibri" w:hAnsiTheme="minorHAnsi"/>
          <w:b/>
          <w:bCs/>
        </w:rPr>
      </w:pPr>
      <w:r w:rsidRPr="00D944C9">
        <w:rPr>
          <w:rFonts w:asciiTheme="minorHAnsi" w:eastAsia="Calibri" w:hAnsiTheme="minorHAnsi"/>
          <w:b/>
          <w:bCs/>
        </w:rPr>
        <w:t>RECOMMANDATION 11</w:t>
      </w:r>
    </w:p>
    <w:p w14:paraId="092FA234" w14:textId="713FA9AB" w:rsidR="00C77A0B" w:rsidRPr="00C77A0B" w:rsidRDefault="00D944C9" w:rsidP="00C77A0B">
      <w:pPr>
        <w:suppressAutoHyphens w:val="0"/>
        <w:autoSpaceDE/>
        <w:autoSpaceDN/>
        <w:adjustRightInd/>
        <w:spacing w:after="0" w:line="240" w:lineRule="auto"/>
        <w:textAlignment w:val="auto"/>
        <w:rPr>
          <w:rFonts w:asciiTheme="minorHAnsi" w:eastAsia="Calibri" w:hAnsiTheme="minorHAnsi"/>
        </w:rPr>
      </w:pPr>
      <w:r w:rsidRPr="00C77A0B">
        <w:rPr>
          <w:rFonts w:asciiTheme="minorHAnsi" w:eastAsia="Calibri" w:hAnsiTheme="minorHAnsi"/>
        </w:rPr>
        <w:t xml:space="preserve">Mettre sur pied </w:t>
      </w:r>
      <w:r w:rsidR="00C77A0B" w:rsidRPr="00C77A0B">
        <w:rPr>
          <w:rFonts w:asciiTheme="minorHAnsi" w:eastAsia="Calibri" w:hAnsiTheme="minorHAnsi"/>
        </w:rPr>
        <w:t>un mécanisme permettant de vérifier que des visites dans les</w:t>
      </w:r>
      <w:r>
        <w:rPr>
          <w:rFonts w:asciiTheme="minorHAnsi" w:eastAsia="Calibri" w:hAnsiTheme="minorHAnsi"/>
        </w:rPr>
        <w:t xml:space="preserve"> </w:t>
      </w:r>
      <w:r w:rsidR="00C77A0B" w:rsidRPr="00C77A0B">
        <w:rPr>
          <w:rFonts w:asciiTheme="minorHAnsi" w:eastAsia="Calibri" w:hAnsiTheme="minorHAnsi"/>
        </w:rPr>
        <w:t>milieux de vie sont effectuées à une fréquence minimale, à être déterminée par la</w:t>
      </w:r>
      <w:r>
        <w:rPr>
          <w:rFonts w:asciiTheme="minorHAnsi" w:eastAsia="Calibri" w:hAnsiTheme="minorHAnsi"/>
        </w:rPr>
        <w:t xml:space="preserve"> </w:t>
      </w:r>
      <w:r w:rsidR="00C77A0B" w:rsidRPr="00C77A0B">
        <w:rPr>
          <w:rFonts w:asciiTheme="minorHAnsi" w:eastAsia="Calibri" w:hAnsiTheme="minorHAnsi"/>
        </w:rPr>
        <w:t>DPJ, dans tous les dossiers.</w:t>
      </w:r>
    </w:p>
    <w:p w14:paraId="6A7283C1" w14:textId="77777777" w:rsidR="00C77A0B" w:rsidRPr="00031EC8" w:rsidRDefault="00C77A0B" w:rsidP="00031EC8">
      <w:pPr>
        <w:suppressAutoHyphens w:val="0"/>
        <w:autoSpaceDE/>
        <w:autoSpaceDN/>
        <w:adjustRightInd/>
        <w:spacing w:after="0" w:line="240" w:lineRule="auto"/>
        <w:textAlignment w:val="auto"/>
        <w:rPr>
          <w:rFonts w:asciiTheme="minorHAnsi" w:eastAsia="Calibri" w:hAnsiTheme="minorHAnsi"/>
        </w:rPr>
      </w:pPr>
    </w:p>
    <w:p w14:paraId="1BB847F0" w14:textId="77777777" w:rsidR="00F6042A" w:rsidRPr="00803642" w:rsidRDefault="00F6042A" w:rsidP="166DAD5C">
      <w:pPr>
        <w:suppressAutoHyphens w:val="0"/>
        <w:autoSpaceDE/>
        <w:autoSpaceDN/>
        <w:adjustRightInd/>
        <w:spacing w:after="0" w:line="240" w:lineRule="auto"/>
        <w:textAlignment w:val="auto"/>
        <w:rPr>
          <w:rFonts w:asciiTheme="minorHAnsi" w:eastAsia="Calibri" w:hAnsiTheme="minorHAnsi"/>
          <w:b/>
          <w:bCs/>
        </w:rPr>
      </w:pPr>
    </w:p>
    <w:p w14:paraId="759BDC10" w14:textId="419695B7" w:rsidR="731224F1" w:rsidRPr="00803642" w:rsidRDefault="731224F1" w:rsidP="166DAD5C">
      <w:pPr>
        <w:spacing w:after="0" w:line="240" w:lineRule="auto"/>
        <w:rPr>
          <w:rFonts w:asciiTheme="minorHAnsi" w:eastAsia="Calibri" w:hAnsiTheme="minorHAnsi"/>
        </w:rPr>
      </w:pPr>
    </w:p>
    <w:p w14:paraId="3BC1BBD8" w14:textId="4B28C86A" w:rsidR="2A815330" w:rsidRPr="00DD32AD" w:rsidRDefault="001E3FEB" w:rsidP="2A815330">
      <w:pPr>
        <w:spacing w:after="0" w:line="240" w:lineRule="auto"/>
        <w:rPr>
          <w:rFonts w:asciiTheme="minorHAnsi" w:eastAsiaTheme="minorEastAsia" w:hAnsiTheme="minorHAnsi" w:cstheme="minorBidi"/>
          <w:color w:val="000000" w:themeColor="text1"/>
          <w:szCs w:val="22"/>
        </w:rPr>
      </w:pPr>
      <w:r w:rsidRPr="00DD32AD">
        <w:rPr>
          <w:rFonts w:asciiTheme="minorHAnsi" w:eastAsiaTheme="minorEastAsia" w:hAnsiTheme="minorHAnsi" w:cstheme="minorBidi"/>
          <w:color w:val="000000" w:themeColor="text1"/>
          <w:szCs w:val="22"/>
        </w:rPr>
        <w:t>Informer</w:t>
      </w:r>
      <w:r w:rsidR="004D7C10" w:rsidRPr="00DD32AD">
        <w:rPr>
          <w:rFonts w:asciiTheme="minorHAnsi" w:eastAsiaTheme="minorEastAsia" w:hAnsiTheme="minorHAnsi" w:cstheme="minorBidi"/>
          <w:color w:val="000000" w:themeColor="text1"/>
          <w:szCs w:val="22"/>
        </w:rPr>
        <w:t xml:space="preserve"> la Commission de la </w:t>
      </w:r>
      <w:r w:rsidRPr="00DD32AD">
        <w:rPr>
          <w:rFonts w:asciiTheme="minorHAnsi" w:eastAsiaTheme="minorEastAsia" w:hAnsiTheme="minorHAnsi" w:cstheme="minorBidi"/>
          <w:color w:val="000000" w:themeColor="text1"/>
          <w:szCs w:val="22"/>
        </w:rPr>
        <w:t xml:space="preserve">mise en œuvre </w:t>
      </w:r>
      <w:r w:rsidR="004D7C10" w:rsidRPr="00DD32AD">
        <w:rPr>
          <w:rFonts w:asciiTheme="minorHAnsi" w:eastAsiaTheme="minorEastAsia" w:hAnsiTheme="minorHAnsi" w:cstheme="minorBidi"/>
          <w:color w:val="000000" w:themeColor="text1"/>
          <w:szCs w:val="22"/>
        </w:rPr>
        <w:t>des recommandations, et ce, dans les trois (3) mois de la réception des présentes recommandations</w:t>
      </w:r>
      <w:r w:rsidR="00AB5ACD" w:rsidRPr="00DD32AD">
        <w:rPr>
          <w:rFonts w:asciiTheme="minorHAnsi" w:eastAsiaTheme="minorEastAsia" w:hAnsiTheme="minorHAnsi" w:cstheme="minorBidi"/>
          <w:color w:val="000000" w:themeColor="text1"/>
          <w:szCs w:val="22"/>
        </w:rPr>
        <w:t>.</w:t>
      </w:r>
    </w:p>
    <w:p w14:paraId="510469EF" w14:textId="47F4E167" w:rsidR="2A815330" w:rsidRPr="00DD32AD" w:rsidRDefault="2A815330" w:rsidP="2A815330">
      <w:pPr>
        <w:spacing w:after="0" w:line="240" w:lineRule="auto"/>
        <w:rPr>
          <w:rFonts w:asciiTheme="minorHAnsi" w:eastAsiaTheme="minorEastAsia" w:hAnsiTheme="minorHAnsi" w:cstheme="minorBidi"/>
          <w:color w:val="000000" w:themeColor="text1"/>
          <w:szCs w:val="22"/>
        </w:rPr>
      </w:pPr>
    </w:p>
    <w:p w14:paraId="4311F7C4" w14:textId="219D1C25" w:rsidR="2A815330" w:rsidRDefault="2A815330" w:rsidP="2A815330">
      <w:pPr>
        <w:spacing w:after="0" w:line="240" w:lineRule="auto"/>
        <w:rPr>
          <w:rFonts w:asciiTheme="minorHAnsi" w:eastAsiaTheme="minorEastAsia" w:hAnsiTheme="minorHAnsi" w:cstheme="minorBidi"/>
          <w:color w:val="000000" w:themeColor="text1"/>
          <w:szCs w:val="22"/>
        </w:rPr>
      </w:pPr>
    </w:p>
    <w:p w14:paraId="0C60CF2F" w14:textId="77777777" w:rsidR="00040E2B" w:rsidRDefault="00040E2B" w:rsidP="2A815330">
      <w:pPr>
        <w:spacing w:after="0" w:line="240" w:lineRule="auto"/>
        <w:rPr>
          <w:rFonts w:asciiTheme="minorHAnsi" w:eastAsiaTheme="minorEastAsia" w:hAnsiTheme="minorHAnsi" w:cstheme="minorBidi"/>
          <w:color w:val="000000" w:themeColor="text1"/>
          <w:szCs w:val="22"/>
        </w:rPr>
      </w:pPr>
    </w:p>
    <w:p w14:paraId="46EAB4D8" w14:textId="77777777" w:rsidR="00040E2B" w:rsidRDefault="00040E2B" w:rsidP="2A815330">
      <w:pPr>
        <w:spacing w:after="0" w:line="240" w:lineRule="auto"/>
        <w:rPr>
          <w:rFonts w:asciiTheme="minorHAnsi" w:eastAsiaTheme="minorEastAsia" w:hAnsiTheme="minorHAnsi" w:cstheme="minorBidi"/>
          <w:color w:val="000000" w:themeColor="text1"/>
          <w:szCs w:val="22"/>
        </w:rPr>
      </w:pPr>
    </w:p>
    <w:p w14:paraId="6D9A880D" w14:textId="77777777" w:rsidR="00040E2B" w:rsidRDefault="00040E2B" w:rsidP="0082501A">
      <w:pPr>
        <w:spacing w:after="0" w:line="240" w:lineRule="auto"/>
        <w:rPr>
          <w:rFonts w:asciiTheme="minorHAnsi" w:eastAsiaTheme="minorEastAsia" w:hAnsiTheme="minorHAnsi" w:cstheme="minorBidi"/>
          <w:color w:val="000000" w:themeColor="text1"/>
        </w:rPr>
      </w:pPr>
    </w:p>
    <w:p w14:paraId="33B0817D" w14:textId="1EAC1B7B" w:rsidR="0082501A" w:rsidRDefault="0082501A" w:rsidP="0082501A">
      <w:pPr>
        <w:spacing w:after="0" w:line="240" w:lineRule="auto"/>
        <w:rPr>
          <w:rFonts w:asciiTheme="minorHAnsi" w:eastAsiaTheme="minorEastAsia" w:hAnsiTheme="minorHAnsi" w:cstheme="minorBidi"/>
          <w:color w:val="000000" w:themeColor="text1"/>
        </w:rPr>
      </w:pPr>
    </w:p>
    <w:p w14:paraId="1F200EC6" w14:textId="5F10AD26" w:rsidR="0082501A" w:rsidRDefault="0082501A" w:rsidP="0082501A">
      <w:pPr>
        <w:spacing w:after="0" w:line="240" w:lineRule="auto"/>
        <w:rPr>
          <w:rFonts w:asciiTheme="minorHAnsi" w:eastAsiaTheme="minorEastAsia" w:hAnsiTheme="minorHAnsi" w:cstheme="minorBidi"/>
          <w:color w:val="000000" w:themeColor="text1"/>
        </w:rPr>
      </w:pPr>
    </w:p>
    <w:p w14:paraId="562081BD" w14:textId="7EA5F5D4" w:rsidR="0082501A" w:rsidRDefault="0082501A" w:rsidP="0082501A">
      <w:pPr>
        <w:spacing w:after="0" w:line="240" w:lineRule="auto"/>
        <w:rPr>
          <w:rFonts w:asciiTheme="minorHAnsi" w:eastAsiaTheme="minorEastAsia" w:hAnsiTheme="minorHAnsi" w:cstheme="minorBidi"/>
          <w:color w:val="000000" w:themeColor="text1"/>
        </w:rPr>
      </w:pPr>
    </w:p>
    <w:p w14:paraId="534557CF" w14:textId="2947DF3D" w:rsidR="0082501A" w:rsidRDefault="0082501A" w:rsidP="0082501A">
      <w:pPr>
        <w:spacing w:after="0" w:line="240" w:lineRule="auto"/>
        <w:rPr>
          <w:rFonts w:asciiTheme="minorHAnsi" w:eastAsiaTheme="minorEastAsia" w:hAnsiTheme="minorHAnsi" w:cstheme="minorBidi"/>
          <w:color w:val="000000" w:themeColor="text1"/>
        </w:rPr>
      </w:pPr>
    </w:p>
    <w:p w14:paraId="1AD4040A" w14:textId="7F047F72" w:rsidR="0082501A" w:rsidRDefault="0082501A" w:rsidP="0082501A">
      <w:pPr>
        <w:spacing w:after="0" w:line="240" w:lineRule="auto"/>
        <w:rPr>
          <w:rFonts w:asciiTheme="minorHAnsi" w:eastAsiaTheme="minorEastAsia" w:hAnsiTheme="minorHAnsi" w:cstheme="minorBidi"/>
          <w:color w:val="000000" w:themeColor="text1"/>
        </w:rPr>
      </w:pPr>
    </w:p>
    <w:p w14:paraId="21166338" w14:textId="7CB70454" w:rsidR="0082501A" w:rsidRDefault="0082501A" w:rsidP="0082501A">
      <w:pPr>
        <w:spacing w:after="0" w:line="240" w:lineRule="auto"/>
        <w:rPr>
          <w:rFonts w:asciiTheme="minorHAnsi" w:eastAsiaTheme="minorEastAsia" w:hAnsiTheme="minorHAnsi" w:cstheme="minorBidi"/>
          <w:color w:val="000000" w:themeColor="text1"/>
        </w:rPr>
      </w:pPr>
    </w:p>
    <w:p w14:paraId="690262BB" w14:textId="7024653F" w:rsidR="0082501A" w:rsidRDefault="0082501A" w:rsidP="0082501A">
      <w:pPr>
        <w:spacing w:after="0" w:line="240" w:lineRule="auto"/>
        <w:rPr>
          <w:rFonts w:asciiTheme="minorHAnsi" w:eastAsiaTheme="minorEastAsia" w:hAnsiTheme="minorHAnsi" w:cstheme="minorBidi"/>
          <w:color w:val="000000" w:themeColor="text1"/>
        </w:rPr>
      </w:pPr>
    </w:p>
    <w:p w14:paraId="42B1B221" w14:textId="234CB2B5" w:rsidR="0082501A" w:rsidRDefault="0082501A" w:rsidP="0082501A">
      <w:pPr>
        <w:spacing w:after="0" w:line="240" w:lineRule="auto"/>
        <w:rPr>
          <w:rFonts w:asciiTheme="minorHAnsi" w:eastAsiaTheme="minorEastAsia" w:hAnsiTheme="minorHAnsi" w:cstheme="minorBidi"/>
          <w:color w:val="000000" w:themeColor="text1"/>
        </w:rPr>
      </w:pPr>
    </w:p>
    <w:p w14:paraId="442A4923" w14:textId="77777777" w:rsidR="00040E2B" w:rsidRDefault="00040E2B" w:rsidP="2A815330">
      <w:pPr>
        <w:spacing w:after="0" w:line="240" w:lineRule="auto"/>
        <w:rPr>
          <w:rFonts w:asciiTheme="minorHAnsi" w:eastAsiaTheme="minorEastAsia" w:hAnsiTheme="minorHAnsi" w:cstheme="minorBidi"/>
          <w:color w:val="000000" w:themeColor="text1"/>
          <w:szCs w:val="22"/>
        </w:rPr>
      </w:pPr>
    </w:p>
    <w:p w14:paraId="0D76221D" w14:textId="19EF8126" w:rsidR="2A815330" w:rsidRPr="00DD32AD" w:rsidRDefault="2A815330" w:rsidP="2A815330">
      <w:pPr>
        <w:spacing w:after="0" w:line="240" w:lineRule="auto"/>
        <w:rPr>
          <w:rFonts w:asciiTheme="minorHAnsi" w:eastAsiaTheme="minorEastAsia" w:hAnsiTheme="minorHAnsi" w:cstheme="minorBidi"/>
          <w:color w:val="000000" w:themeColor="text1"/>
          <w:szCs w:val="22"/>
        </w:rPr>
      </w:pPr>
    </w:p>
    <w:p w14:paraId="32598906" w14:textId="0EC91935" w:rsidR="00753204" w:rsidRPr="00803642" w:rsidRDefault="00753204" w:rsidP="166DAD5C">
      <w:pPr>
        <w:suppressAutoHyphens w:val="0"/>
        <w:autoSpaceDE/>
        <w:autoSpaceDN/>
        <w:adjustRightInd/>
        <w:spacing w:after="0" w:line="240" w:lineRule="auto"/>
        <w:textAlignment w:val="auto"/>
        <w:rPr>
          <w:rFonts w:asciiTheme="minorHAnsi" w:eastAsia="Calibri" w:hAnsiTheme="minorHAnsi"/>
        </w:rPr>
      </w:pPr>
    </w:p>
    <w:p w14:paraId="2FEA6879" w14:textId="7E2F84D6" w:rsidR="00753204" w:rsidRPr="00803642" w:rsidRDefault="00753204" w:rsidP="166DAD5C">
      <w:pPr>
        <w:pStyle w:val="Titre2"/>
        <w:spacing w:before="0" w:after="0" w:line="240" w:lineRule="auto"/>
        <w:rPr>
          <w:rFonts w:asciiTheme="minorHAnsi" w:hAnsiTheme="minorHAnsi"/>
        </w:rPr>
      </w:pPr>
      <w:r w:rsidRPr="166DAD5C">
        <w:rPr>
          <w:rFonts w:asciiTheme="minorHAnsi" w:hAnsiTheme="minorHAnsi"/>
        </w:rPr>
        <w:t xml:space="preserve">ANNEXE </w:t>
      </w:r>
      <w:r>
        <w:br/>
      </w:r>
    </w:p>
    <w:p w14:paraId="31AB5812" w14:textId="669BCF4C" w:rsidR="00C2235D" w:rsidRPr="00803642" w:rsidRDefault="602F113F" w:rsidP="166DAD5C">
      <w:pPr>
        <w:spacing w:after="0" w:line="240" w:lineRule="auto"/>
        <w:rPr>
          <w:rFonts w:asciiTheme="minorHAnsi" w:hAnsiTheme="minorHAnsi"/>
          <w:lang w:eastAsia="fr-CA"/>
        </w:rPr>
      </w:pPr>
      <w:bookmarkStart w:id="1" w:name="_Int_W0RQ9His"/>
      <w:r w:rsidRPr="166DAD5C">
        <w:rPr>
          <w:rFonts w:asciiTheme="minorHAnsi" w:hAnsiTheme="minorHAnsi"/>
          <w:lang w:eastAsia="fr-CA"/>
        </w:rPr>
        <w:t>Chapitre</w:t>
      </w:r>
      <w:bookmarkEnd w:id="1"/>
      <w:r w:rsidR="00C2235D" w:rsidRPr="166DAD5C">
        <w:rPr>
          <w:rFonts w:asciiTheme="minorHAnsi" w:hAnsiTheme="minorHAnsi"/>
          <w:lang w:eastAsia="fr-CA"/>
        </w:rPr>
        <w:t> P-34.1</w:t>
      </w:r>
    </w:p>
    <w:p w14:paraId="155E7EFC" w14:textId="33772E14" w:rsidR="00C2235D" w:rsidRPr="00803642" w:rsidRDefault="00C2235D" w:rsidP="166DAD5C">
      <w:pPr>
        <w:spacing w:after="0" w:line="240" w:lineRule="auto"/>
        <w:rPr>
          <w:rFonts w:asciiTheme="minorHAnsi" w:hAnsiTheme="minorHAnsi" w:cs="Arial"/>
          <w:b/>
          <w:bCs/>
          <w:caps/>
          <w:lang w:eastAsia="fr-CA"/>
        </w:rPr>
      </w:pPr>
      <w:r w:rsidRPr="166DAD5C">
        <w:rPr>
          <w:rFonts w:asciiTheme="minorHAnsi" w:hAnsiTheme="minorHAnsi" w:cs="Arial"/>
          <w:b/>
          <w:bCs/>
          <w:caps/>
          <w:lang w:eastAsia="fr-CA"/>
        </w:rPr>
        <w:t>Loi sur la protection de la jeunesse</w:t>
      </w:r>
    </w:p>
    <w:p w14:paraId="6BE8D9DA" w14:textId="6B8C2004" w:rsidR="00A051C6" w:rsidRPr="00803642" w:rsidRDefault="0595D45D" w:rsidP="166DAD5C">
      <w:pPr>
        <w:spacing w:after="0" w:line="240" w:lineRule="auto"/>
        <w:rPr>
          <w:rFonts w:asciiTheme="minorHAnsi" w:hAnsiTheme="minorHAnsi"/>
          <w:lang w:eastAsia="fr-CA"/>
        </w:rPr>
      </w:pPr>
      <w:r w:rsidRPr="0082501A">
        <w:rPr>
          <w:rFonts w:asciiTheme="minorHAnsi" w:hAnsiTheme="minorHAnsi"/>
          <w:lang w:eastAsia="fr-CA"/>
        </w:rPr>
        <w:t>(Extraits)</w:t>
      </w:r>
    </w:p>
    <w:p w14:paraId="1DF1622E" w14:textId="77777777" w:rsidR="00A051C6" w:rsidRPr="00803642" w:rsidRDefault="00A051C6" w:rsidP="166DAD5C">
      <w:pPr>
        <w:spacing w:after="0" w:line="240" w:lineRule="auto"/>
        <w:rPr>
          <w:rFonts w:asciiTheme="minorHAnsi" w:hAnsiTheme="minorHAnsi"/>
          <w:lang w:eastAsia="fr-CA"/>
        </w:rPr>
      </w:pPr>
    </w:p>
    <w:p w14:paraId="50503D47" w14:textId="77777777" w:rsidR="00A051C6" w:rsidRPr="00803642" w:rsidRDefault="00A051C6" w:rsidP="166DAD5C">
      <w:pPr>
        <w:spacing w:after="0" w:line="240" w:lineRule="auto"/>
        <w:rPr>
          <w:rFonts w:asciiTheme="minorHAnsi" w:hAnsiTheme="minorHAnsi"/>
          <w:b/>
          <w:bCs/>
          <w:lang w:eastAsia="fr-CA"/>
        </w:rPr>
      </w:pPr>
      <w:r w:rsidRPr="166DAD5C">
        <w:rPr>
          <w:rFonts w:asciiTheme="minorHAnsi" w:hAnsiTheme="minorHAnsi"/>
          <w:b/>
          <w:bCs/>
          <w:lang w:eastAsia="fr-CA"/>
        </w:rPr>
        <w:t>CHAPITRE I</w:t>
      </w:r>
    </w:p>
    <w:p w14:paraId="3C5E9C61" w14:textId="77777777" w:rsidR="00A051C6" w:rsidRPr="00803642" w:rsidRDefault="00A051C6" w:rsidP="166DAD5C">
      <w:pPr>
        <w:spacing w:after="0" w:line="240" w:lineRule="auto"/>
        <w:rPr>
          <w:rFonts w:asciiTheme="minorHAnsi" w:hAnsiTheme="minorHAnsi"/>
          <w:b/>
          <w:bCs/>
          <w:lang w:eastAsia="fr-CA"/>
        </w:rPr>
      </w:pPr>
      <w:r w:rsidRPr="166DAD5C">
        <w:rPr>
          <w:rFonts w:asciiTheme="minorHAnsi" w:hAnsiTheme="minorHAnsi"/>
          <w:b/>
          <w:bCs/>
          <w:lang w:eastAsia="fr-CA"/>
        </w:rPr>
        <w:t>INTERPRÉTATION ET APPLICATION</w:t>
      </w:r>
    </w:p>
    <w:p w14:paraId="14A2148D" w14:textId="77777777" w:rsidR="00A051C6" w:rsidRPr="00803642" w:rsidRDefault="00A051C6" w:rsidP="166DAD5C">
      <w:pPr>
        <w:spacing w:after="0" w:line="240" w:lineRule="auto"/>
        <w:rPr>
          <w:rFonts w:asciiTheme="minorHAnsi" w:hAnsiTheme="minorHAnsi"/>
          <w:lang w:eastAsia="fr-CA"/>
        </w:rPr>
      </w:pPr>
    </w:p>
    <w:p w14:paraId="787362CC" w14:textId="77777777" w:rsidR="00E2075B" w:rsidRDefault="00A051C6" w:rsidP="166DAD5C">
      <w:pPr>
        <w:spacing w:after="0" w:line="240" w:lineRule="auto"/>
        <w:rPr>
          <w:rFonts w:asciiTheme="minorHAnsi" w:hAnsiTheme="minorHAnsi"/>
          <w:lang w:eastAsia="fr-CA"/>
        </w:rPr>
      </w:pPr>
      <w:r w:rsidRPr="166DAD5C">
        <w:rPr>
          <w:rFonts w:asciiTheme="minorHAnsi" w:hAnsiTheme="minorHAnsi"/>
          <w:lang w:eastAsia="fr-CA"/>
        </w:rPr>
        <w:t xml:space="preserve">[…] </w:t>
      </w:r>
    </w:p>
    <w:p w14:paraId="04412EFC" w14:textId="77777777" w:rsidR="00E2075B" w:rsidRDefault="00E2075B" w:rsidP="00A051C6">
      <w:pPr>
        <w:spacing w:after="0" w:line="240" w:lineRule="auto"/>
        <w:rPr>
          <w:rFonts w:asciiTheme="minorHAnsi" w:hAnsiTheme="minorHAnsi"/>
          <w:lang w:eastAsia="fr-CA"/>
        </w:rPr>
      </w:pPr>
    </w:p>
    <w:p w14:paraId="28FB1A80" w14:textId="3A47B2F1" w:rsidR="00A051C6" w:rsidRPr="00803642" w:rsidRDefault="00A051C6" w:rsidP="166DAD5C">
      <w:pPr>
        <w:spacing w:after="0" w:line="240" w:lineRule="auto"/>
        <w:rPr>
          <w:rFonts w:asciiTheme="minorHAnsi" w:hAnsiTheme="minorHAnsi"/>
          <w:lang w:eastAsia="fr-CA"/>
        </w:rPr>
      </w:pPr>
      <w:hyperlink r:id="rId12" w:anchor="se:2" w:history="1">
        <w:r w:rsidRPr="166DAD5C">
          <w:rPr>
            <w:rStyle w:val="Lienhypertexte"/>
            <w:rFonts w:asciiTheme="minorHAnsi" w:hAnsiTheme="minorHAnsi"/>
            <w:b/>
            <w:bCs/>
          </w:rPr>
          <w:t>2.</w:t>
        </w:r>
      </w:hyperlink>
      <w:r w:rsidRPr="166DAD5C">
        <w:rPr>
          <w:rFonts w:asciiTheme="minorHAnsi" w:hAnsiTheme="minorHAnsi"/>
          <w:lang w:eastAsia="fr-CA"/>
        </w:rPr>
        <w:t xml:space="preserve"> La présente loi a pour objet la protection de l’enfant dont la sécurité ou le développement est ou peut être considéré comme compromis. Elle a aussi pour objet de mettre fin à la situation qui compromet la sécurité ou le développement de l’enfant et d’éviter qu’elle ne se reproduise.</w:t>
      </w:r>
    </w:p>
    <w:p w14:paraId="44345998" w14:textId="77777777" w:rsidR="00A051C6" w:rsidRPr="00803642" w:rsidRDefault="00A051C6" w:rsidP="166DAD5C">
      <w:pPr>
        <w:spacing w:after="0" w:line="240" w:lineRule="auto"/>
        <w:rPr>
          <w:rFonts w:asciiTheme="minorHAnsi" w:hAnsiTheme="minorHAnsi"/>
          <w:lang w:eastAsia="fr-CA"/>
        </w:rPr>
      </w:pPr>
    </w:p>
    <w:p w14:paraId="275E05CB" w14:textId="77777777" w:rsidR="00A051C6" w:rsidRPr="00803642" w:rsidRDefault="00A051C6" w:rsidP="166DAD5C">
      <w:pPr>
        <w:spacing w:after="0" w:line="240" w:lineRule="auto"/>
        <w:rPr>
          <w:rFonts w:asciiTheme="minorHAnsi" w:hAnsiTheme="minorHAnsi"/>
          <w:lang w:eastAsia="fr-CA"/>
        </w:rPr>
      </w:pPr>
      <w:r w:rsidRPr="166DAD5C">
        <w:rPr>
          <w:rFonts w:asciiTheme="minorHAnsi" w:hAnsiTheme="minorHAnsi"/>
          <w:lang w:eastAsia="fr-CA"/>
        </w:rPr>
        <w:t>En outre, elle complète les dispositions du Code civil portant sur l’adoption d’un enfant domicilié au Québec ou hors du Québec.</w:t>
      </w:r>
    </w:p>
    <w:p w14:paraId="5D1113F6" w14:textId="77777777" w:rsidR="00A051C6" w:rsidRPr="00803642" w:rsidRDefault="00A051C6" w:rsidP="166DAD5C">
      <w:pPr>
        <w:spacing w:after="0" w:line="240" w:lineRule="auto"/>
        <w:rPr>
          <w:rFonts w:asciiTheme="minorHAnsi" w:hAnsiTheme="minorHAnsi"/>
          <w:lang w:eastAsia="fr-CA"/>
        </w:rPr>
      </w:pPr>
    </w:p>
    <w:p w14:paraId="7337AEB0" w14:textId="77777777" w:rsidR="00A051C6" w:rsidRPr="00803642" w:rsidRDefault="00A051C6" w:rsidP="166DAD5C">
      <w:pPr>
        <w:spacing w:after="0" w:line="240" w:lineRule="auto"/>
        <w:rPr>
          <w:rFonts w:asciiTheme="minorHAnsi" w:hAnsiTheme="minorHAnsi"/>
          <w:lang w:eastAsia="fr-CA"/>
        </w:rPr>
      </w:pPr>
      <w:r w:rsidRPr="166DAD5C">
        <w:rPr>
          <w:rFonts w:asciiTheme="minorHAnsi" w:hAnsiTheme="minorHAnsi"/>
          <w:lang w:eastAsia="fr-CA"/>
        </w:rPr>
        <w:t>Enfin, en ces matières, la présente loi prévoit, au chapitre V.1, des dispositions particulières aux autochtones, lesquelles ajoutent ou dérogent à ses autres dispositions.</w:t>
      </w:r>
    </w:p>
    <w:p w14:paraId="3A358C7A" w14:textId="77777777" w:rsidR="00A051C6" w:rsidRPr="00803642" w:rsidRDefault="00A051C6" w:rsidP="166DAD5C">
      <w:pPr>
        <w:spacing w:after="0" w:line="240" w:lineRule="auto"/>
        <w:rPr>
          <w:rFonts w:asciiTheme="minorHAnsi" w:hAnsiTheme="minorHAnsi"/>
          <w:lang w:eastAsia="fr-CA"/>
        </w:rPr>
      </w:pPr>
    </w:p>
    <w:p w14:paraId="335AE595" w14:textId="77777777" w:rsidR="00A051C6" w:rsidRPr="00803642" w:rsidRDefault="00A051C6" w:rsidP="166DAD5C">
      <w:pPr>
        <w:spacing w:after="0" w:line="240" w:lineRule="auto"/>
        <w:rPr>
          <w:rFonts w:asciiTheme="minorHAnsi" w:hAnsiTheme="minorHAnsi"/>
          <w:lang w:eastAsia="fr-CA"/>
        </w:rPr>
      </w:pPr>
      <w:r w:rsidRPr="166DAD5C">
        <w:rPr>
          <w:rFonts w:asciiTheme="minorHAnsi" w:hAnsiTheme="minorHAnsi"/>
          <w:lang w:eastAsia="fr-CA"/>
        </w:rPr>
        <w:t>[…]</w:t>
      </w:r>
    </w:p>
    <w:p w14:paraId="412666FC" w14:textId="77777777" w:rsidR="00A051C6" w:rsidRPr="00803642" w:rsidRDefault="00A051C6" w:rsidP="166DAD5C">
      <w:pPr>
        <w:spacing w:after="0" w:line="240" w:lineRule="auto"/>
        <w:rPr>
          <w:rFonts w:asciiTheme="minorHAnsi" w:hAnsiTheme="minorHAnsi"/>
          <w:lang w:eastAsia="fr-CA"/>
        </w:rPr>
      </w:pPr>
    </w:p>
    <w:p w14:paraId="7949B3ED" w14:textId="77777777" w:rsidR="00A051C6" w:rsidRPr="00803642" w:rsidRDefault="00A051C6" w:rsidP="166DAD5C">
      <w:pPr>
        <w:spacing w:after="0" w:line="240" w:lineRule="auto"/>
        <w:rPr>
          <w:rFonts w:asciiTheme="minorHAnsi" w:hAnsiTheme="minorHAnsi"/>
          <w:b/>
          <w:bCs/>
          <w:lang w:eastAsia="fr-CA"/>
        </w:rPr>
      </w:pPr>
      <w:r w:rsidRPr="166DAD5C">
        <w:rPr>
          <w:rFonts w:asciiTheme="minorHAnsi" w:hAnsiTheme="minorHAnsi"/>
          <w:b/>
          <w:bCs/>
          <w:lang w:eastAsia="fr-CA"/>
        </w:rPr>
        <w:t>CHAPITRE II</w:t>
      </w:r>
    </w:p>
    <w:p w14:paraId="5D6C5C23" w14:textId="77777777" w:rsidR="00A051C6" w:rsidRPr="00803642" w:rsidRDefault="00A051C6" w:rsidP="166DAD5C">
      <w:pPr>
        <w:spacing w:after="0" w:line="240" w:lineRule="auto"/>
        <w:rPr>
          <w:rFonts w:asciiTheme="minorHAnsi" w:hAnsiTheme="minorHAnsi"/>
          <w:lang w:eastAsia="fr-CA"/>
        </w:rPr>
      </w:pPr>
      <w:r w:rsidRPr="166DAD5C">
        <w:rPr>
          <w:rFonts w:asciiTheme="minorHAnsi" w:hAnsiTheme="minorHAnsi"/>
          <w:lang w:eastAsia="fr-CA"/>
        </w:rPr>
        <w:t>PRINCIPES GÉNÉRAUX, DROITS DE L’ENFANT ET DE SES PARENTS ET RESPONSABILITÉS DES PARENTS</w:t>
      </w:r>
    </w:p>
    <w:p w14:paraId="2117A3A7" w14:textId="77777777" w:rsidR="00A051C6" w:rsidRPr="00803642" w:rsidRDefault="00A051C6" w:rsidP="166DAD5C">
      <w:pPr>
        <w:spacing w:after="0" w:line="240" w:lineRule="auto"/>
        <w:rPr>
          <w:rFonts w:asciiTheme="minorHAnsi" w:hAnsiTheme="minorHAnsi"/>
          <w:lang w:eastAsia="fr-CA"/>
        </w:rPr>
      </w:pPr>
    </w:p>
    <w:p w14:paraId="22EDF797" w14:textId="77777777" w:rsidR="00A051C6" w:rsidRPr="00803642" w:rsidRDefault="00A051C6" w:rsidP="166DAD5C">
      <w:pPr>
        <w:spacing w:after="0" w:line="240" w:lineRule="auto"/>
        <w:rPr>
          <w:rFonts w:asciiTheme="minorHAnsi" w:hAnsiTheme="minorHAnsi"/>
          <w:b/>
          <w:bCs/>
          <w:lang w:eastAsia="fr-CA"/>
        </w:rPr>
      </w:pPr>
      <w:r w:rsidRPr="166DAD5C">
        <w:rPr>
          <w:rFonts w:asciiTheme="minorHAnsi" w:hAnsiTheme="minorHAnsi"/>
          <w:b/>
          <w:bCs/>
          <w:lang w:eastAsia="fr-CA"/>
        </w:rPr>
        <w:t>SECTION I</w:t>
      </w:r>
    </w:p>
    <w:p w14:paraId="1CF1C686" w14:textId="77777777" w:rsidR="00A051C6" w:rsidRPr="00803642" w:rsidRDefault="00A051C6" w:rsidP="166DAD5C">
      <w:pPr>
        <w:spacing w:after="0" w:line="240" w:lineRule="auto"/>
        <w:rPr>
          <w:rFonts w:asciiTheme="minorHAnsi" w:hAnsiTheme="minorHAnsi"/>
          <w:lang w:eastAsia="fr-CA"/>
        </w:rPr>
      </w:pPr>
      <w:r w:rsidRPr="166DAD5C">
        <w:rPr>
          <w:rFonts w:asciiTheme="minorHAnsi" w:hAnsiTheme="minorHAnsi"/>
          <w:lang w:eastAsia="fr-CA"/>
        </w:rPr>
        <w:t>PRINCIPES GÉNÉRAUX</w:t>
      </w:r>
    </w:p>
    <w:p w14:paraId="0259CAC4" w14:textId="77777777" w:rsidR="00A051C6" w:rsidRPr="00803642" w:rsidRDefault="00A051C6" w:rsidP="166DAD5C">
      <w:pPr>
        <w:spacing w:after="0" w:line="240" w:lineRule="auto"/>
        <w:rPr>
          <w:rFonts w:asciiTheme="minorHAnsi" w:hAnsiTheme="minorHAnsi"/>
          <w:lang w:eastAsia="fr-CA"/>
        </w:rPr>
      </w:pPr>
    </w:p>
    <w:p w14:paraId="18F567B5" w14:textId="77777777" w:rsidR="007A76BA" w:rsidRDefault="00A051C6" w:rsidP="166DAD5C">
      <w:pPr>
        <w:spacing w:after="0" w:line="240" w:lineRule="auto"/>
        <w:rPr>
          <w:rFonts w:asciiTheme="minorHAnsi" w:hAnsiTheme="minorHAnsi"/>
          <w:lang w:eastAsia="fr-CA"/>
        </w:rPr>
      </w:pPr>
      <w:r w:rsidRPr="166DAD5C">
        <w:rPr>
          <w:rFonts w:asciiTheme="minorHAnsi" w:hAnsiTheme="minorHAnsi"/>
          <w:lang w:eastAsia="fr-CA"/>
        </w:rPr>
        <w:t xml:space="preserve">[…] </w:t>
      </w:r>
    </w:p>
    <w:p w14:paraId="35CC92E8" w14:textId="77777777" w:rsidR="003238DF" w:rsidRDefault="003238DF" w:rsidP="00A051C6">
      <w:pPr>
        <w:spacing w:after="0" w:line="240" w:lineRule="auto"/>
        <w:rPr>
          <w:rFonts w:asciiTheme="minorHAnsi" w:hAnsiTheme="minorHAnsi"/>
          <w:lang w:eastAsia="fr-CA"/>
        </w:rPr>
      </w:pPr>
    </w:p>
    <w:p w14:paraId="0B157020" w14:textId="2B426BA4" w:rsidR="003238DF" w:rsidRPr="003238DF" w:rsidRDefault="003238DF" w:rsidP="003238DF">
      <w:pPr>
        <w:spacing w:after="0" w:line="240" w:lineRule="auto"/>
        <w:rPr>
          <w:rFonts w:asciiTheme="minorHAnsi" w:hAnsiTheme="minorHAnsi"/>
          <w:lang w:eastAsia="fr-CA"/>
        </w:rPr>
      </w:pPr>
      <w:hyperlink r:id="rId13" w:anchor="se:3" w:history="1">
        <w:r w:rsidRPr="00947955">
          <w:rPr>
            <w:rStyle w:val="Lienhypertexte"/>
            <w:rFonts w:asciiTheme="minorHAnsi" w:hAnsiTheme="minorHAnsi"/>
            <w:b/>
            <w:bCs/>
            <w:lang w:eastAsia="fr-CA"/>
          </w:rPr>
          <w:t>3.</w:t>
        </w:r>
      </w:hyperlink>
      <w:r w:rsidRPr="003238DF">
        <w:rPr>
          <w:rFonts w:asciiTheme="minorHAnsi" w:hAnsiTheme="minorHAnsi"/>
          <w:lang w:eastAsia="fr-CA"/>
        </w:rPr>
        <w:t xml:space="preserve"> L’intérêt de l’enfant est la considération primordiale dans l’application de la présente loi. Les décisions prises en vertu de celle-ci doivent l’être dans l’intérêt de l’enfant et dans le respect de ses droits.</w:t>
      </w:r>
    </w:p>
    <w:p w14:paraId="507B21B0" w14:textId="77777777" w:rsidR="003238DF" w:rsidRPr="003238DF" w:rsidRDefault="003238DF" w:rsidP="003238DF">
      <w:pPr>
        <w:spacing w:after="0" w:line="240" w:lineRule="auto"/>
        <w:rPr>
          <w:rFonts w:asciiTheme="minorHAnsi" w:hAnsiTheme="minorHAnsi"/>
          <w:lang w:eastAsia="fr-CA"/>
        </w:rPr>
      </w:pPr>
      <w:r w:rsidRPr="003238DF">
        <w:rPr>
          <w:rFonts w:asciiTheme="minorHAnsi" w:hAnsiTheme="minorHAnsi"/>
          <w:lang w:eastAsia="fr-CA"/>
        </w:rPr>
        <w:t>Sont pris en considération, outre les besoins moraux, intellectuels, affectifs et physiques de l’enfant, son âge, sa santé, son caractère, son milieu familial incluant les conditions socioéconomiques dans lesquelles il vit, et les autres aspects de sa situation.</w:t>
      </w:r>
    </w:p>
    <w:p w14:paraId="48633AAB" w14:textId="77777777" w:rsidR="003238DF" w:rsidRPr="00803642" w:rsidRDefault="003238DF" w:rsidP="166DAD5C">
      <w:pPr>
        <w:spacing w:after="0" w:line="240" w:lineRule="auto"/>
        <w:rPr>
          <w:rFonts w:asciiTheme="minorHAnsi" w:hAnsiTheme="minorHAnsi"/>
          <w:lang w:eastAsia="fr-CA"/>
        </w:rPr>
      </w:pPr>
    </w:p>
    <w:p w14:paraId="3373BF7E" w14:textId="77777777" w:rsidR="007A76BA" w:rsidRPr="00803642" w:rsidRDefault="007A76BA" w:rsidP="166DAD5C">
      <w:pPr>
        <w:spacing w:after="0" w:line="240" w:lineRule="auto"/>
        <w:rPr>
          <w:rFonts w:asciiTheme="minorHAnsi" w:hAnsiTheme="minorHAnsi"/>
          <w:lang w:eastAsia="fr-CA"/>
        </w:rPr>
      </w:pPr>
    </w:p>
    <w:p w14:paraId="6C9297AE" w14:textId="54DD662A" w:rsidR="00D73166" w:rsidRDefault="00786123" w:rsidP="00D73166">
      <w:pPr>
        <w:spacing w:after="0" w:line="240" w:lineRule="auto"/>
        <w:rPr>
          <w:rFonts w:asciiTheme="minorHAnsi" w:hAnsiTheme="minorHAnsi"/>
          <w:lang w:eastAsia="fr-CA"/>
        </w:rPr>
      </w:pPr>
      <w:hyperlink r:id="rId14" w:anchor="se:4" w:history="1">
        <w:r w:rsidRPr="00B136C7">
          <w:rPr>
            <w:rStyle w:val="Lienhypertexte"/>
            <w:rFonts w:asciiTheme="minorHAnsi" w:hAnsiTheme="minorHAnsi"/>
            <w:b/>
            <w:bCs/>
            <w:lang w:eastAsia="fr-CA"/>
          </w:rPr>
          <w:t>4.</w:t>
        </w:r>
      </w:hyperlink>
      <w:r w:rsidRPr="00786123">
        <w:rPr>
          <w:rFonts w:asciiTheme="minorHAnsi" w:hAnsiTheme="minorHAnsi"/>
          <w:lang w:eastAsia="fr-CA"/>
        </w:rPr>
        <w:t xml:space="preserve"> Toute décision prise en vertu de la présente loi doit viser la continuité des soins ainsi que la stabilité des liens d’un enfant et des conditions de vie appropriées à ses besoins et à son âge. En</w:t>
      </w:r>
      <w:r w:rsidR="00B136C7">
        <w:rPr>
          <w:rFonts w:asciiTheme="minorHAnsi" w:hAnsiTheme="minorHAnsi"/>
          <w:lang w:eastAsia="fr-CA"/>
        </w:rPr>
        <w:t xml:space="preserve"> </w:t>
      </w:r>
      <w:r w:rsidR="00D73166" w:rsidRPr="00D73166">
        <w:rPr>
          <w:rFonts w:asciiTheme="minorHAnsi" w:hAnsiTheme="minorHAnsi"/>
          <w:lang w:eastAsia="fr-CA"/>
        </w:rPr>
        <w:t>conséquence, le maintien de l’enfant dans son milieu familial doit être privilégié à condition qu’il soit dans l’intérêt de cet enfant.</w:t>
      </w:r>
    </w:p>
    <w:p w14:paraId="4BEAC23B" w14:textId="77777777" w:rsidR="00786123" w:rsidRPr="00D73166" w:rsidRDefault="00786123" w:rsidP="00D73166">
      <w:pPr>
        <w:spacing w:after="0" w:line="240" w:lineRule="auto"/>
        <w:rPr>
          <w:rFonts w:asciiTheme="minorHAnsi" w:hAnsiTheme="minorHAnsi"/>
          <w:lang w:eastAsia="fr-CA"/>
        </w:rPr>
      </w:pPr>
    </w:p>
    <w:p w14:paraId="4ED1DCBB" w14:textId="77777777" w:rsidR="00D73166" w:rsidRPr="00D73166" w:rsidRDefault="00D73166" w:rsidP="00D73166">
      <w:pPr>
        <w:spacing w:after="0" w:line="240" w:lineRule="auto"/>
        <w:rPr>
          <w:rFonts w:asciiTheme="minorHAnsi" w:hAnsiTheme="minorHAnsi"/>
          <w:lang w:eastAsia="fr-CA"/>
        </w:rPr>
      </w:pPr>
      <w:r w:rsidRPr="00D73166">
        <w:rPr>
          <w:rFonts w:asciiTheme="minorHAnsi" w:hAnsiTheme="minorHAnsi"/>
          <w:lang w:eastAsia="fr-CA"/>
        </w:rPr>
        <w:lastRenderedPageBreak/>
        <w:t>Lorsque le maintien de l’enfant dans son milieu familial n’est pas dans son intérêt, l’enfant doit être confié en priorité à des personnes qui lui sont les plus significatives, notamment les grands-parents et les autres membres de la famille élargie.</w:t>
      </w:r>
    </w:p>
    <w:p w14:paraId="640DC8C6" w14:textId="77777777" w:rsidR="00D73166" w:rsidRPr="00D73166" w:rsidRDefault="00D73166" w:rsidP="00D73166">
      <w:pPr>
        <w:spacing w:after="0" w:line="240" w:lineRule="auto"/>
        <w:rPr>
          <w:rFonts w:asciiTheme="minorHAnsi" w:hAnsiTheme="minorHAnsi"/>
          <w:lang w:eastAsia="fr-CA"/>
        </w:rPr>
      </w:pPr>
      <w:r w:rsidRPr="00D73166">
        <w:rPr>
          <w:rFonts w:asciiTheme="minorHAnsi" w:hAnsiTheme="minorHAnsi"/>
          <w:lang w:eastAsia="fr-CA"/>
        </w:rPr>
        <w:t>Lorsqu’il n’est pas dans l’intérêt de l’enfant qu’il soit confié à ces personnes, l’enfant doit alors être confié à un milieu de vie se rapprochant le plus d’un milieu familial.</w:t>
      </w:r>
    </w:p>
    <w:p w14:paraId="7FDC41C5" w14:textId="77777777" w:rsidR="00D73166" w:rsidRPr="00D73166" w:rsidRDefault="00D73166" w:rsidP="00D73166">
      <w:pPr>
        <w:spacing w:after="0" w:line="240" w:lineRule="auto"/>
        <w:rPr>
          <w:rFonts w:asciiTheme="minorHAnsi" w:hAnsiTheme="minorHAnsi"/>
          <w:lang w:eastAsia="fr-CA"/>
        </w:rPr>
      </w:pPr>
      <w:r w:rsidRPr="00D73166">
        <w:rPr>
          <w:rFonts w:asciiTheme="minorHAnsi" w:hAnsiTheme="minorHAnsi"/>
          <w:lang w:eastAsia="fr-CA"/>
        </w:rPr>
        <w:t>Lorsque le retour de l’enfant dans son milieu familial n’est pas dans son intérêt, la décision doit, de façon permanente, assurer la continuité des soins et la stabilité des liens et des conditions de vie appropriées à ses besoins et à son âge.</w:t>
      </w:r>
    </w:p>
    <w:p w14:paraId="5F15F020" w14:textId="77777777" w:rsidR="00A051C6" w:rsidRPr="00803642" w:rsidRDefault="00A051C6" w:rsidP="166DAD5C">
      <w:pPr>
        <w:spacing w:after="0" w:line="240" w:lineRule="auto"/>
        <w:rPr>
          <w:rFonts w:asciiTheme="minorHAnsi" w:hAnsiTheme="minorHAnsi"/>
          <w:lang w:eastAsia="fr-CA"/>
        </w:rPr>
      </w:pPr>
    </w:p>
    <w:p w14:paraId="68358A1F" w14:textId="77777777" w:rsidR="007A76BA" w:rsidRPr="00803642" w:rsidRDefault="00A051C6" w:rsidP="166DAD5C">
      <w:pPr>
        <w:spacing w:after="0" w:line="240" w:lineRule="auto"/>
        <w:rPr>
          <w:rFonts w:asciiTheme="minorHAnsi" w:hAnsiTheme="minorHAnsi"/>
          <w:lang w:eastAsia="fr-CA"/>
        </w:rPr>
      </w:pPr>
      <w:r w:rsidRPr="166DAD5C">
        <w:rPr>
          <w:rFonts w:asciiTheme="minorHAnsi" w:hAnsiTheme="minorHAnsi"/>
          <w:lang w:eastAsia="fr-CA"/>
        </w:rPr>
        <w:t>[…]</w:t>
      </w:r>
    </w:p>
    <w:p w14:paraId="1780242C" w14:textId="77777777" w:rsidR="007A76BA" w:rsidRDefault="007A76BA" w:rsidP="00A051C6">
      <w:pPr>
        <w:spacing w:after="0" w:line="240" w:lineRule="auto"/>
        <w:rPr>
          <w:rFonts w:asciiTheme="minorHAnsi" w:hAnsiTheme="minorHAnsi"/>
          <w:lang w:eastAsia="fr-CA"/>
        </w:rPr>
      </w:pPr>
    </w:p>
    <w:p w14:paraId="4AACC05C" w14:textId="40236846" w:rsidR="00853CBD" w:rsidRPr="00853CBD" w:rsidRDefault="00853CBD" w:rsidP="00853CBD">
      <w:pPr>
        <w:spacing w:after="0" w:line="240" w:lineRule="auto"/>
        <w:rPr>
          <w:rFonts w:asciiTheme="minorHAnsi" w:hAnsiTheme="minorHAnsi"/>
          <w:lang w:eastAsia="fr-CA"/>
        </w:rPr>
      </w:pPr>
      <w:hyperlink r:id="rId15" w:anchor="se:4_2" w:history="1">
        <w:r w:rsidRPr="00CD43CA">
          <w:rPr>
            <w:rStyle w:val="Lienhypertexte"/>
            <w:rFonts w:asciiTheme="minorHAnsi" w:hAnsiTheme="minorHAnsi"/>
            <w:b/>
            <w:bCs/>
            <w:lang w:eastAsia="fr-CA"/>
          </w:rPr>
          <w:t>4.2</w:t>
        </w:r>
      </w:hyperlink>
      <w:r w:rsidRPr="00853CBD">
        <w:rPr>
          <w:rFonts w:asciiTheme="minorHAnsi" w:hAnsiTheme="minorHAnsi"/>
          <w:lang w:eastAsia="fr-CA"/>
        </w:rPr>
        <w:t>. Lorsque l’enfant est retiré de son milieu familial, l’implication des parents doit toujours être favorisée dans la perspective de les amener ou de les aider à exercer leurs responsabilités parentales, à condition qu’elle soit dans l’intérêt de l’enfant.</w:t>
      </w:r>
    </w:p>
    <w:p w14:paraId="605C63EF" w14:textId="77777777" w:rsidR="00853CBD" w:rsidRDefault="00853CBD" w:rsidP="00853CBD">
      <w:pPr>
        <w:spacing w:after="0" w:line="240" w:lineRule="auto"/>
        <w:rPr>
          <w:rFonts w:asciiTheme="minorHAnsi" w:hAnsiTheme="minorHAnsi"/>
          <w:lang w:eastAsia="fr-CA"/>
        </w:rPr>
      </w:pPr>
      <w:r w:rsidRPr="00853CBD">
        <w:rPr>
          <w:rFonts w:asciiTheme="minorHAnsi" w:hAnsiTheme="minorHAnsi"/>
          <w:lang w:eastAsia="fr-CA"/>
        </w:rPr>
        <w:t>Dans ces circonstances, le directeur doit planifier, outre son retour dans ce milieu, un projet alternatif visant à assurer sans délai la continuité des soins et la stabilité des liens de cet enfant et de ses conditions de vie de façon permanente dans l’éventualité où ce retour ne serait pas dans l’intérêt de cet enfant.</w:t>
      </w:r>
    </w:p>
    <w:p w14:paraId="27AA2A8E" w14:textId="77777777" w:rsidR="00853CBD" w:rsidRPr="00853CBD" w:rsidRDefault="00853CBD" w:rsidP="00853CBD">
      <w:pPr>
        <w:spacing w:after="0" w:line="240" w:lineRule="auto"/>
        <w:rPr>
          <w:rFonts w:asciiTheme="minorHAnsi" w:hAnsiTheme="minorHAnsi"/>
          <w:lang w:eastAsia="fr-CA"/>
        </w:rPr>
      </w:pPr>
    </w:p>
    <w:p w14:paraId="5372B1D9" w14:textId="77777777" w:rsidR="00853CBD" w:rsidRPr="00853CBD" w:rsidRDefault="00853CBD" w:rsidP="00853CBD">
      <w:pPr>
        <w:spacing w:after="0" w:line="240" w:lineRule="auto"/>
        <w:rPr>
          <w:rFonts w:asciiTheme="minorHAnsi" w:hAnsiTheme="minorHAnsi"/>
          <w:lang w:eastAsia="fr-CA"/>
        </w:rPr>
      </w:pPr>
      <w:r w:rsidRPr="00853CBD">
        <w:rPr>
          <w:rFonts w:asciiTheme="minorHAnsi" w:hAnsiTheme="minorHAnsi"/>
          <w:lang w:eastAsia="fr-CA"/>
        </w:rPr>
        <w:t>[…]</w:t>
      </w:r>
    </w:p>
    <w:p w14:paraId="1A98EDD9" w14:textId="77777777" w:rsidR="00040E2B" w:rsidRPr="00803642" w:rsidRDefault="00040E2B" w:rsidP="166DAD5C">
      <w:pPr>
        <w:spacing w:after="0" w:line="240" w:lineRule="auto"/>
        <w:rPr>
          <w:rFonts w:asciiTheme="minorHAnsi" w:hAnsiTheme="minorHAnsi"/>
          <w:lang w:eastAsia="fr-CA"/>
        </w:rPr>
      </w:pPr>
    </w:p>
    <w:p w14:paraId="60CF6EF2" w14:textId="4938033D" w:rsidR="00A051C6" w:rsidRPr="00803642" w:rsidRDefault="00A051C6" w:rsidP="166DAD5C">
      <w:pPr>
        <w:spacing w:after="0" w:line="240" w:lineRule="auto"/>
        <w:rPr>
          <w:rFonts w:asciiTheme="minorHAnsi" w:hAnsiTheme="minorHAnsi"/>
          <w:lang w:eastAsia="fr-CA"/>
        </w:rPr>
      </w:pPr>
      <w:hyperlink r:id="rId16" w:anchor="se:4_4" w:history="1">
        <w:r w:rsidRPr="166DAD5C">
          <w:rPr>
            <w:rStyle w:val="Lienhypertexte"/>
            <w:rFonts w:asciiTheme="minorHAnsi" w:hAnsiTheme="minorHAnsi"/>
            <w:b/>
            <w:bCs/>
          </w:rPr>
          <w:t xml:space="preserve"> 4.4.</w:t>
        </w:r>
      </w:hyperlink>
      <w:r w:rsidRPr="166DAD5C">
        <w:rPr>
          <w:rFonts w:asciiTheme="minorHAnsi" w:hAnsiTheme="minorHAnsi"/>
          <w:lang w:eastAsia="fr-CA"/>
        </w:rPr>
        <w:t xml:space="preserve"> Les personnes à qui la présente loi confie des responsabilités envers l’enfant ainsi que celles appelées à prendre des décisions à son sujet en vertu de cette loi doivent, lors de leurs interventions:</w:t>
      </w:r>
    </w:p>
    <w:p w14:paraId="5AEFB161" w14:textId="77777777" w:rsidR="002B2AC7" w:rsidRPr="00803642" w:rsidRDefault="002B2AC7" w:rsidP="166DAD5C">
      <w:pPr>
        <w:spacing w:after="0" w:line="240" w:lineRule="auto"/>
        <w:rPr>
          <w:rFonts w:asciiTheme="minorHAnsi" w:hAnsiTheme="minorHAnsi"/>
          <w:lang w:eastAsia="fr-CA"/>
        </w:rPr>
      </w:pPr>
      <w:r w:rsidRPr="166DAD5C">
        <w:rPr>
          <w:rFonts w:asciiTheme="minorHAnsi" w:hAnsiTheme="minorHAnsi"/>
          <w:lang w:eastAsia="fr-CA"/>
        </w:rPr>
        <w:t>a) traiter l’enfant et ses parents avec courtoisie, équité et compréhension, dans le respect de leur dignité et de leur autonomie;</w:t>
      </w:r>
    </w:p>
    <w:p w14:paraId="3874BB9E" w14:textId="77777777" w:rsidR="002B2AC7" w:rsidRPr="00803642" w:rsidRDefault="002B2AC7" w:rsidP="166DAD5C">
      <w:pPr>
        <w:spacing w:after="0" w:line="240" w:lineRule="auto"/>
        <w:rPr>
          <w:rFonts w:asciiTheme="minorHAnsi" w:hAnsiTheme="minorHAnsi"/>
          <w:lang w:eastAsia="fr-CA"/>
        </w:rPr>
      </w:pPr>
      <w:r w:rsidRPr="166DAD5C">
        <w:rPr>
          <w:rFonts w:asciiTheme="minorHAnsi" w:hAnsiTheme="minorHAnsi"/>
          <w:lang w:eastAsia="fr-CA"/>
        </w:rPr>
        <w:t>b) agir avec diligence pour assurer la sécurité ou le développement de l’enfant, compte tenu que la notion de temps chez l’enfant est différente de celle des adultes;</w:t>
      </w:r>
    </w:p>
    <w:p w14:paraId="714E6D05" w14:textId="77777777" w:rsidR="002B2AC7" w:rsidRPr="00803642" w:rsidRDefault="002B2AC7" w:rsidP="166DAD5C">
      <w:pPr>
        <w:spacing w:after="0" w:line="240" w:lineRule="auto"/>
        <w:rPr>
          <w:rFonts w:asciiTheme="minorHAnsi" w:hAnsiTheme="minorHAnsi"/>
          <w:lang w:eastAsia="fr-CA"/>
        </w:rPr>
      </w:pPr>
      <w:r w:rsidRPr="166DAD5C">
        <w:rPr>
          <w:rFonts w:asciiTheme="minorHAnsi" w:hAnsiTheme="minorHAnsi"/>
          <w:lang w:eastAsia="fr-CA"/>
        </w:rPr>
        <w:t>c) prendre en considération la proximité de la ressource choisie;</w:t>
      </w:r>
    </w:p>
    <w:p w14:paraId="4B12C474" w14:textId="7B52A945" w:rsidR="002B2AC7" w:rsidRDefault="002B2AC7" w:rsidP="166DAD5C">
      <w:pPr>
        <w:spacing w:after="0" w:line="240" w:lineRule="auto"/>
        <w:rPr>
          <w:rFonts w:asciiTheme="minorHAnsi" w:hAnsiTheme="minorHAnsi"/>
          <w:lang w:eastAsia="fr-CA"/>
        </w:rPr>
      </w:pPr>
      <w:r w:rsidRPr="166DAD5C">
        <w:rPr>
          <w:rFonts w:asciiTheme="minorHAnsi" w:hAnsiTheme="minorHAnsi"/>
          <w:lang w:eastAsia="fr-CA"/>
        </w:rPr>
        <w:t>d) tenir compte des caractéristiques des communautés ethnoculturelles, notamment dans le choix du milieu de vie substitut de l’enfant.</w:t>
      </w:r>
    </w:p>
    <w:p w14:paraId="1C3E7A07" w14:textId="77777777" w:rsidR="00C42703" w:rsidRDefault="00C42703" w:rsidP="00A051C6">
      <w:pPr>
        <w:spacing w:after="0" w:line="240" w:lineRule="auto"/>
        <w:rPr>
          <w:rFonts w:asciiTheme="minorHAnsi" w:hAnsiTheme="minorHAnsi"/>
          <w:lang w:eastAsia="fr-CA"/>
        </w:rPr>
      </w:pPr>
    </w:p>
    <w:p w14:paraId="4B8EED68" w14:textId="429CFB3F" w:rsidR="00C42703" w:rsidRPr="00C42703" w:rsidRDefault="00C42703" w:rsidP="00C42703">
      <w:pPr>
        <w:spacing w:after="0" w:line="240" w:lineRule="auto"/>
        <w:rPr>
          <w:rFonts w:asciiTheme="minorHAnsi" w:hAnsiTheme="minorHAnsi"/>
          <w:lang w:eastAsia="fr-CA"/>
        </w:rPr>
      </w:pPr>
      <w:hyperlink r:id="rId17" w:anchor="se:4_5" w:history="1">
        <w:r w:rsidRPr="00B70890">
          <w:rPr>
            <w:rStyle w:val="Lienhypertexte"/>
            <w:rFonts w:asciiTheme="minorHAnsi" w:hAnsiTheme="minorHAnsi"/>
            <w:b/>
            <w:bCs/>
            <w:lang w:eastAsia="fr-CA"/>
          </w:rPr>
          <w:t>4.5</w:t>
        </w:r>
      </w:hyperlink>
      <w:r w:rsidRPr="00C42703">
        <w:rPr>
          <w:rFonts w:asciiTheme="minorHAnsi" w:hAnsiTheme="minorHAnsi"/>
          <w:lang w:eastAsia="fr-CA"/>
        </w:rPr>
        <w:t>. Les établissements, les organismes et les personnes à qui la présente loi confie des responsabilités envers l’enfant ainsi que celles appelées à prendre des décisions à son sujet en vertu de cette loi doivent:</w:t>
      </w:r>
    </w:p>
    <w:p w14:paraId="45368C84" w14:textId="77777777" w:rsidR="00C42703" w:rsidRPr="00C42703" w:rsidRDefault="00C42703" w:rsidP="00C42703">
      <w:pPr>
        <w:spacing w:after="0" w:line="240" w:lineRule="auto"/>
        <w:rPr>
          <w:rFonts w:asciiTheme="minorHAnsi" w:hAnsiTheme="minorHAnsi"/>
          <w:lang w:eastAsia="fr-CA"/>
        </w:rPr>
      </w:pPr>
      <w:r w:rsidRPr="00C42703">
        <w:rPr>
          <w:rFonts w:asciiTheme="minorHAnsi" w:hAnsiTheme="minorHAnsi"/>
          <w:lang w:eastAsia="fr-CA"/>
        </w:rPr>
        <w:t>a) favoriser la participation de l’enfant et de ses parents ainsi que l’implication de la communauté;</w:t>
      </w:r>
    </w:p>
    <w:p w14:paraId="58B986B5" w14:textId="77777777" w:rsidR="00C42703" w:rsidRPr="00C42703" w:rsidRDefault="00C42703" w:rsidP="00C42703">
      <w:pPr>
        <w:spacing w:after="0" w:line="240" w:lineRule="auto"/>
        <w:rPr>
          <w:rFonts w:asciiTheme="minorHAnsi" w:hAnsiTheme="minorHAnsi"/>
          <w:lang w:eastAsia="fr-CA"/>
        </w:rPr>
      </w:pPr>
      <w:r w:rsidRPr="00C42703">
        <w:rPr>
          <w:rFonts w:asciiTheme="minorHAnsi" w:hAnsiTheme="minorHAnsi"/>
          <w:lang w:eastAsia="fr-CA"/>
        </w:rPr>
        <w:t>b) collaborer entre eux et voir à obtenir de façon optimale la collaboration des ressources du milieu; ils se concertent avec celles de ces ressources qui leur offrent leur collaboration, afin que leurs interventions s’accordent.</w:t>
      </w:r>
    </w:p>
    <w:p w14:paraId="68207B2E" w14:textId="75AF4996" w:rsidR="00C2235D" w:rsidRPr="00803642" w:rsidRDefault="00C2235D" w:rsidP="0082501A">
      <w:pPr>
        <w:spacing w:after="0" w:line="240" w:lineRule="auto"/>
        <w:rPr>
          <w:rFonts w:asciiTheme="minorHAnsi" w:hAnsiTheme="minorHAnsi"/>
          <w:lang w:eastAsia="fr-CA"/>
        </w:rPr>
      </w:pPr>
    </w:p>
    <w:p w14:paraId="3031E40F" w14:textId="77777777" w:rsidR="00D4640E" w:rsidRPr="00803642" w:rsidRDefault="00D4640E" w:rsidP="166DAD5C">
      <w:pPr>
        <w:spacing w:after="0"/>
        <w:rPr>
          <w:rFonts w:asciiTheme="minorHAnsi" w:hAnsiTheme="minorHAnsi"/>
        </w:rPr>
      </w:pPr>
      <w:r w:rsidRPr="166DAD5C">
        <w:rPr>
          <w:rFonts w:asciiTheme="minorHAnsi" w:hAnsiTheme="minorHAnsi"/>
          <w:b/>
          <w:bCs/>
        </w:rPr>
        <w:t>SECTION II</w:t>
      </w:r>
    </w:p>
    <w:p w14:paraId="0506E221" w14:textId="77777777" w:rsidR="00D4640E" w:rsidRPr="00803642" w:rsidRDefault="00D4640E" w:rsidP="166DAD5C">
      <w:pPr>
        <w:spacing w:after="0"/>
        <w:rPr>
          <w:rFonts w:asciiTheme="minorHAnsi" w:hAnsiTheme="minorHAnsi"/>
        </w:rPr>
      </w:pPr>
      <w:r w:rsidRPr="166DAD5C">
        <w:rPr>
          <w:rFonts w:asciiTheme="minorHAnsi" w:hAnsiTheme="minorHAnsi"/>
        </w:rPr>
        <w:t>DROITS DE L’ENFANT ET DE SES PARENTS</w:t>
      </w:r>
    </w:p>
    <w:p w14:paraId="70367CB6" w14:textId="77777777" w:rsidR="000A4032" w:rsidRPr="00803642" w:rsidRDefault="000A4032" w:rsidP="166DAD5C">
      <w:pPr>
        <w:spacing w:after="0"/>
        <w:rPr>
          <w:rFonts w:asciiTheme="minorHAnsi" w:hAnsiTheme="minorHAnsi"/>
        </w:rPr>
      </w:pPr>
    </w:p>
    <w:p w14:paraId="0CC66AB3" w14:textId="77777777" w:rsidR="000A4032" w:rsidRDefault="002B2AC7" w:rsidP="166DAD5C">
      <w:pPr>
        <w:spacing w:after="0" w:line="240" w:lineRule="auto"/>
        <w:rPr>
          <w:rFonts w:asciiTheme="minorHAnsi" w:hAnsiTheme="minorHAnsi"/>
        </w:rPr>
      </w:pPr>
      <w:r w:rsidRPr="166DAD5C">
        <w:rPr>
          <w:rFonts w:asciiTheme="minorHAnsi" w:hAnsiTheme="minorHAnsi"/>
        </w:rPr>
        <w:t xml:space="preserve">[…] </w:t>
      </w:r>
    </w:p>
    <w:p w14:paraId="2E6DF86D" w14:textId="77777777" w:rsidR="006274F0" w:rsidRDefault="006274F0" w:rsidP="002B2AC7">
      <w:pPr>
        <w:spacing w:after="0" w:line="240" w:lineRule="auto"/>
        <w:rPr>
          <w:rFonts w:asciiTheme="minorHAnsi" w:hAnsiTheme="minorHAnsi"/>
        </w:rPr>
      </w:pPr>
    </w:p>
    <w:p w14:paraId="14B8FBC8" w14:textId="0760D294" w:rsidR="006274F0" w:rsidRPr="006274F0" w:rsidRDefault="006274F0" w:rsidP="006274F0">
      <w:pPr>
        <w:spacing w:after="0" w:line="240" w:lineRule="auto"/>
        <w:rPr>
          <w:rFonts w:asciiTheme="minorHAnsi" w:hAnsiTheme="minorHAnsi"/>
        </w:rPr>
      </w:pPr>
      <w:hyperlink r:id="rId18" w:anchor="se:6_1" w:history="1">
        <w:r w:rsidRPr="00173095">
          <w:rPr>
            <w:rStyle w:val="Lienhypertexte"/>
            <w:rFonts w:asciiTheme="minorHAnsi" w:hAnsiTheme="minorHAnsi"/>
            <w:b/>
            <w:bCs/>
          </w:rPr>
          <w:t>6.1</w:t>
        </w:r>
      </w:hyperlink>
      <w:r w:rsidRPr="00173095">
        <w:rPr>
          <w:rFonts w:asciiTheme="minorHAnsi" w:hAnsiTheme="minorHAnsi"/>
          <w:b/>
          <w:bCs/>
        </w:rPr>
        <w:t>.</w:t>
      </w:r>
      <w:r w:rsidRPr="006274F0">
        <w:rPr>
          <w:rFonts w:asciiTheme="minorHAnsi" w:hAnsiTheme="minorHAnsi"/>
        </w:rPr>
        <w:t xml:space="preserve"> Les personnes à qui la présente loi confie des responsabilités envers l’enfant ainsi que celles appelées à prendre des décisions à son sujet en vertu de cette loi tiennent compte, lors de leurs interventions, de la nécessité:</w:t>
      </w:r>
    </w:p>
    <w:p w14:paraId="179FDF08" w14:textId="77777777" w:rsidR="006274F0" w:rsidRPr="006274F0" w:rsidRDefault="006274F0" w:rsidP="006274F0">
      <w:pPr>
        <w:spacing w:after="0" w:line="240" w:lineRule="auto"/>
        <w:rPr>
          <w:rFonts w:asciiTheme="minorHAnsi" w:hAnsiTheme="minorHAnsi"/>
        </w:rPr>
      </w:pPr>
      <w:r w:rsidRPr="006274F0">
        <w:rPr>
          <w:rFonts w:asciiTheme="minorHAnsi" w:hAnsiTheme="minorHAnsi"/>
        </w:rPr>
        <w:t>a) de s’assurer que les informations et les explications qui doivent être données à l’enfant dans le cadre de la présente loi le sont en des termes adaptés à son âge et à sa compréhension;</w:t>
      </w:r>
    </w:p>
    <w:p w14:paraId="6B3BF24C" w14:textId="77777777" w:rsidR="006274F0" w:rsidRPr="006274F0" w:rsidRDefault="006274F0" w:rsidP="006274F0">
      <w:pPr>
        <w:spacing w:after="0" w:line="240" w:lineRule="auto"/>
        <w:rPr>
          <w:rFonts w:asciiTheme="minorHAnsi" w:hAnsiTheme="minorHAnsi"/>
        </w:rPr>
      </w:pPr>
      <w:r w:rsidRPr="006274F0">
        <w:rPr>
          <w:rFonts w:asciiTheme="minorHAnsi" w:hAnsiTheme="minorHAnsi"/>
        </w:rPr>
        <w:t>b) de s’assurer que les parents ont compris les informations et les explications qui doivent leur être données dans le cadre de la présente loi;</w:t>
      </w:r>
    </w:p>
    <w:p w14:paraId="75CB36E1" w14:textId="77777777" w:rsidR="006274F0" w:rsidRPr="006274F0" w:rsidRDefault="006274F0" w:rsidP="006274F0">
      <w:pPr>
        <w:spacing w:after="0" w:line="240" w:lineRule="auto"/>
        <w:rPr>
          <w:rFonts w:asciiTheme="minorHAnsi" w:hAnsiTheme="minorHAnsi"/>
        </w:rPr>
      </w:pPr>
      <w:r w:rsidRPr="006274F0">
        <w:rPr>
          <w:rFonts w:asciiTheme="minorHAnsi" w:hAnsiTheme="minorHAnsi"/>
        </w:rPr>
        <w:t>c) de permettre à l’enfant et à ses parents de faire entendre leurs points de vue, d’exprimer leurs préoccupations et d’être écoutés au moment approprié de l’intervention.</w:t>
      </w:r>
    </w:p>
    <w:p w14:paraId="10055DE3" w14:textId="77777777" w:rsidR="006274F0" w:rsidRPr="006274F0" w:rsidRDefault="006274F0" w:rsidP="006274F0">
      <w:pPr>
        <w:spacing w:after="0" w:line="240" w:lineRule="auto"/>
        <w:rPr>
          <w:rFonts w:asciiTheme="minorHAnsi" w:hAnsiTheme="minorHAnsi"/>
        </w:rPr>
      </w:pPr>
      <w:r w:rsidRPr="006274F0">
        <w:rPr>
          <w:rFonts w:asciiTheme="minorHAnsi" w:hAnsiTheme="minorHAnsi"/>
        </w:rPr>
        <w:t>[…]</w:t>
      </w:r>
    </w:p>
    <w:p w14:paraId="02DF1534" w14:textId="77777777" w:rsidR="006274F0" w:rsidRPr="00803642" w:rsidRDefault="006274F0" w:rsidP="166DAD5C">
      <w:pPr>
        <w:spacing w:after="0" w:line="240" w:lineRule="auto"/>
        <w:rPr>
          <w:rFonts w:asciiTheme="minorHAnsi" w:hAnsiTheme="minorHAnsi"/>
        </w:rPr>
      </w:pPr>
    </w:p>
    <w:p w14:paraId="23648DCB" w14:textId="77777777" w:rsidR="000A4032" w:rsidRPr="00803642" w:rsidRDefault="000A4032" w:rsidP="166DAD5C">
      <w:pPr>
        <w:spacing w:after="0" w:line="240" w:lineRule="auto"/>
        <w:rPr>
          <w:rFonts w:asciiTheme="minorHAnsi" w:hAnsiTheme="minorHAnsi"/>
        </w:rPr>
      </w:pPr>
    </w:p>
    <w:p w14:paraId="08BAD6E9" w14:textId="446E2A68" w:rsidR="000A4032" w:rsidRPr="00803642" w:rsidRDefault="002B2AC7" w:rsidP="166DAD5C">
      <w:pPr>
        <w:spacing w:after="0" w:line="240" w:lineRule="auto"/>
        <w:rPr>
          <w:rFonts w:asciiTheme="minorHAnsi" w:hAnsiTheme="minorHAnsi"/>
        </w:rPr>
      </w:pPr>
      <w:hyperlink r:id="rId19" w:anchor="se:8" w:history="1">
        <w:r w:rsidRPr="166DAD5C">
          <w:rPr>
            <w:rStyle w:val="Lienhypertexte"/>
            <w:rFonts w:asciiTheme="minorHAnsi" w:hAnsiTheme="minorHAnsi"/>
            <w:b/>
            <w:bCs/>
          </w:rPr>
          <w:t>8.</w:t>
        </w:r>
      </w:hyperlink>
      <w:r w:rsidRPr="166DAD5C">
        <w:rPr>
          <w:rFonts w:asciiTheme="minorHAnsi" w:hAnsiTheme="minorHAnsi"/>
        </w:rPr>
        <w:t xml:space="preserve"> L’enfant et ses parents ont le droit de recevoir des services de santé et des services sociaux adéquats sur les plans à la fois scientifique, humain et social, avec continuité, de façon personnalisée et avec l’intensité requise, en tenant compte des dispositions législatives et réglementaires relatives à l’organisation et au fonctionnement de l’établissement qui dispense ces services ainsi que des ressources humaines, matérielles et financières dont il dispose.</w:t>
      </w:r>
    </w:p>
    <w:p w14:paraId="5E9CB8B5" w14:textId="77777777" w:rsidR="000A4032" w:rsidRPr="00803642" w:rsidRDefault="000A4032" w:rsidP="166DAD5C">
      <w:pPr>
        <w:spacing w:after="0" w:line="240" w:lineRule="auto"/>
        <w:rPr>
          <w:rFonts w:asciiTheme="minorHAnsi" w:hAnsiTheme="minorHAnsi"/>
        </w:rPr>
      </w:pPr>
    </w:p>
    <w:p w14:paraId="1880E348" w14:textId="77777777" w:rsidR="002B2AC7" w:rsidRPr="00803642" w:rsidRDefault="002B2AC7" w:rsidP="166DAD5C">
      <w:pPr>
        <w:spacing w:after="0" w:line="240" w:lineRule="auto"/>
        <w:rPr>
          <w:rFonts w:asciiTheme="minorHAnsi" w:hAnsiTheme="minorHAnsi"/>
        </w:rPr>
      </w:pPr>
      <w:r w:rsidRPr="166DAD5C">
        <w:rPr>
          <w:rFonts w:asciiTheme="minorHAnsi" w:hAnsiTheme="minorHAnsi"/>
        </w:rPr>
        <w:t>[…]</w:t>
      </w:r>
    </w:p>
    <w:p w14:paraId="2D1A4AD8" w14:textId="77777777" w:rsidR="000A4032" w:rsidRPr="00803642" w:rsidRDefault="000A4032" w:rsidP="166DAD5C">
      <w:pPr>
        <w:spacing w:after="0" w:line="240" w:lineRule="auto"/>
        <w:rPr>
          <w:rFonts w:asciiTheme="minorHAnsi" w:hAnsiTheme="minorHAnsi"/>
        </w:rPr>
      </w:pPr>
    </w:p>
    <w:p w14:paraId="239BF5E8" w14:textId="77777777" w:rsidR="002B2AC7" w:rsidRPr="00803642" w:rsidRDefault="002B2AC7" w:rsidP="166DAD5C">
      <w:pPr>
        <w:spacing w:after="0" w:line="240" w:lineRule="auto"/>
        <w:rPr>
          <w:rFonts w:asciiTheme="minorHAnsi" w:hAnsiTheme="minorHAnsi"/>
          <w:b/>
          <w:bCs/>
        </w:rPr>
      </w:pPr>
      <w:r w:rsidRPr="166DAD5C">
        <w:rPr>
          <w:rFonts w:asciiTheme="minorHAnsi" w:hAnsiTheme="minorHAnsi"/>
          <w:b/>
          <w:bCs/>
        </w:rPr>
        <w:t>CHAPITRE IV</w:t>
      </w:r>
    </w:p>
    <w:p w14:paraId="1F2076E3" w14:textId="12A4AD35" w:rsidR="000A4032" w:rsidRPr="00803642" w:rsidRDefault="002B2AC7" w:rsidP="166DAD5C">
      <w:pPr>
        <w:spacing w:after="0" w:line="240" w:lineRule="auto"/>
        <w:rPr>
          <w:rFonts w:asciiTheme="minorHAnsi" w:hAnsiTheme="minorHAnsi"/>
        </w:rPr>
      </w:pPr>
      <w:r w:rsidRPr="166DAD5C">
        <w:rPr>
          <w:rFonts w:asciiTheme="minorHAnsi" w:hAnsiTheme="minorHAnsi"/>
        </w:rPr>
        <w:t>INTERVENTION SOCIALE</w:t>
      </w:r>
    </w:p>
    <w:p w14:paraId="706E4235" w14:textId="77777777" w:rsidR="002B2AC7" w:rsidRPr="00803642" w:rsidRDefault="002B2AC7" w:rsidP="166DAD5C">
      <w:pPr>
        <w:spacing w:after="0" w:line="240" w:lineRule="auto"/>
        <w:rPr>
          <w:rFonts w:asciiTheme="minorHAnsi" w:hAnsiTheme="minorHAnsi"/>
          <w:b/>
          <w:bCs/>
        </w:rPr>
      </w:pPr>
      <w:r w:rsidRPr="166DAD5C">
        <w:rPr>
          <w:rFonts w:asciiTheme="minorHAnsi" w:hAnsiTheme="minorHAnsi"/>
          <w:b/>
          <w:bCs/>
        </w:rPr>
        <w:t>SECTION VI</w:t>
      </w:r>
    </w:p>
    <w:p w14:paraId="50EEE636" w14:textId="77777777" w:rsidR="002B2AC7" w:rsidRPr="00803642" w:rsidRDefault="002B2AC7" w:rsidP="166DAD5C">
      <w:pPr>
        <w:spacing w:after="0" w:line="240" w:lineRule="auto"/>
        <w:rPr>
          <w:rFonts w:asciiTheme="minorHAnsi" w:hAnsiTheme="minorHAnsi"/>
        </w:rPr>
      </w:pPr>
      <w:r w:rsidRPr="166DAD5C">
        <w:rPr>
          <w:rFonts w:asciiTheme="minorHAnsi" w:hAnsiTheme="minorHAnsi"/>
        </w:rPr>
        <w:t>CONTINUATION DES MESURES DE PROTECTION</w:t>
      </w:r>
    </w:p>
    <w:p w14:paraId="385F8B86" w14:textId="77777777" w:rsidR="00B12AD1" w:rsidRPr="00803642" w:rsidRDefault="00B12AD1" w:rsidP="166DAD5C">
      <w:pPr>
        <w:spacing w:after="0" w:line="240" w:lineRule="auto"/>
        <w:rPr>
          <w:rFonts w:asciiTheme="minorHAnsi" w:hAnsiTheme="minorHAnsi"/>
        </w:rPr>
      </w:pPr>
    </w:p>
    <w:p w14:paraId="27B38DAB" w14:textId="77777777" w:rsidR="00B12AD1" w:rsidRPr="00803642" w:rsidRDefault="00B12AD1" w:rsidP="166DAD5C">
      <w:pPr>
        <w:spacing w:after="0" w:line="240" w:lineRule="auto"/>
        <w:rPr>
          <w:rFonts w:asciiTheme="minorHAnsi" w:hAnsiTheme="minorHAnsi"/>
        </w:rPr>
      </w:pPr>
      <w:r w:rsidRPr="166DAD5C">
        <w:rPr>
          <w:rFonts w:asciiTheme="minorHAnsi" w:hAnsiTheme="minorHAnsi"/>
        </w:rPr>
        <w:t xml:space="preserve">[…] </w:t>
      </w:r>
    </w:p>
    <w:p w14:paraId="693C74EE" w14:textId="77777777" w:rsidR="00B12AD1" w:rsidRPr="00803642" w:rsidRDefault="00B12AD1" w:rsidP="166DAD5C">
      <w:pPr>
        <w:spacing w:after="0" w:line="240" w:lineRule="auto"/>
        <w:rPr>
          <w:rFonts w:asciiTheme="minorHAnsi" w:hAnsiTheme="minorHAnsi"/>
        </w:rPr>
      </w:pPr>
    </w:p>
    <w:p w14:paraId="573CF5CE" w14:textId="263AC1F2" w:rsidR="00B12AD1" w:rsidRDefault="7EC4DC6B" w:rsidP="0082501A">
      <w:pPr>
        <w:spacing w:after="0" w:line="240" w:lineRule="auto"/>
        <w:rPr>
          <w:rFonts w:asciiTheme="minorHAnsi" w:hAnsiTheme="minorHAnsi"/>
        </w:rPr>
      </w:pPr>
      <w:hyperlink r:id="rId20" w:anchor="se:69" w:history="1">
        <w:r w:rsidRPr="166DAD5C">
          <w:rPr>
            <w:rStyle w:val="Lienhypertexte"/>
            <w:rFonts w:asciiTheme="minorHAnsi" w:hAnsiTheme="minorHAnsi"/>
            <w:b/>
            <w:bCs/>
          </w:rPr>
          <w:t>69.</w:t>
        </w:r>
      </w:hyperlink>
      <w:r w:rsidRPr="166DAD5C">
        <w:rPr>
          <w:rFonts w:asciiTheme="minorHAnsi" w:hAnsiTheme="minorHAnsi"/>
        </w:rPr>
        <w:t xml:space="preserve"> Pour remplir adéquatement ses fonctions, le directeur doit communiquer régulièrement avec l’enfant et sa famille et s’assurer une connaissance des conditions de vie de l’enfant en se rendant sur les lieux le plus souvent possible.</w:t>
      </w:r>
    </w:p>
    <w:p w14:paraId="3CAABD74" w14:textId="17F889FE" w:rsidR="00040E2B" w:rsidRPr="00DD32AD" w:rsidRDefault="00040E2B" w:rsidP="04B4B9FD">
      <w:pPr>
        <w:spacing w:after="0" w:line="240" w:lineRule="auto"/>
        <w:rPr>
          <w:rFonts w:asciiTheme="minorHAnsi" w:hAnsiTheme="minorHAnsi"/>
        </w:rPr>
      </w:pPr>
    </w:p>
    <w:p w14:paraId="525D2E75" w14:textId="52F7EF78" w:rsidR="00DC0D92" w:rsidRPr="00DC0D92" w:rsidRDefault="039EE80F" w:rsidP="0082501A">
      <w:pPr>
        <w:spacing w:after="0" w:line="240" w:lineRule="auto"/>
        <w:rPr>
          <w:rFonts w:asciiTheme="minorHAnsi" w:hAnsiTheme="minorHAnsi"/>
        </w:rPr>
      </w:pPr>
      <w:r w:rsidRPr="0082501A">
        <w:rPr>
          <w:rFonts w:asciiTheme="minorHAnsi" w:hAnsiTheme="minorHAnsi"/>
        </w:rPr>
        <w:t>Chapitre</w:t>
      </w:r>
      <w:r w:rsidR="001A3A90" w:rsidRPr="0082501A">
        <w:rPr>
          <w:rFonts w:asciiTheme="minorHAnsi" w:hAnsiTheme="minorHAnsi"/>
        </w:rPr>
        <w:t xml:space="preserve"> C-12</w:t>
      </w:r>
    </w:p>
    <w:p w14:paraId="5BCC1C50" w14:textId="77777777" w:rsidR="00DC0D92" w:rsidRPr="00DC0D92" w:rsidRDefault="00DC0D92" w:rsidP="00DC0D92">
      <w:pPr>
        <w:spacing w:after="0" w:line="240" w:lineRule="auto"/>
        <w:rPr>
          <w:rFonts w:asciiTheme="minorHAnsi" w:hAnsiTheme="minorHAnsi"/>
        </w:rPr>
      </w:pPr>
    </w:p>
    <w:p w14:paraId="406712C9" w14:textId="77777777" w:rsidR="00DC0D92" w:rsidRPr="00860BF4" w:rsidRDefault="00DC0D92" w:rsidP="00DC0D92">
      <w:pPr>
        <w:spacing w:after="0" w:line="240" w:lineRule="auto"/>
        <w:rPr>
          <w:rFonts w:asciiTheme="minorHAnsi" w:hAnsiTheme="minorHAnsi"/>
          <w:b/>
          <w:bCs/>
        </w:rPr>
      </w:pPr>
      <w:r w:rsidRPr="00860BF4">
        <w:rPr>
          <w:rFonts w:asciiTheme="minorHAnsi" w:hAnsiTheme="minorHAnsi"/>
          <w:b/>
          <w:bCs/>
        </w:rPr>
        <w:t>CHARTE DES DROITS ET LIBERTÉS DE LA PERSONNE</w:t>
      </w:r>
    </w:p>
    <w:p w14:paraId="4D488E2C" w14:textId="77777777" w:rsidR="00DC0D92" w:rsidRPr="00DC0D92" w:rsidRDefault="00DC0D92" w:rsidP="00DC0D92">
      <w:pPr>
        <w:spacing w:after="0" w:line="240" w:lineRule="auto"/>
        <w:rPr>
          <w:rFonts w:asciiTheme="minorHAnsi" w:hAnsiTheme="minorHAnsi"/>
        </w:rPr>
      </w:pPr>
    </w:p>
    <w:p w14:paraId="73831010" w14:textId="77777777" w:rsidR="00DC0D92" w:rsidRPr="00DC0D92" w:rsidRDefault="00DC0D92" w:rsidP="00DC0D92">
      <w:pPr>
        <w:spacing w:after="0" w:line="240" w:lineRule="auto"/>
        <w:rPr>
          <w:rFonts w:asciiTheme="minorHAnsi" w:hAnsiTheme="minorHAnsi"/>
        </w:rPr>
      </w:pPr>
      <w:r w:rsidRPr="00DC0D92">
        <w:rPr>
          <w:rFonts w:asciiTheme="minorHAnsi" w:hAnsiTheme="minorHAnsi"/>
        </w:rPr>
        <w:t>(Extraits)</w:t>
      </w:r>
    </w:p>
    <w:p w14:paraId="060C2D1A" w14:textId="77777777" w:rsidR="00DC0D92" w:rsidRPr="00860BF4" w:rsidRDefault="00DC0D92" w:rsidP="00DC0D92">
      <w:pPr>
        <w:spacing w:after="0" w:line="240" w:lineRule="auto"/>
        <w:rPr>
          <w:rFonts w:asciiTheme="minorHAnsi" w:hAnsiTheme="minorHAnsi"/>
          <w:b/>
          <w:bCs/>
        </w:rPr>
      </w:pPr>
    </w:p>
    <w:p w14:paraId="1C2AF884" w14:textId="77777777" w:rsidR="00DC0D92" w:rsidRPr="00860BF4" w:rsidRDefault="00DC0D92" w:rsidP="00DC0D92">
      <w:pPr>
        <w:spacing w:after="0" w:line="240" w:lineRule="auto"/>
        <w:rPr>
          <w:rFonts w:asciiTheme="minorHAnsi" w:hAnsiTheme="minorHAnsi"/>
          <w:b/>
          <w:bCs/>
        </w:rPr>
      </w:pPr>
      <w:r w:rsidRPr="00860BF4">
        <w:rPr>
          <w:rFonts w:asciiTheme="minorHAnsi" w:hAnsiTheme="minorHAnsi"/>
          <w:b/>
          <w:bCs/>
        </w:rPr>
        <w:t>PARTIE I</w:t>
      </w:r>
    </w:p>
    <w:p w14:paraId="2B70218D" w14:textId="77777777" w:rsidR="00DC0D92" w:rsidRPr="00DC0D92" w:rsidRDefault="00DC0D92" w:rsidP="00DC0D92">
      <w:pPr>
        <w:spacing w:after="0" w:line="240" w:lineRule="auto"/>
        <w:rPr>
          <w:rFonts w:asciiTheme="minorHAnsi" w:hAnsiTheme="minorHAnsi"/>
        </w:rPr>
      </w:pPr>
      <w:r w:rsidRPr="00DC0D92">
        <w:rPr>
          <w:rFonts w:asciiTheme="minorHAnsi" w:hAnsiTheme="minorHAnsi"/>
        </w:rPr>
        <w:t>LES DROITS ET LIBERTÉS DE LA PERSONNE</w:t>
      </w:r>
    </w:p>
    <w:p w14:paraId="07C3E70F" w14:textId="77777777" w:rsidR="00DC0D92" w:rsidRPr="00DC0D92" w:rsidRDefault="00DC0D92" w:rsidP="00DC0D92">
      <w:pPr>
        <w:spacing w:after="0" w:line="240" w:lineRule="auto"/>
        <w:rPr>
          <w:rFonts w:asciiTheme="minorHAnsi" w:hAnsiTheme="minorHAnsi"/>
        </w:rPr>
      </w:pPr>
    </w:p>
    <w:p w14:paraId="0183CCD8" w14:textId="77777777" w:rsidR="00DC0D92" w:rsidRPr="00860BF4" w:rsidRDefault="00DC0D92" w:rsidP="00DC0D92">
      <w:pPr>
        <w:spacing w:after="0" w:line="240" w:lineRule="auto"/>
        <w:rPr>
          <w:rFonts w:asciiTheme="minorHAnsi" w:hAnsiTheme="minorHAnsi"/>
          <w:b/>
          <w:bCs/>
        </w:rPr>
      </w:pPr>
      <w:r w:rsidRPr="00860BF4">
        <w:rPr>
          <w:rFonts w:asciiTheme="minorHAnsi" w:hAnsiTheme="minorHAnsi"/>
          <w:b/>
          <w:bCs/>
        </w:rPr>
        <w:t>CHAPITRE IV</w:t>
      </w:r>
    </w:p>
    <w:p w14:paraId="71D2EF40" w14:textId="77777777" w:rsidR="00860BF4" w:rsidRDefault="00DC0D92" w:rsidP="00DC0D92">
      <w:pPr>
        <w:spacing w:after="0" w:line="240" w:lineRule="auto"/>
        <w:rPr>
          <w:rFonts w:asciiTheme="minorHAnsi" w:hAnsiTheme="minorHAnsi"/>
        </w:rPr>
      </w:pPr>
      <w:r w:rsidRPr="00DC0D92">
        <w:rPr>
          <w:rFonts w:asciiTheme="minorHAnsi" w:hAnsiTheme="minorHAnsi"/>
        </w:rPr>
        <w:t xml:space="preserve">DROITS ÉCONOMIQUES ET SOCIAUX </w:t>
      </w:r>
    </w:p>
    <w:p w14:paraId="3D473371" w14:textId="77777777" w:rsidR="00860BF4" w:rsidRDefault="00860BF4" w:rsidP="00DC0D92">
      <w:pPr>
        <w:spacing w:after="0" w:line="240" w:lineRule="auto"/>
        <w:rPr>
          <w:rFonts w:asciiTheme="minorHAnsi" w:hAnsiTheme="minorHAnsi"/>
        </w:rPr>
      </w:pPr>
    </w:p>
    <w:p w14:paraId="3CCF7281" w14:textId="48A13CF5" w:rsidR="00C2235D" w:rsidRPr="00803642" w:rsidRDefault="00DC0D92" w:rsidP="166DAD5C">
      <w:pPr>
        <w:spacing w:after="0" w:line="240" w:lineRule="auto"/>
        <w:rPr>
          <w:rFonts w:asciiTheme="minorHAnsi" w:hAnsiTheme="minorHAnsi"/>
        </w:rPr>
      </w:pPr>
      <w:hyperlink r:id="rId21" w:anchor="se:39">
        <w:r w:rsidRPr="166DAD5C">
          <w:rPr>
            <w:rStyle w:val="Lienhypertexte"/>
            <w:rFonts w:asciiTheme="minorHAnsi" w:hAnsiTheme="minorHAnsi"/>
            <w:b/>
            <w:bCs/>
          </w:rPr>
          <w:t>39</w:t>
        </w:r>
      </w:hyperlink>
      <w:r w:rsidRPr="166DAD5C">
        <w:rPr>
          <w:rFonts w:asciiTheme="minorHAnsi" w:hAnsiTheme="minorHAnsi"/>
          <w:b/>
          <w:bCs/>
        </w:rPr>
        <w:t>.</w:t>
      </w:r>
      <w:r w:rsidRPr="166DAD5C">
        <w:rPr>
          <w:rFonts w:asciiTheme="minorHAnsi" w:hAnsiTheme="minorHAnsi"/>
        </w:rPr>
        <w:t xml:space="preserve"> Tout enfant a droit à la protection, à la sécurité et à l’attention que ses parents ou les personnes qui en tiennent lieu peuvent lui donner.</w:t>
      </w:r>
    </w:p>
    <w:sectPr w:rsidR="00C2235D" w:rsidRPr="00803642" w:rsidSect="00513322">
      <w:headerReference w:type="default" r:id="rId22"/>
      <w:footerReference w:type="even" r:id="rId23"/>
      <w:footerReference w:type="default" r:id="rId24"/>
      <w:headerReference w:type="first" r:id="rId25"/>
      <w:footerReference w:type="first" r:id="rId26"/>
      <w:pgSz w:w="12240" w:h="15840"/>
      <w:pgMar w:top="1860" w:right="1080" w:bottom="1843" w:left="1080" w:header="72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EC77E" w14:textId="77777777" w:rsidR="00531F1A" w:rsidRDefault="00531F1A">
      <w:pPr>
        <w:spacing w:after="0" w:line="240" w:lineRule="auto"/>
      </w:pPr>
      <w:r>
        <w:separator/>
      </w:r>
    </w:p>
  </w:endnote>
  <w:endnote w:type="continuationSeparator" w:id="0">
    <w:p w14:paraId="42BDE0D5" w14:textId="77777777" w:rsidR="00531F1A" w:rsidRDefault="00531F1A">
      <w:pPr>
        <w:spacing w:after="0" w:line="240" w:lineRule="auto"/>
      </w:pPr>
      <w:r>
        <w:continuationSeparator/>
      </w:r>
    </w:p>
  </w:endnote>
  <w:endnote w:type="continuationNotice" w:id="1">
    <w:p w14:paraId="533FBBB5" w14:textId="77777777" w:rsidR="00531F1A" w:rsidRDefault="00531F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144693274"/>
      <w:docPartObj>
        <w:docPartGallery w:val="Page Numbers (Bottom of Page)"/>
        <w:docPartUnique/>
      </w:docPartObj>
    </w:sdtPr>
    <w:sdtEndPr>
      <w:rPr>
        <w:rStyle w:val="Numrodepage"/>
      </w:rPr>
    </w:sdtEndPr>
    <w:sdtContent>
      <w:p w14:paraId="42FCCD66" w14:textId="77777777" w:rsidR="00513322" w:rsidRDefault="00513322" w:rsidP="005B261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7609898" w14:textId="77777777" w:rsidR="00513322" w:rsidRDefault="00513322" w:rsidP="005B261D">
    <w:pPr>
      <w:pStyle w:val="Pieddepage"/>
      <w:ind w:right="360"/>
    </w:pPr>
  </w:p>
  <w:p w14:paraId="4FCAF78E" w14:textId="77777777" w:rsidR="00513322" w:rsidRDefault="005133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83306"/>
      <w:docPartObj>
        <w:docPartGallery w:val="Page Numbers (Bottom of Page)"/>
        <w:docPartUnique/>
      </w:docPartObj>
    </w:sdtPr>
    <w:sdtEndPr/>
    <w:sdtContent>
      <w:p w14:paraId="4D8225E4" w14:textId="38BAC8EB" w:rsidR="00513322" w:rsidRDefault="29E42DEA" w:rsidP="0580A097">
        <w:pPr>
          <w:pStyle w:val="Pieddepage"/>
          <w:rPr>
            <w:rFonts w:asciiTheme="minorHAnsi" w:eastAsiaTheme="minorEastAsia" w:hAnsiTheme="minorHAnsi" w:cstheme="minorBidi"/>
            <w:color w:val="000000" w:themeColor="text1"/>
          </w:rPr>
        </w:pPr>
        <w:r>
          <w:t xml:space="preserve">Résumé des conclusions et recommandations - Enquête individuelle – </w:t>
        </w:r>
        <w:r w:rsidRPr="29E42DEA">
          <w:rPr>
            <w:rFonts w:asciiTheme="minorHAnsi" w:eastAsiaTheme="minorEastAsia" w:hAnsiTheme="minorHAnsi" w:cstheme="minorBidi"/>
            <w:color w:val="000000" w:themeColor="text1"/>
          </w:rPr>
          <w:t>Estrie</w:t>
        </w:r>
      </w:p>
      <w:p w14:paraId="14F48734" w14:textId="77777777" w:rsidR="00513322" w:rsidRDefault="00513322" w:rsidP="005B261D">
        <w:pPr>
          <w:pStyle w:val="Pieddepage"/>
          <w:jc w:val="right"/>
        </w:pPr>
        <w:r>
          <w:t xml:space="preserve"> </w:t>
        </w:r>
        <w:r w:rsidRPr="00F6365B">
          <w:rPr>
            <w:sz w:val="20"/>
          </w:rPr>
          <w:fldChar w:fldCharType="begin"/>
        </w:r>
        <w:r w:rsidRPr="00F6365B">
          <w:rPr>
            <w:sz w:val="20"/>
          </w:rPr>
          <w:instrText>PAGE   \* MERGEFORMAT</w:instrText>
        </w:r>
        <w:r w:rsidRPr="00F6365B">
          <w:rPr>
            <w:sz w:val="20"/>
          </w:rPr>
          <w:fldChar w:fldCharType="separate"/>
        </w:r>
        <w:r w:rsidRPr="00F6365B">
          <w:rPr>
            <w:sz w:val="20"/>
          </w:rPr>
          <w:t>2</w:t>
        </w:r>
        <w:r w:rsidRPr="00F6365B">
          <w:rPr>
            <w:sz w:val="20"/>
          </w:rPr>
          <w:fldChar w:fldCharType="end"/>
        </w:r>
      </w:p>
    </w:sdtContent>
  </w:sdt>
  <w:p w14:paraId="03F39489" w14:textId="77777777" w:rsidR="00513322" w:rsidRPr="00C71794" w:rsidRDefault="00513322" w:rsidP="005B261D">
    <w:pPr>
      <w:pStyle w:val="Sansinterligne"/>
      <w:rPr>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A4D78D5" w14:paraId="7323CEEA" w14:textId="77777777" w:rsidTr="5A4D78D5">
      <w:trPr>
        <w:trHeight w:val="300"/>
      </w:trPr>
      <w:tc>
        <w:tcPr>
          <w:tcW w:w="3360" w:type="dxa"/>
        </w:tcPr>
        <w:p w14:paraId="1C2F78D7" w14:textId="05E6A4C6" w:rsidR="5A4D78D5" w:rsidRDefault="5A4D78D5" w:rsidP="5A4D78D5">
          <w:pPr>
            <w:pStyle w:val="En-tte"/>
            <w:ind w:left="-115"/>
          </w:pPr>
        </w:p>
      </w:tc>
      <w:tc>
        <w:tcPr>
          <w:tcW w:w="3360" w:type="dxa"/>
        </w:tcPr>
        <w:p w14:paraId="15F850BA" w14:textId="1D917D03" w:rsidR="5A4D78D5" w:rsidRDefault="5A4D78D5" w:rsidP="5A4D78D5">
          <w:pPr>
            <w:pStyle w:val="En-tte"/>
            <w:jc w:val="center"/>
          </w:pPr>
        </w:p>
      </w:tc>
      <w:tc>
        <w:tcPr>
          <w:tcW w:w="3360" w:type="dxa"/>
        </w:tcPr>
        <w:p w14:paraId="7E731C5E" w14:textId="0BA5A54D" w:rsidR="5A4D78D5" w:rsidRDefault="5A4D78D5" w:rsidP="5A4D78D5">
          <w:pPr>
            <w:pStyle w:val="En-tte"/>
            <w:ind w:right="-115"/>
            <w:jc w:val="right"/>
          </w:pPr>
        </w:p>
      </w:tc>
    </w:tr>
  </w:tbl>
  <w:p w14:paraId="64989CF9" w14:textId="7AF24D0E" w:rsidR="00AF5EBB" w:rsidRDefault="00AF5E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C28F4" w14:textId="77777777" w:rsidR="00531F1A" w:rsidRDefault="00531F1A">
      <w:pPr>
        <w:spacing w:after="0" w:line="240" w:lineRule="auto"/>
      </w:pPr>
      <w:r>
        <w:separator/>
      </w:r>
    </w:p>
  </w:footnote>
  <w:footnote w:type="continuationSeparator" w:id="0">
    <w:p w14:paraId="35D13C00" w14:textId="77777777" w:rsidR="00531F1A" w:rsidRDefault="00531F1A">
      <w:pPr>
        <w:spacing w:after="0" w:line="240" w:lineRule="auto"/>
      </w:pPr>
      <w:r>
        <w:continuationSeparator/>
      </w:r>
    </w:p>
  </w:footnote>
  <w:footnote w:type="continuationNotice" w:id="1">
    <w:p w14:paraId="5600D682" w14:textId="77777777" w:rsidR="00531F1A" w:rsidRDefault="00531F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42AD" w14:textId="77777777" w:rsidR="00513322" w:rsidRDefault="00513322" w:rsidP="005B261D">
    <w:pPr>
      <w:pStyle w:val="En-tte"/>
      <w:ind w:left="993"/>
    </w:pPr>
    <w:r>
      <w:rPr>
        <w:noProof/>
      </w:rPr>
      <w:drawing>
        <wp:anchor distT="0" distB="0" distL="114300" distR="114300" simplePos="0" relativeHeight="251658240" behindDoc="1" locked="0" layoutInCell="1" allowOverlap="1" wp14:anchorId="5CC9A06B" wp14:editId="054492E0">
          <wp:simplePos x="0" y="0"/>
          <wp:positionH relativeFrom="margin">
            <wp:align>left</wp:align>
          </wp:positionH>
          <wp:positionV relativeFrom="paragraph">
            <wp:posOffset>10795</wp:posOffset>
          </wp:positionV>
          <wp:extent cx="331200" cy="331200"/>
          <wp:effectExtent l="0" t="0" r="0" b="0"/>
          <wp:wrapTight wrapText="bothSides">
            <wp:wrapPolygon edited="0">
              <wp:start x="6219" y="0"/>
              <wp:lineTo x="0" y="1244"/>
              <wp:lineTo x="0" y="18656"/>
              <wp:lineTo x="6219" y="19900"/>
              <wp:lineTo x="13681" y="19900"/>
              <wp:lineTo x="19900" y="18656"/>
              <wp:lineTo x="19900" y="1244"/>
              <wp:lineTo x="13681" y="0"/>
              <wp:lineTo x="6219" y="0"/>
            </wp:wrapPolygon>
          </wp:wrapTight>
          <wp:docPr id="1373785014"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5014" name="Imag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1200" cy="33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6F63" w14:textId="77777777" w:rsidR="00513322" w:rsidRPr="000A6717" w:rsidRDefault="00513322" w:rsidP="005B261D">
    <w:pPr>
      <w:pStyle w:val="En-tte"/>
      <w:ind w:left="-142"/>
    </w:pPr>
    <w:r>
      <w:rPr>
        <w:noProof/>
      </w:rPr>
      <w:drawing>
        <wp:inline distT="0" distB="0" distL="0" distR="0" wp14:anchorId="5721A970" wp14:editId="6824BA8D">
          <wp:extent cx="1450800" cy="583200"/>
          <wp:effectExtent l="0" t="0" r="0" b="7620"/>
          <wp:docPr id="1691250436" name="Image 2"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436" name="Image 2"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50800" cy="58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A38"/>
    <w:multiLevelType w:val="hybridMultilevel"/>
    <w:tmpl w:val="10EA28EA"/>
    <w:lvl w:ilvl="0" w:tplc="4546FDBC">
      <w:start w:val="1"/>
      <w:numFmt w:val="bullet"/>
      <w:lvlText w:val=""/>
      <w:lvlJc w:val="left"/>
      <w:pPr>
        <w:ind w:left="1428" w:hanging="360"/>
      </w:pPr>
      <w:rPr>
        <w:rFonts w:ascii="Wingdings" w:hAnsi="Wingdings" w:hint="default"/>
      </w:rPr>
    </w:lvl>
    <w:lvl w:ilvl="1" w:tplc="CF86DFD0" w:tentative="1">
      <w:start w:val="1"/>
      <w:numFmt w:val="bullet"/>
      <w:lvlText w:val="o"/>
      <w:lvlJc w:val="left"/>
      <w:pPr>
        <w:ind w:left="2148" w:hanging="360"/>
      </w:pPr>
      <w:rPr>
        <w:rFonts w:ascii="Courier New" w:hAnsi="Courier New" w:hint="default"/>
      </w:rPr>
    </w:lvl>
    <w:lvl w:ilvl="2" w:tplc="A7CA8B40" w:tentative="1">
      <w:start w:val="1"/>
      <w:numFmt w:val="bullet"/>
      <w:lvlText w:val=""/>
      <w:lvlJc w:val="left"/>
      <w:pPr>
        <w:ind w:left="2868" w:hanging="360"/>
      </w:pPr>
      <w:rPr>
        <w:rFonts w:ascii="Wingdings" w:hAnsi="Wingdings" w:hint="default"/>
      </w:rPr>
    </w:lvl>
    <w:lvl w:ilvl="3" w:tplc="A9EE9B7E" w:tentative="1">
      <w:start w:val="1"/>
      <w:numFmt w:val="bullet"/>
      <w:lvlText w:val=""/>
      <w:lvlJc w:val="left"/>
      <w:pPr>
        <w:ind w:left="3588" w:hanging="360"/>
      </w:pPr>
      <w:rPr>
        <w:rFonts w:ascii="Symbol" w:hAnsi="Symbol" w:hint="default"/>
      </w:rPr>
    </w:lvl>
    <w:lvl w:ilvl="4" w:tplc="A6C43F98" w:tentative="1">
      <w:start w:val="1"/>
      <w:numFmt w:val="bullet"/>
      <w:lvlText w:val="o"/>
      <w:lvlJc w:val="left"/>
      <w:pPr>
        <w:ind w:left="4308" w:hanging="360"/>
      </w:pPr>
      <w:rPr>
        <w:rFonts w:ascii="Courier New" w:hAnsi="Courier New" w:hint="default"/>
      </w:rPr>
    </w:lvl>
    <w:lvl w:ilvl="5" w:tplc="3E128748" w:tentative="1">
      <w:start w:val="1"/>
      <w:numFmt w:val="bullet"/>
      <w:lvlText w:val=""/>
      <w:lvlJc w:val="left"/>
      <w:pPr>
        <w:ind w:left="5028" w:hanging="360"/>
      </w:pPr>
      <w:rPr>
        <w:rFonts w:ascii="Wingdings" w:hAnsi="Wingdings" w:hint="default"/>
      </w:rPr>
    </w:lvl>
    <w:lvl w:ilvl="6" w:tplc="44024D9C" w:tentative="1">
      <w:start w:val="1"/>
      <w:numFmt w:val="bullet"/>
      <w:lvlText w:val=""/>
      <w:lvlJc w:val="left"/>
      <w:pPr>
        <w:ind w:left="5748" w:hanging="360"/>
      </w:pPr>
      <w:rPr>
        <w:rFonts w:ascii="Symbol" w:hAnsi="Symbol" w:hint="default"/>
      </w:rPr>
    </w:lvl>
    <w:lvl w:ilvl="7" w:tplc="D09EF236" w:tentative="1">
      <w:start w:val="1"/>
      <w:numFmt w:val="bullet"/>
      <w:lvlText w:val="o"/>
      <w:lvlJc w:val="left"/>
      <w:pPr>
        <w:ind w:left="6468" w:hanging="360"/>
      </w:pPr>
      <w:rPr>
        <w:rFonts w:ascii="Courier New" w:hAnsi="Courier New" w:hint="default"/>
      </w:rPr>
    </w:lvl>
    <w:lvl w:ilvl="8" w:tplc="8E1E97CE" w:tentative="1">
      <w:start w:val="1"/>
      <w:numFmt w:val="bullet"/>
      <w:lvlText w:val=""/>
      <w:lvlJc w:val="left"/>
      <w:pPr>
        <w:ind w:left="7188" w:hanging="360"/>
      </w:pPr>
      <w:rPr>
        <w:rFonts w:ascii="Wingdings" w:hAnsi="Wingdings" w:hint="default"/>
      </w:rPr>
    </w:lvl>
  </w:abstractNum>
  <w:abstractNum w:abstractNumId="1" w15:restartNumberingAfterBreak="0">
    <w:nsid w:val="0CBA777F"/>
    <w:multiLevelType w:val="hybridMultilevel"/>
    <w:tmpl w:val="ED4861BC"/>
    <w:lvl w:ilvl="0" w:tplc="05EEE954">
      <w:start w:val="1"/>
      <w:numFmt w:val="bullet"/>
      <w:lvlText w:val=""/>
      <w:lvlJc w:val="left"/>
      <w:pPr>
        <w:ind w:left="720" w:hanging="360"/>
      </w:pPr>
      <w:rPr>
        <w:rFonts w:ascii="Symbol" w:hAnsi="Symbol" w:hint="default"/>
      </w:rPr>
    </w:lvl>
    <w:lvl w:ilvl="1" w:tplc="C4543CF2">
      <w:start w:val="3"/>
      <w:numFmt w:val="bullet"/>
      <w:lvlText w:val="·"/>
      <w:lvlJc w:val="left"/>
      <w:pPr>
        <w:ind w:left="1440" w:hanging="360"/>
      </w:pPr>
      <w:rPr>
        <w:rFonts w:ascii="Aptos" w:eastAsia="Times New Roman" w:hAnsi="Aptos"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F5567C8"/>
    <w:multiLevelType w:val="hybridMultilevel"/>
    <w:tmpl w:val="BC74483E"/>
    <w:lvl w:ilvl="0" w:tplc="83781F18">
      <w:start w:val="53"/>
      <w:numFmt w:val="bullet"/>
      <w:lvlText w:val="-"/>
      <w:lvlJc w:val="left"/>
      <w:pPr>
        <w:ind w:left="720" w:hanging="360"/>
      </w:pPr>
      <w:rPr>
        <w:rFonts w:ascii="Aptos" w:hAnsi="Aptos" w:hint="default"/>
      </w:rPr>
    </w:lvl>
    <w:lvl w:ilvl="1" w:tplc="592C4790" w:tentative="1">
      <w:start w:val="1"/>
      <w:numFmt w:val="bullet"/>
      <w:lvlText w:val="o"/>
      <w:lvlJc w:val="left"/>
      <w:pPr>
        <w:ind w:left="1440" w:hanging="360"/>
      </w:pPr>
      <w:rPr>
        <w:rFonts w:ascii="Courier New" w:hAnsi="Courier New" w:hint="default"/>
      </w:rPr>
    </w:lvl>
    <w:lvl w:ilvl="2" w:tplc="EDCADD90" w:tentative="1">
      <w:start w:val="1"/>
      <w:numFmt w:val="bullet"/>
      <w:lvlText w:val=""/>
      <w:lvlJc w:val="left"/>
      <w:pPr>
        <w:ind w:left="2160" w:hanging="360"/>
      </w:pPr>
      <w:rPr>
        <w:rFonts w:ascii="Wingdings" w:hAnsi="Wingdings" w:hint="default"/>
      </w:rPr>
    </w:lvl>
    <w:lvl w:ilvl="3" w:tplc="6A7A2284" w:tentative="1">
      <w:start w:val="1"/>
      <w:numFmt w:val="bullet"/>
      <w:lvlText w:val=""/>
      <w:lvlJc w:val="left"/>
      <w:pPr>
        <w:ind w:left="2880" w:hanging="360"/>
      </w:pPr>
      <w:rPr>
        <w:rFonts w:ascii="Symbol" w:hAnsi="Symbol" w:hint="default"/>
      </w:rPr>
    </w:lvl>
    <w:lvl w:ilvl="4" w:tplc="866A192E" w:tentative="1">
      <w:start w:val="1"/>
      <w:numFmt w:val="bullet"/>
      <w:lvlText w:val="o"/>
      <w:lvlJc w:val="left"/>
      <w:pPr>
        <w:ind w:left="3600" w:hanging="360"/>
      </w:pPr>
      <w:rPr>
        <w:rFonts w:ascii="Courier New" w:hAnsi="Courier New" w:hint="default"/>
      </w:rPr>
    </w:lvl>
    <w:lvl w:ilvl="5" w:tplc="8236E4E6" w:tentative="1">
      <w:start w:val="1"/>
      <w:numFmt w:val="bullet"/>
      <w:lvlText w:val=""/>
      <w:lvlJc w:val="left"/>
      <w:pPr>
        <w:ind w:left="4320" w:hanging="360"/>
      </w:pPr>
      <w:rPr>
        <w:rFonts w:ascii="Wingdings" w:hAnsi="Wingdings" w:hint="default"/>
      </w:rPr>
    </w:lvl>
    <w:lvl w:ilvl="6" w:tplc="FA064B06" w:tentative="1">
      <w:start w:val="1"/>
      <w:numFmt w:val="bullet"/>
      <w:lvlText w:val=""/>
      <w:lvlJc w:val="left"/>
      <w:pPr>
        <w:ind w:left="5040" w:hanging="360"/>
      </w:pPr>
      <w:rPr>
        <w:rFonts w:ascii="Symbol" w:hAnsi="Symbol" w:hint="default"/>
      </w:rPr>
    </w:lvl>
    <w:lvl w:ilvl="7" w:tplc="A75AD96A" w:tentative="1">
      <w:start w:val="1"/>
      <w:numFmt w:val="bullet"/>
      <w:lvlText w:val="o"/>
      <w:lvlJc w:val="left"/>
      <w:pPr>
        <w:ind w:left="5760" w:hanging="360"/>
      </w:pPr>
      <w:rPr>
        <w:rFonts w:ascii="Courier New" w:hAnsi="Courier New" w:hint="default"/>
      </w:rPr>
    </w:lvl>
    <w:lvl w:ilvl="8" w:tplc="5288B190" w:tentative="1">
      <w:start w:val="1"/>
      <w:numFmt w:val="bullet"/>
      <w:lvlText w:val=""/>
      <w:lvlJc w:val="left"/>
      <w:pPr>
        <w:ind w:left="6480" w:hanging="360"/>
      </w:pPr>
      <w:rPr>
        <w:rFonts w:ascii="Wingdings" w:hAnsi="Wingdings" w:hint="default"/>
      </w:rPr>
    </w:lvl>
  </w:abstractNum>
  <w:abstractNum w:abstractNumId="3" w15:restartNumberingAfterBreak="0">
    <w:nsid w:val="1663074A"/>
    <w:multiLevelType w:val="hybridMultilevel"/>
    <w:tmpl w:val="0C96145A"/>
    <w:lvl w:ilvl="0" w:tplc="05EEE954">
      <w:start w:val="1"/>
      <w:numFmt w:val="bullet"/>
      <w:lvlText w:val=""/>
      <w:lvlJc w:val="left"/>
      <w:pPr>
        <w:ind w:left="720" w:hanging="360"/>
      </w:pPr>
      <w:rPr>
        <w:rFonts w:ascii="Symbol" w:hAnsi="Symbol" w:hint="default"/>
      </w:rPr>
    </w:lvl>
    <w:lvl w:ilvl="1" w:tplc="0DFAAD1C">
      <w:start w:val="2"/>
      <w:numFmt w:val="bullet"/>
      <w:lvlText w:val="-"/>
      <w:lvlJc w:val="left"/>
      <w:pPr>
        <w:ind w:left="1440" w:hanging="360"/>
      </w:pPr>
      <w:rPr>
        <w:rFonts w:ascii="Aptos" w:eastAsiaTheme="minorEastAsia" w:hAnsi="Aptos" w:cstheme="minorBid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9F744D6"/>
    <w:multiLevelType w:val="hybridMultilevel"/>
    <w:tmpl w:val="8228DCD2"/>
    <w:lvl w:ilvl="0" w:tplc="BA306254">
      <w:start w:val="1"/>
      <w:numFmt w:val="bullet"/>
      <w:lvlText w:val=""/>
      <w:lvlJc w:val="left"/>
      <w:pPr>
        <w:ind w:left="720" w:hanging="360"/>
      </w:pPr>
      <w:rPr>
        <w:rFonts w:ascii="Symbol" w:hAnsi="Symbol" w:hint="default"/>
      </w:rPr>
    </w:lvl>
    <w:lvl w:ilvl="1" w:tplc="86364894" w:tentative="1">
      <w:start w:val="1"/>
      <w:numFmt w:val="bullet"/>
      <w:lvlText w:val="o"/>
      <w:lvlJc w:val="left"/>
      <w:pPr>
        <w:ind w:left="1440" w:hanging="360"/>
      </w:pPr>
      <w:rPr>
        <w:rFonts w:ascii="Courier New" w:hAnsi="Courier New" w:hint="default"/>
      </w:rPr>
    </w:lvl>
    <w:lvl w:ilvl="2" w:tplc="D56AD8D6" w:tentative="1">
      <w:start w:val="1"/>
      <w:numFmt w:val="bullet"/>
      <w:lvlText w:val=""/>
      <w:lvlJc w:val="left"/>
      <w:pPr>
        <w:ind w:left="2160" w:hanging="360"/>
      </w:pPr>
      <w:rPr>
        <w:rFonts w:ascii="Wingdings" w:hAnsi="Wingdings" w:hint="default"/>
      </w:rPr>
    </w:lvl>
    <w:lvl w:ilvl="3" w:tplc="425071E6" w:tentative="1">
      <w:start w:val="1"/>
      <w:numFmt w:val="bullet"/>
      <w:lvlText w:val=""/>
      <w:lvlJc w:val="left"/>
      <w:pPr>
        <w:ind w:left="2880" w:hanging="360"/>
      </w:pPr>
      <w:rPr>
        <w:rFonts w:ascii="Symbol" w:hAnsi="Symbol" w:hint="default"/>
      </w:rPr>
    </w:lvl>
    <w:lvl w:ilvl="4" w:tplc="DCCC2A32" w:tentative="1">
      <w:start w:val="1"/>
      <w:numFmt w:val="bullet"/>
      <w:lvlText w:val="o"/>
      <w:lvlJc w:val="left"/>
      <w:pPr>
        <w:ind w:left="3600" w:hanging="360"/>
      </w:pPr>
      <w:rPr>
        <w:rFonts w:ascii="Courier New" w:hAnsi="Courier New" w:hint="default"/>
      </w:rPr>
    </w:lvl>
    <w:lvl w:ilvl="5" w:tplc="41C466BC" w:tentative="1">
      <w:start w:val="1"/>
      <w:numFmt w:val="bullet"/>
      <w:lvlText w:val=""/>
      <w:lvlJc w:val="left"/>
      <w:pPr>
        <w:ind w:left="4320" w:hanging="360"/>
      </w:pPr>
      <w:rPr>
        <w:rFonts w:ascii="Wingdings" w:hAnsi="Wingdings" w:hint="default"/>
      </w:rPr>
    </w:lvl>
    <w:lvl w:ilvl="6" w:tplc="A36277B6" w:tentative="1">
      <w:start w:val="1"/>
      <w:numFmt w:val="bullet"/>
      <w:lvlText w:val=""/>
      <w:lvlJc w:val="left"/>
      <w:pPr>
        <w:ind w:left="5040" w:hanging="360"/>
      </w:pPr>
      <w:rPr>
        <w:rFonts w:ascii="Symbol" w:hAnsi="Symbol" w:hint="default"/>
      </w:rPr>
    </w:lvl>
    <w:lvl w:ilvl="7" w:tplc="EE749E24" w:tentative="1">
      <w:start w:val="1"/>
      <w:numFmt w:val="bullet"/>
      <w:lvlText w:val="o"/>
      <w:lvlJc w:val="left"/>
      <w:pPr>
        <w:ind w:left="5760" w:hanging="360"/>
      </w:pPr>
      <w:rPr>
        <w:rFonts w:ascii="Courier New" w:hAnsi="Courier New" w:hint="default"/>
      </w:rPr>
    </w:lvl>
    <w:lvl w:ilvl="8" w:tplc="67E4F79E" w:tentative="1">
      <w:start w:val="1"/>
      <w:numFmt w:val="bullet"/>
      <w:lvlText w:val=""/>
      <w:lvlJc w:val="left"/>
      <w:pPr>
        <w:ind w:left="6480" w:hanging="360"/>
      </w:pPr>
      <w:rPr>
        <w:rFonts w:ascii="Wingdings" w:hAnsi="Wingdings" w:hint="default"/>
      </w:rPr>
    </w:lvl>
  </w:abstractNum>
  <w:abstractNum w:abstractNumId="5" w15:restartNumberingAfterBreak="0">
    <w:nsid w:val="1C8C59FF"/>
    <w:multiLevelType w:val="hybridMultilevel"/>
    <w:tmpl w:val="8B527098"/>
    <w:lvl w:ilvl="0" w:tplc="DD0218A0">
      <w:start w:val="1"/>
      <w:numFmt w:val="bullet"/>
      <w:lvlText w:val=""/>
      <w:lvlJc w:val="left"/>
      <w:pPr>
        <w:ind w:left="720" w:hanging="360"/>
      </w:pPr>
      <w:rPr>
        <w:rFonts w:ascii="Wingdings" w:hAnsi="Wingdings" w:hint="default"/>
      </w:rPr>
    </w:lvl>
    <w:lvl w:ilvl="1" w:tplc="22DCD584" w:tentative="1">
      <w:start w:val="1"/>
      <w:numFmt w:val="bullet"/>
      <w:lvlText w:val="o"/>
      <w:lvlJc w:val="left"/>
      <w:pPr>
        <w:ind w:left="1440" w:hanging="360"/>
      </w:pPr>
      <w:rPr>
        <w:rFonts w:ascii="Courier New" w:hAnsi="Courier New" w:hint="default"/>
      </w:rPr>
    </w:lvl>
    <w:lvl w:ilvl="2" w:tplc="ADAADB16" w:tentative="1">
      <w:start w:val="1"/>
      <w:numFmt w:val="bullet"/>
      <w:lvlText w:val=""/>
      <w:lvlJc w:val="left"/>
      <w:pPr>
        <w:ind w:left="2160" w:hanging="360"/>
      </w:pPr>
      <w:rPr>
        <w:rFonts w:ascii="Wingdings" w:hAnsi="Wingdings" w:hint="default"/>
      </w:rPr>
    </w:lvl>
    <w:lvl w:ilvl="3" w:tplc="74AED878" w:tentative="1">
      <w:start w:val="1"/>
      <w:numFmt w:val="bullet"/>
      <w:lvlText w:val=""/>
      <w:lvlJc w:val="left"/>
      <w:pPr>
        <w:ind w:left="2880" w:hanging="360"/>
      </w:pPr>
      <w:rPr>
        <w:rFonts w:ascii="Symbol" w:hAnsi="Symbol" w:hint="default"/>
      </w:rPr>
    </w:lvl>
    <w:lvl w:ilvl="4" w:tplc="05027E8E" w:tentative="1">
      <w:start w:val="1"/>
      <w:numFmt w:val="bullet"/>
      <w:lvlText w:val="o"/>
      <w:lvlJc w:val="left"/>
      <w:pPr>
        <w:ind w:left="3600" w:hanging="360"/>
      </w:pPr>
      <w:rPr>
        <w:rFonts w:ascii="Courier New" w:hAnsi="Courier New" w:hint="default"/>
      </w:rPr>
    </w:lvl>
    <w:lvl w:ilvl="5" w:tplc="71368A4E" w:tentative="1">
      <w:start w:val="1"/>
      <w:numFmt w:val="bullet"/>
      <w:lvlText w:val=""/>
      <w:lvlJc w:val="left"/>
      <w:pPr>
        <w:ind w:left="4320" w:hanging="360"/>
      </w:pPr>
      <w:rPr>
        <w:rFonts w:ascii="Wingdings" w:hAnsi="Wingdings" w:hint="default"/>
      </w:rPr>
    </w:lvl>
    <w:lvl w:ilvl="6" w:tplc="727ED38A" w:tentative="1">
      <w:start w:val="1"/>
      <w:numFmt w:val="bullet"/>
      <w:lvlText w:val=""/>
      <w:lvlJc w:val="left"/>
      <w:pPr>
        <w:ind w:left="5040" w:hanging="360"/>
      </w:pPr>
      <w:rPr>
        <w:rFonts w:ascii="Symbol" w:hAnsi="Symbol" w:hint="default"/>
      </w:rPr>
    </w:lvl>
    <w:lvl w:ilvl="7" w:tplc="F5D0B03C" w:tentative="1">
      <w:start w:val="1"/>
      <w:numFmt w:val="bullet"/>
      <w:lvlText w:val="o"/>
      <w:lvlJc w:val="left"/>
      <w:pPr>
        <w:ind w:left="5760" w:hanging="360"/>
      </w:pPr>
      <w:rPr>
        <w:rFonts w:ascii="Courier New" w:hAnsi="Courier New" w:hint="default"/>
      </w:rPr>
    </w:lvl>
    <w:lvl w:ilvl="8" w:tplc="9DDA2A80" w:tentative="1">
      <w:start w:val="1"/>
      <w:numFmt w:val="bullet"/>
      <w:lvlText w:val=""/>
      <w:lvlJc w:val="left"/>
      <w:pPr>
        <w:ind w:left="6480" w:hanging="360"/>
      </w:pPr>
      <w:rPr>
        <w:rFonts w:ascii="Wingdings" w:hAnsi="Wingdings" w:hint="default"/>
      </w:rPr>
    </w:lvl>
  </w:abstractNum>
  <w:abstractNum w:abstractNumId="6" w15:restartNumberingAfterBreak="0">
    <w:nsid w:val="1CE22F59"/>
    <w:multiLevelType w:val="hybridMultilevel"/>
    <w:tmpl w:val="68D8BAD4"/>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D496521"/>
    <w:multiLevelType w:val="hybridMultilevel"/>
    <w:tmpl w:val="C2466F8C"/>
    <w:lvl w:ilvl="0" w:tplc="D088A768">
      <w:start w:val="1"/>
      <w:numFmt w:val="bullet"/>
      <w:lvlText w:val=""/>
      <w:lvlJc w:val="left"/>
      <w:pPr>
        <w:ind w:left="720" w:hanging="360"/>
      </w:pPr>
      <w:rPr>
        <w:rFonts w:ascii="Symbol" w:hAnsi="Symbol" w:hint="default"/>
      </w:rPr>
    </w:lvl>
    <w:lvl w:ilvl="1" w:tplc="CD9C7A9A">
      <w:start w:val="1"/>
      <w:numFmt w:val="bullet"/>
      <w:lvlText w:val="o"/>
      <w:lvlJc w:val="left"/>
      <w:pPr>
        <w:ind w:left="1440" w:hanging="360"/>
      </w:pPr>
      <w:rPr>
        <w:rFonts w:ascii="Courier New" w:hAnsi="Courier New" w:hint="default"/>
      </w:rPr>
    </w:lvl>
    <w:lvl w:ilvl="2" w:tplc="C70EF148">
      <w:start w:val="1"/>
      <w:numFmt w:val="bullet"/>
      <w:lvlText w:val=""/>
      <w:lvlJc w:val="left"/>
      <w:pPr>
        <w:ind w:left="2160" w:hanging="360"/>
      </w:pPr>
      <w:rPr>
        <w:rFonts w:ascii="Wingdings" w:hAnsi="Wingdings" w:hint="default"/>
      </w:rPr>
    </w:lvl>
    <w:lvl w:ilvl="3" w:tplc="FA867D5E">
      <w:start w:val="1"/>
      <w:numFmt w:val="bullet"/>
      <w:lvlText w:val=""/>
      <w:lvlJc w:val="left"/>
      <w:pPr>
        <w:ind w:left="2880" w:hanging="360"/>
      </w:pPr>
      <w:rPr>
        <w:rFonts w:ascii="Symbol" w:hAnsi="Symbol" w:hint="default"/>
      </w:rPr>
    </w:lvl>
    <w:lvl w:ilvl="4" w:tplc="F23EF1B6">
      <w:start w:val="1"/>
      <w:numFmt w:val="bullet"/>
      <w:lvlText w:val="o"/>
      <w:lvlJc w:val="left"/>
      <w:pPr>
        <w:ind w:left="3600" w:hanging="360"/>
      </w:pPr>
      <w:rPr>
        <w:rFonts w:ascii="Courier New" w:hAnsi="Courier New" w:hint="default"/>
      </w:rPr>
    </w:lvl>
    <w:lvl w:ilvl="5" w:tplc="6778BDEC">
      <w:start w:val="1"/>
      <w:numFmt w:val="bullet"/>
      <w:lvlText w:val=""/>
      <w:lvlJc w:val="left"/>
      <w:pPr>
        <w:ind w:left="4320" w:hanging="360"/>
      </w:pPr>
      <w:rPr>
        <w:rFonts w:ascii="Wingdings" w:hAnsi="Wingdings" w:hint="default"/>
      </w:rPr>
    </w:lvl>
    <w:lvl w:ilvl="6" w:tplc="ACB2A6C0">
      <w:start w:val="1"/>
      <w:numFmt w:val="bullet"/>
      <w:lvlText w:val=""/>
      <w:lvlJc w:val="left"/>
      <w:pPr>
        <w:ind w:left="5040" w:hanging="360"/>
      </w:pPr>
      <w:rPr>
        <w:rFonts w:ascii="Symbol" w:hAnsi="Symbol" w:hint="default"/>
      </w:rPr>
    </w:lvl>
    <w:lvl w:ilvl="7" w:tplc="AEEC2B22">
      <w:start w:val="1"/>
      <w:numFmt w:val="bullet"/>
      <w:lvlText w:val="o"/>
      <w:lvlJc w:val="left"/>
      <w:pPr>
        <w:ind w:left="5760" w:hanging="360"/>
      </w:pPr>
      <w:rPr>
        <w:rFonts w:ascii="Courier New" w:hAnsi="Courier New" w:hint="default"/>
      </w:rPr>
    </w:lvl>
    <w:lvl w:ilvl="8" w:tplc="41A85A1E">
      <w:start w:val="1"/>
      <w:numFmt w:val="bullet"/>
      <w:lvlText w:val=""/>
      <w:lvlJc w:val="left"/>
      <w:pPr>
        <w:ind w:left="6480" w:hanging="360"/>
      </w:pPr>
      <w:rPr>
        <w:rFonts w:ascii="Wingdings" w:hAnsi="Wingdings" w:hint="default"/>
      </w:rPr>
    </w:lvl>
  </w:abstractNum>
  <w:abstractNum w:abstractNumId="8" w15:restartNumberingAfterBreak="0">
    <w:nsid w:val="2EE00432"/>
    <w:multiLevelType w:val="hybridMultilevel"/>
    <w:tmpl w:val="DC46FB4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FCB45ED"/>
    <w:multiLevelType w:val="hybridMultilevel"/>
    <w:tmpl w:val="A6467244"/>
    <w:lvl w:ilvl="0" w:tplc="0C0C0001">
      <w:start w:val="1"/>
      <w:numFmt w:val="bullet"/>
      <w:lvlText w:val=""/>
      <w:lvlJc w:val="left"/>
      <w:pPr>
        <w:ind w:left="786" w:hanging="360"/>
      </w:pPr>
      <w:rPr>
        <w:rFonts w:ascii="Symbol" w:hAnsi="Symbol" w:hint="default"/>
      </w:rPr>
    </w:lvl>
    <w:lvl w:ilvl="1" w:tplc="0C0C0003" w:tentative="1">
      <w:start w:val="1"/>
      <w:numFmt w:val="bullet"/>
      <w:lvlText w:val="o"/>
      <w:lvlJc w:val="left"/>
      <w:pPr>
        <w:ind w:left="1506" w:hanging="360"/>
      </w:pPr>
      <w:rPr>
        <w:rFonts w:ascii="Courier New" w:hAnsi="Courier New" w:cs="Courier New" w:hint="default"/>
      </w:rPr>
    </w:lvl>
    <w:lvl w:ilvl="2" w:tplc="0C0C0005" w:tentative="1">
      <w:start w:val="1"/>
      <w:numFmt w:val="bullet"/>
      <w:lvlText w:val=""/>
      <w:lvlJc w:val="left"/>
      <w:pPr>
        <w:ind w:left="2226" w:hanging="360"/>
      </w:pPr>
      <w:rPr>
        <w:rFonts w:ascii="Wingdings" w:hAnsi="Wingdings" w:hint="default"/>
      </w:rPr>
    </w:lvl>
    <w:lvl w:ilvl="3" w:tplc="0C0C0001" w:tentative="1">
      <w:start w:val="1"/>
      <w:numFmt w:val="bullet"/>
      <w:lvlText w:val=""/>
      <w:lvlJc w:val="left"/>
      <w:pPr>
        <w:ind w:left="2946" w:hanging="360"/>
      </w:pPr>
      <w:rPr>
        <w:rFonts w:ascii="Symbol" w:hAnsi="Symbol" w:hint="default"/>
      </w:rPr>
    </w:lvl>
    <w:lvl w:ilvl="4" w:tplc="0C0C0003" w:tentative="1">
      <w:start w:val="1"/>
      <w:numFmt w:val="bullet"/>
      <w:lvlText w:val="o"/>
      <w:lvlJc w:val="left"/>
      <w:pPr>
        <w:ind w:left="3666" w:hanging="360"/>
      </w:pPr>
      <w:rPr>
        <w:rFonts w:ascii="Courier New" w:hAnsi="Courier New" w:cs="Courier New" w:hint="default"/>
      </w:rPr>
    </w:lvl>
    <w:lvl w:ilvl="5" w:tplc="0C0C0005" w:tentative="1">
      <w:start w:val="1"/>
      <w:numFmt w:val="bullet"/>
      <w:lvlText w:val=""/>
      <w:lvlJc w:val="left"/>
      <w:pPr>
        <w:ind w:left="4386" w:hanging="360"/>
      </w:pPr>
      <w:rPr>
        <w:rFonts w:ascii="Wingdings" w:hAnsi="Wingdings" w:hint="default"/>
      </w:rPr>
    </w:lvl>
    <w:lvl w:ilvl="6" w:tplc="0C0C0001" w:tentative="1">
      <w:start w:val="1"/>
      <w:numFmt w:val="bullet"/>
      <w:lvlText w:val=""/>
      <w:lvlJc w:val="left"/>
      <w:pPr>
        <w:ind w:left="5106" w:hanging="360"/>
      </w:pPr>
      <w:rPr>
        <w:rFonts w:ascii="Symbol" w:hAnsi="Symbol" w:hint="default"/>
      </w:rPr>
    </w:lvl>
    <w:lvl w:ilvl="7" w:tplc="0C0C0003" w:tentative="1">
      <w:start w:val="1"/>
      <w:numFmt w:val="bullet"/>
      <w:lvlText w:val="o"/>
      <w:lvlJc w:val="left"/>
      <w:pPr>
        <w:ind w:left="5826" w:hanging="360"/>
      </w:pPr>
      <w:rPr>
        <w:rFonts w:ascii="Courier New" w:hAnsi="Courier New" w:cs="Courier New" w:hint="default"/>
      </w:rPr>
    </w:lvl>
    <w:lvl w:ilvl="8" w:tplc="0C0C0005" w:tentative="1">
      <w:start w:val="1"/>
      <w:numFmt w:val="bullet"/>
      <w:lvlText w:val=""/>
      <w:lvlJc w:val="left"/>
      <w:pPr>
        <w:ind w:left="6546" w:hanging="360"/>
      </w:pPr>
      <w:rPr>
        <w:rFonts w:ascii="Wingdings" w:hAnsi="Wingdings" w:hint="default"/>
      </w:rPr>
    </w:lvl>
  </w:abstractNum>
  <w:abstractNum w:abstractNumId="10" w15:restartNumberingAfterBreak="0">
    <w:nsid w:val="3C7E60BC"/>
    <w:multiLevelType w:val="hybridMultilevel"/>
    <w:tmpl w:val="D31C910E"/>
    <w:lvl w:ilvl="0" w:tplc="3A8EB354">
      <w:start w:val="1"/>
      <w:numFmt w:val="bullet"/>
      <w:lvlText w:val=""/>
      <w:lvlJc w:val="left"/>
      <w:pPr>
        <w:ind w:left="720" w:hanging="360"/>
      </w:pPr>
      <w:rPr>
        <w:rFonts w:ascii="Symbol" w:hAnsi="Symbol" w:hint="default"/>
      </w:rPr>
    </w:lvl>
    <w:lvl w:ilvl="1" w:tplc="1C2049D0" w:tentative="1">
      <w:start w:val="1"/>
      <w:numFmt w:val="bullet"/>
      <w:lvlText w:val="o"/>
      <w:lvlJc w:val="left"/>
      <w:pPr>
        <w:ind w:left="1440" w:hanging="360"/>
      </w:pPr>
      <w:rPr>
        <w:rFonts w:ascii="Courier New" w:hAnsi="Courier New" w:hint="default"/>
      </w:rPr>
    </w:lvl>
    <w:lvl w:ilvl="2" w:tplc="0E70590E" w:tentative="1">
      <w:start w:val="1"/>
      <w:numFmt w:val="bullet"/>
      <w:lvlText w:val=""/>
      <w:lvlJc w:val="left"/>
      <w:pPr>
        <w:ind w:left="2160" w:hanging="360"/>
      </w:pPr>
      <w:rPr>
        <w:rFonts w:ascii="Wingdings" w:hAnsi="Wingdings" w:hint="default"/>
      </w:rPr>
    </w:lvl>
    <w:lvl w:ilvl="3" w:tplc="06C4EB70" w:tentative="1">
      <w:start w:val="1"/>
      <w:numFmt w:val="bullet"/>
      <w:lvlText w:val=""/>
      <w:lvlJc w:val="left"/>
      <w:pPr>
        <w:ind w:left="2880" w:hanging="360"/>
      </w:pPr>
      <w:rPr>
        <w:rFonts w:ascii="Symbol" w:hAnsi="Symbol" w:hint="default"/>
      </w:rPr>
    </w:lvl>
    <w:lvl w:ilvl="4" w:tplc="B242091A" w:tentative="1">
      <w:start w:val="1"/>
      <w:numFmt w:val="bullet"/>
      <w:lvlText w:val="o"/>
      <w:lvlJc w:val="left"/>
      <w:pPr>
        <w:ind w:left="3600" w:hanging="360"/>
      </w:pPr>
      <w:rPr>
        <w:rFonts w:ascii="Courier New" w:hAnsi="Courier New" w:hint="default"/>
      </w:rPr>
    </w:lvl>
    <w:lvl w:ilvl="5" w:tplc="7B5282A8" w:tentative="1">
      <w:start w:val="1"/>
      <w:numFmt w:val="bullet"/>
      <w:lvlText w:val=""/>
      <w:lvlJc w:val="left"/>
      <w:pPr>
        <w:ind w:left="4320" w:hanging="360"/>
      </w:pPr>
      <w:rPr>
        <w:rFonts w:ascii="Wingdings" w:hAnsi="Wingdings" w:hint="default"/>
      </w:rPr>
    </w:lvl>
    <w:lvl w:ilvl="6" w:tplc="CC80EDF4" w:tentative="1">
      <w:start w:val="1"/>
      <w:numFmt w:val="bullet"/>
      <w:lvlText w:val=""/>
      <w:lvlJc w:val="left"/>
      <w:pPr>
        <w:ind w:left="5040" w:hanging="360"/>
      </w:pPr>
      <w:rPr>
        <w:rFonts w:ascii="Symbol" w:hAnsi="Symbol" w:hint="default"/>
      </w:rPr>
    </w:lvl>
    <w:lvl w:ilvl="7" w:tplc="31B2EA48" w:tentative="1">
      <w:start w:val="1"/>
      <w:numFmt w:val="bullet"/>
      <w:lvlText w:val="o"/>
      <w:lvlJc w:val="left"/>
      <w:pPr>
        <w:ind w:left="5760" w:hanging="360"/>
      </w:pPr>
      <w:rPr>
        <w:rFonts w:ascii="Courier New" w:hAnsi="Courier New" w:hint="default"/>
      </w:rPr>
    </w:lvl>
    <w:lvl w:ilvl="8" w:tplc="4D7CFB0A" w:tentative="1">
      <w:start w:val="1"/>
      <w:numFmt w:val="bullet"/>
      <w:lvlText w:val=""/>
      <w:lvlJc w:val="left"/>
      <w:pPr>
        <w:ind w:left="6480" w:hanging="360"/>
      </w:pPr>
      <w:rPr>
        <w:rFonts w:ascii="Wingdings" w:hAnsi="Wingdings" w:hint="default"/>
      </w:rPr>
    </w:lvl>
  </w:abstractNum>
  <w:abstractNum w:abstractNumId="11" w15:restartNumberingAfterBreak="0">
    <w:nsid w:val="466D73E8"/>
    <w:multiLevelType w:val="hybridMultilevel"/>
    <w:tmpl w:val="B186E6BA"/>
    <w:lvl w:ilvl="0" w:tplc="3BACBC48">
      <w:start w:val="1"/>
      <w:numFmt w:val="bullet"/>
      <w:lvlText w:val="-"/>
      <w:lvlJc w:val="left"/>
      <w:pPr>
        <w:ind w:left="720" w:hanging="360"/>
      </w:pPr>
      <w:rPr>
        <w:rFonts w:ascii="Aptos" w:eastAsia="Times New Roman" w:hAnsi="Apto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8220EAA"/>
    <w:multiLevelType w:val="hybridMultilevel"/>
    <w:tmpl w:val="65328B8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555861CA"/>
    <w:multiLevelType w:val="hybridMultilevel"/>
    <w:tmpl w:val="C0E005E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5F3B3240"/>
    <w:multiLevelType w:val="hybridMultilevel"/>
    <w:tmpl w:val="F35A733C"/>
    <w:lvl w:ilvl="0" w:tplc="05EEE954">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63BAA736"/>
    <w:multiLevelType w:val="hybridMultilevel"/>
    <w:tmpl w:val="6596AD18"/>
    <w:lvl w:ilvl="0" w:tplc="05EEE954">
      <w:start w:val="1"/>
      <w:numFmt w:val="bullet"/>
      <w:lvlText w:val=""/>
      <w:lvlJc w:val="left"/>
      <w:pPr>
        <w:ind w:left="720" w:hanging="360"/>
      </w:pPr>
      <w:rPr>
        <w:rFonts w:ascii="Symbol" w:hAnsi="Symbol" w:hint="default"/>
      </w:rPr>
    </w:lvl>
    <w:lvl w:ilvl="1" w:tplc="02E6763C">
      <w:start w:val="1"/>
      <w:numFmt w:val="bullet"/>
      <w:lvlText w:val="o"/>
      <w:lvlJc w:val="left"/>
      <w:pPr>
        <w:ind w:left="1440" w:hanging="360"/>
      </w:pPr>
      <w:rPr>
        <w:rFonts w:ascii="Courier New" w:hAnsi="Courier New" w:hint="default"/>
      </w:rPr>
    </w:lvl>
    <w:lvl w:ilvl="2" w:tplc="7C9E2968">
      <w:start w:val="1"/>
      <w:numFmt w:val="bullet"/>
      <w:lvlText w:val=""/>
      <w:lvlJc w:val="left"/>
      <w:pPr>
        <w:ind w:left="2160" w:hanging="360"/>
      </w:pPr>
      <w:rPr>
        <w:rFonts w:ascii="Wingdings" w:hAnsi="Wingdings" w:hint="default"/>
      </w:rPr>
    </w:lvl>
    <w:lvl w:ilvl="3" w:tplc="07E07546">
      <w:start w:val="1"/>
      <w:numFmt w:val="bullet"/>
      <w:lvlText w:val=""/>
      <w:lvlJc w:val="left"/>
      <w:pPr>
        <w:ind w:left="2880" w:hanging="360"/>
      </w:pPr>
      <w:rPr>
        <w:rFonts w:ascii="Symbol" w:hAnsi="Symbol" w:hint="default"/>
      </w:rPr>
    </w:lvl>
    <w:lvl w:ilvl="4" w:tplc="777091FA">
      <w:start w:val="1"/>
      <w:numFmt w:val="bullet"/>
      <w:lvlText w:val="o"/>
      <w:lvlJc w:val="left"/>
      <w:pPr>
        <w:ind w:left="3600" w:hanging="360"/>
      </w:pPr>
      <w:rPr>
        <w:rFonts w:ascii="Courier New" w:hAnsi="Courier New" w:hint="default"/>
      </w:rPr>
    </w:lvl>
    <w:lvl w:ilvl="5" w:tplc="A330029E">
      <w:start w:val="1"/>
      <w:numFmt w:val="bullet"/>
      <w:lvlText w:val=""/>
      <w:lvlJc w:val="left"/>
      <w:pPr>
        <w:ind w:left="4320" w:hanging="360"/>
      </w:pPr>
      <w:rPr>
        <w:rFonts w:ascii="Wingdings" w:hAnsi="Wingdings" w:hint="default"/>
      </w:rPr>
    </w:lvl>
    <w:lvl w:ilvl="6" w:tplc="C220C1D6">
      <w:start w:val="1"/>
      <w:numFmt w:val="bullet"/>
      <w:lvlText w:val=""/>
      <w:lvlJc w:val="left"/>
      <w:pPr>
        <w:ind w:left="5040" w:hanging="360"/>
      </w:pPr>
      <w:rPr>
        <w:rFonts w:ascii="Symbol" w:hAnsi="Symbol" w:hint="default"/>
      </w:rPr>
    </w:lvl>
    <w:lvl w:ilvl="7" w:tplc="A3B84F70">
      <w:start w:val="1"/>
      <w:numFmt w:val="bullet"/>
      <w:lvlText w:val="o"/>
      <w:lvlJc w:val="left"/>
      <w:pPr>
        <w:ind w:left="5760" w:hanging="360"/>
      </w:pPr>
      <w:rPr>
        <w:rFonts w:ascii="Courier New" w:hAnsi="Courier New" w:hint="default"/>
      </w:rPr>
    </w:lvl>
    <w:lvl w:ilvl="8" w:tplc="F602335C">
      <w:start w:val="1"/>
      <w:numFmt w:val="bullet"/>
      <w:lvlText w:val=""/>
      <w:lvlJc w:val="left"/>
      <w:pPr>
        <w:ind w:left="6480" w:hanging="360"/>
      </w:pPr>
      <w:rPr>
        <w:rFonts w:ascii="Wingdings" w:hAnsi="Wingdings" w:hint="default"/>
      </w:rPr>
    </w:lvl>
  </w:abstractNum>
  <w:abstractNum w:abstractNumId="16" w15:restartNumberingAfterBreak="0">
    <w:nsid w:val="64A84C81"/>
    <w:multiLevelType w:val="hybridMultilevel"/>
    <w:tmpl w:val="5BD6AEAE"/>
    <w:lvl w:ilvl="0" w:tplc="05EEE954">
      <w:start w:val="1"/>
      <w:numFmt w:val="bullet"/>
      <w:lvlText w:val=""/>
      <w:lvlJc w:val="left"/>
      <w:pPr>
        <w:ind w:left="1077" w:hanging="360"/>
      </w:pPr>
      <w:rPr>
        <w:rFonts w:ascii="Symbol" w:hAnsi="Symbol"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17" w15:restartNumberingAfterBreak="0">
    <w:nsid w:val="67D22A2A"/>
    <w:multiLevelType w:val="hybridMultilevel"/>
    <w:tmpl w:val="61F8F542"/>
    <w:lvl w:ilvl="0" w:tplc="508EAB50">
      <w:start w:val="1"/>
      <w:numFmt w:val="bullet"/>
      <w:lvlText w:val=""/>
      <w:lvlJc w:val="left"/>
      <w:pPr>
        <w:ind w:left="720" w:hanging="360"/>
      </w:pPr>
      <w:rPr>
        <w:rFonts w:ascii="Symbol" w:hAnsi="Symbol" w:hint="default"/>
      </w:rPr>
    </w:lvl>
    <w:lvl w:ilvl="1" w:tplc="B434D2EE" w:tentative="1">
      <w:start w:val="1"/>
      <w:numFmt w:val="bullet"/>
      <w:lvlText w:val="o"/>
      <w:lvlJc w:val="left"/>
      <w:pPr>
        <w:ind w:left="1440" w:hanging="360"/>
      </w:pPr>
      <w:rPr>
        <w:rFonts w:ascii="Courier New" w:hAnsi="Courier New" w:hint="default"/>
      </w:rPr>
    </w:lvl>
    <w:lvl w:ilvl="2" w:tplc="8A6A875C" w:tentative="1">
      <w:start w:val="1"/>
      <w:numFmt w:val="bullet"/>
      <w:lvlText w:val=""/>
      <w:lvlJc w:val="left"/>
      <w:pPr>
        <w:ind w:left="2160" w:hanging="360"/>
      </w:pPr>
      <w:rPr>
        <w:rFonts w:ascii="Wingdings" w:hAnsi="Wingdings" w:hint="default"/>
      </w:rPr>
    </w:lvl>
    <w:lvl w:ilvl="3" w:tplc="5922FCEE" w:tentative="1">
      <w:start w:val="1"/>
      <w:numFmt w:val="bullet"/>
      <w:lvlText w:val=""/>
      <w:lvlJc w:val="left"/>
      <w:pPr>
        <w:ind w:left="2880" w:hanging="360"/>
      </w:pPr>
      <w:rPr>
        <w:rFonts w:ascii="Symbol" w:hAnsi="Symbol" w:hint="default"/>
      </w:rPr>
    </w:lvl>
    <w:lvl w:ilvl="4" w:tplc="F3964464" w:tentative="1">
      <w:start w:val="1"/>
      <w:numFmt w:val="bullet"/>
      <w:lvlText w:val="o"/>
      <w:lvlJc w:val="left"/>
      <w:pPr>
        <w:ind w:left="3600" w:hanging="360"/>
      </w:pPr>
      <w:rPr>
        <w:rFonts w:ascii="Courier New" w:hAnsi="Courier New" w:hint="default"/>
      </w:rPr>
    </w:lvl>
    <w:lvl w:ilvl="5" w:tplc="03D4322C" w:tentative="1">
      <w:start w:val="1"/>
      <w:numFmt w:val="bullet"/>
      <w:lvlText w:val=""/>
      <w:lvlJc w:val="left"/>
      <w:pPr>
        <w:ind w:left="4320" w:hanging="360"/>
      </w:pPr>
      <w:rPr>
        <w:rFonts w:ascii="Wingdings" w:hAnsi="Wingdings" w:hint="default"/>
      </w:rPr>
    </w:lvl>
    <w:lvl w:ilvl="6" w:tplc="1C40060E" w:tentative="1">
      <w:start w:val="1"/>
      <w:numFmt w:val="bullet"/>
      <w:lvlText w:val=""/>
      <w:lvlJc w:val="left"/>
      <w:pPr>
        <w:ind w:left="5040" w:hanging="360"/>
      </w:pPr>
      <w:rPr>
        <w:rFonts w:ascii="Symbol" w:hAnsi="Symbol" w:hint="default"/>
      </w:rPr>
    </w:lvl>
    <w:lvl w:ilvl="7" w:tplc="7FD8E46A" w:tentative="1">
      <w:start w:val="1"/>
      <w:numFmt w:val="bullet"/>
      <w:lvlText w:val="o"/>
      <w:lvlJc w:val="left"/>
      <w:pPr>
        <w:ind w:left="5760" w:hanging="360"/>
      </w:pPr>
      <w:rPr>
        <w:rFonts w:ascii="Courier New" w:hAnsi="Courier New" w:hint="default"/>
      </w:rPr>
    </w:lvl>
    <w:lvl w:ilvl="8" w:tplc="7DA4A3FC" w:tentative="1">
      <w:start w:val="1"/>
      <w:numFmt w:val="bullet"/>
      <w:lvlText w:val=""/>
      <w:lvlJc w:val="left"/>
      <w:pPr>
        <w:ind w:left="6480" w:hanging="360"/>
      </w:pPr>
      <w:rPr>
        <w:rFonts w:ascii="Wingdings" w:hAnsi="Wingdings" w:hint="default"/>
      </w:rPr>
    </w:lvl>
  </w:abstractNum>
  <w:abstractNum w:abstractNumId="18" w15:restartNumberingAfterBreak="0">
    <w:nsid w:val="68DD0961"/>
    <w:multiLevelType w:val="hybridMultilevel"/>
    <w:tmpl w:val="FFFFFFFF"/>
    <w:lvl w:ilvl="0" w:tplc="4DD208EA">
      <w:start w:val="1"/>
      <w:numFmt w:val="decimal"/>
      <w:lvlText w:val="%1-"/>
      <w:lvlJc w:val="left"/>
      <w:pPr>
        <w:ind w:left="1080" w:hanging="360"/>
      </w:pPr>
    </w:lvl>
    <w:lvl w:ilvl="1" w:tplc="4DD0A35A">
      <w:start w:val="1"/>
      <w:numFmt w:val="lowerLetter"/>
      <w:lvlText w:val="%2."/>
      <w:lvlJc w:val="left"/>
      <w:pPr>
        <w:ind w:left="1800" w:hanging="360"/>
      </w:pPr>
    </w:lvl>
    <w:lvl w:ilvl="2" w:tplc="61F09A38">
      <w:start w:val="1"/>
      <w:numFmt w:val="lowerRoman"/>
      <w:lvlText w:val="%3."/>
      <w:lvlJc w:val="right"/>
      <w:pPr>
        <w:ind w:left="2520" w:hanging="180"/>
      </w:pPr>
    </w:lvl>
    <w:lvl w:ilvl="3" w:tplc="C0809E3C">
      <w:start w:val="1"/>
      <w:numFmt w:val="decimal"/>
      <w:lvlText w:val="%4."/>
      <w:lvlJc w:val="left"/>
      <w:pPr>
        <w:ind w:left="3240" w:hanging="360"/>
      </w:pPr>
    </w:lvl>
    <w:lvl w:ilvl="4" w:tplc="D8CA4430">
      <w:start w:val="1"/>
      <w:numFmt w:val="lowerLetter"/>
      <w:lvlText w:val="%5."/>
      <w:lvlJc w:val="left"/>
      <w:pPr>
        <w:ind w:left="3960" w:hanging="360"/>
      </w:pPr>
    </w:lvl>
    <w:lvl w:ilvl="5" w:tplc="4496A0B0">
      <w:start w:val="1"/>
      <w:numFmt w:val="lowerRoman"/>
      <w:lvlText w:val="%6."/>
      <w:lvlJc w:val="right"/>
      <w:pPr>
        <w:ind w:left="4680" w:hanging="180"/>
      </w:pPr>
    </w:lvl>
    <w:lvl w:ilvl="6" w:tplc="200608D2">
      <w:start w:val="1"/>
      <w:numFmt w:val="decimal"/>
      <w:lvlText w:val="%7."/>
      <w:lvlJc w:val="left"/>
      <w:pPr>
        <w:ind w:left="5400" w:hanging="360"/>
      </w:pPr>
    </w:lvl>
    <w:lvl w:ilvl="7" w:tplc="AC86333E">
      <w:start w:val="1"/>
      <w:numFmt w:val="lowerLetter"/>
      <w:lvlText w:val="%8."/>
      <w:lvlJc w:val="left"/>
      <w:pPr>
        <w:ind w:left="6120" w:hanging="360"/>
      </w:pPr>
    </w:lvl>
    <w:lvl w:ilvl="8" w:tplc="287A2D3A">
      <w:start w:val="1"/>
      <w:numFmt w:val="lowerRoman"/>
      <w:lvlText w:val="%9."/>
      <w:lvlJc w:val="right"/>
      <w:pPr>
        <w:ind w:left="6840" w:hanging="180"/>
      </w:pPr>
    </w:lvl>
  </w:abstractNum>
  <w:abstractNum w:abstractNumId="19" w15:restartNumberingAfterBreak="0">
    <w:nsid w:val="6A760AB6"/>
    <w:multiLevelType w:val="hybridMultilevel"/>
    <w:tmpl w:val="27D2E8B6"/>
    <w:lvl w:ilvl="0" w:tplc="D6505DF4">
      <w:start w:val="1"/>
      <w:numFmt w:val="bullet"/>
      <w:pStyle w:val="Listepucesansgras"/>
      <w:lvlText w:val=""/>
      <w:lvlJc w:val="left"/>
      <w:pPr>
        <w:ind w:left="720" w:hanging="360"/>
      </w:pPr>
      <w:rPr>
        <w:rFonts w:ascii="Symbol" w:hAnsi="Symbol" w:hint="default"/>
      </w:rPr>
    </w:lvl>
    <w:lvl w:ilvl="1" w:tplc="ED2C4904" w:tentative="1">
      <w:start w:val="1"/>
      <w:numFmt w:val="bullet"/>
      <w:lvlText w:val="o"/>
      <w:lvlJc w:val="left"/>
      <w:pPr>
        <w:ind w:left="1440" w:hanging="360"/>
      </w:pPr>
      <w:rPr>
        <w:rFonts w:ascii="Courier New" w:hAnsi="Courier New" w:hint="default"/>
      </w:rPr>
    </w:lvl>
    <w:lvl w:ilvl="2" w:tplc="9FE0D2C0" w:tentative="1">
      <w:start w:val="1"/>
      <w:numFmt w:val="bullet"/>
      <w:lvlText w:val=""/>
      <w:lvlJc w:val="left"/>
      <w:pPr>
        <w:ind w:left="2160" w:hanging="360"/>
      </w:pPr>
      <w:rPr>
        <w:rFonts w:ascii="Wingdings" w:hAnsi="Wingdings" w:hint="default"/>
      </w:rPr>
    </w:lvl>
    <w:lvl w:ilvl="3" w:tplc="9F4E1FCC" w:tentative="1">
      <w:start w:val="1"/>
      <w:numFmt w:val="bullet"/>
      <w:lvlText w:val=""/>
      <w:lvlJc w:val="left"/>
      <w:pPr>
        <w:ind w:left="2880" w:hanging="360"/>
      </w:pPr>
      <w:rPr>
        <w:rFonts w:ascii="Symbol" w:hAnsi="Symbol" w:hint="default"/>
      </w:rPr>
    </w:lvl>
    <w:lvl w:ilvl="4" w:tplc="35B4A66A" w:tentative="1">
      <w:start w:val="1"/>
      <w:numFmt w:val="bullet"/>
      <w:lvlText w:val="o"/>
      <w:lvlJc w:val="left"/>
      <w:pPr>
        <w:ind w:left="3600" w:hanging="360"/>
      </w:pPr>
      <w:rPr>
        <w:rFonts w:ascii="Courier New" w:hAnsi="Courier New" w:hint="default"/>
      </w:rPr>
    </w:lvl>
    <w:lvl w:ilvl="5" w:tplc="9D2C326E" w:tentative="1">
      <w:start w:val="1"/>
      <w:numFmt w:val="bullet"/>
      <w:lvlText w:val=""/>
      <w:lvlJc w:val="left"/>
      <w:pPr>
        <w:ind w:left="4320" w:hanging="360"/>
      </w:pPr>
      <w:rPr>
        <w:rFonts w:ascii="Wingdings" w:hAnsi="Wingdings" w:hint="default"/>
      </w:rPr>
    </w:lvl>
    <w:lvl w:ilvl="6" w:tplc="257455EE" w:tentative="1">
      <w:start w:val="1"/>
      <w:numFmt w:val="bullet"/>
      <w:lvlText w:val=""/>
      <w:lvlJc w:val="left"/>
      <w:pPr>
        <w:ind w:left="5040" w:hanging="360"/>
      </w:pPr>
      <w:rPr>
        <w:rFonts w:ascii="Symbol" w:hAnsi="Symbol" w:hint="default"/>
      </w:rPr>
    </w:lvl>
    <w:lvl w:ilvl="7" w:tplc="DF4C1F0A" w:tentative="1">
      <w:start w:val="1"/>
      <w:numFmt w:val="bullet"/>
      <w:lvlText w:val="o"/>
      <w:lvlJc w:val="left"/>
      <w:pPr>
        <w:ind w:left="5760" w:hanging="360"/>
      </w:pPr>
      <w:rPr>
        <w:rFonts w:ascii="Courier New" w:hAnsi="Courier New" w:hint="default"/>
      </w:rPr>
    </w:lvl>
    <w:lvl w:ilvl="8" w:tplc="358E1072" w:tentative="1">
      <w:start w:val="1"/>
      <w:numFmt w:val="bullet"/>
      <w:lvlText w:val=""/>
      <w:lvlJc w:val="left"/>
      <w:pPr>
        <w:ind w:left="6480" w:hanging="360"/>
      </w:pPr>
      <w:rPr>
        <w:rFonts w:ascii="Wingdings" w:hAnsi="Wingdings" w:hint="default"/>
      </w:rPr>
    </w:lvl>
  </w:abstractNum>
  <w:abstractNum w:abstractNumId="20" w15:restartNumberingAfterBreak="0">
    <w:nsid w:val="6B795BF1"/>
    <w:multiLevelType w:val="hybridMultilevel"/>
    <w:tmpl w:val="003EAD16"/>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2684DE0"/>
    <w:multiLevelType w:val="hybridMultilevel"/>
    <w:tmpl w:val="853AA8E0"/>
    <w:lvl w:ilvl="0" w:tplc="B2981CFA">
      <w:start w:val="1"/>
      <w:numFmt w:val="bullet"/>
      <w:lvlText w:val=""/>
      <w:lvlJc w:val="left"/>
      <w:pPr>
        <w:ind w:left="720" w:hanging="360"/>
      </w:pPr>
      <w:rPr>
        <w:rFonts w:ascii="Symbol" w:hAnsi="Symbol" w:hint="default"/>
      </w:rPr>
    </w:lvl>
    <w:lvl w:ilvl="1" w:tplc="120A4686" w:tentative="1">
      <w:start w:val="1"/>
      <w:numFmt w:val="bullet"/>
      <w:lvlText w:val="o"/>
      <w:lvlJc w:val="left"/>
      <w:pPr>
        <w:ind w:left="1440" w:hanging="360"/>
      </w:pPr>
      <w:rPr>
        <w:rFonts w:ascii="Courier New" w:hAnsi="Courier New" w:hint="default"/>
      </w:rPr>
    </w:lvl>
    <w:lvl w:ilvl="2" w:tplc="E586FF72" w:tentative="1">
      <w:start w:val="1"/>
      <w:numFmt w:val="bullet"/>
      <w:lvlText w:val=""/>
      <w:lvlJc w:val="left"/>
      <w:pPr>
        <w:ind w:left="2160" w:hanging="360"/>
      </w:pPr>
      <w:rPr>
        <w:rFonts w:ascii="Wingdings" w:hAnsi="Wingdings" w:hint="default"/>
      </w:rPr>
    </w:lvl>
    <w:lvl w:ilvl="3" w:tplc="61A67F72" w:tentative="1">
      <w:start w:val="1"/>
      <w:numFmt w:val="bullet"/>
      <w:lvlText w:val=""/>
      <w:lvlJc w:val="left"/>
      <w:pPr>
        <w:ind w:left="2880" w:hanging="360"/>
      </w:pPr>
      <w:rPr>
        <w:rFonts w:ascii="Symbol" w:hAnsi="Symbol" w:hint="default"/>
      </w:rPr>
    </w:lvl>
    <w:lvl w:ilvl="4" w:tplc="B1FA6610" w:tentative="1">
      <w:start w:val="1"/>
      <w:numFmt w:val="bullet"/>
      <w:lvlText w:val="o"/>
      <w:lvlJc w:val="left"/>
      <w:pPr>
        <w:ind w:left="3600" w:hanging="360"/>
      </w:pPr>
      <w:rPr>
        <w:rFonts w:ascii="Courier New" w:hAnsi="Courier New" w:hint="default"/>
      </w:rPr>
    </w:lvl>
    <w:lvl w:ilvl="5" w:tplc="D6D648FA" w:tentative="1">
      <w:start w:val="1"/>
      <w:numFmt w:val="bullet"/>
      <w:lvlText w:val=""/>
      <w:lvlJc w:val="left"/>
      <w:pPr>
        <w:ind w:left="4320" w:hanging="360"/>
      </w:pPr>
      <w:rPr>
        <w:rFonts w:ascii="Wingdings" w:hAnsi="Wingdings" w:hint="default"/>
      </w:rPr>
    </w:lvl>
    <w:lvl w:ilvl="6" w:tplc="0ED07E0A" w:tentative="1">
      <w:start w:val="1"/>
      <w:numFmt w:val="bullet"/>
      <w:lvlText w:val=""/>
      <w:lvlJc w:val="left"/>
      <w:pPr>
        <w:ind w:left="5040" w:hanging="360"/>
      </w:pPr>
      <w:rPr>
        <w:rFonts w:ascii="Symbol" w:hAnsi="Symbol" w:hint="default"/>
      </w:rPr>
    </w:lvl>
    <w:lvl w:ilvl="7" w:tplc="A94EC260" w:tentative="1">
      <w:start w:val="1"/>
      <w:numFmt w:val="bullet"/>
      <w:lvlText w:val="o"/>
      <w:lvlJc w:val="left"/>
      <w:pPr>
        <w:ind w:left="5760" w:hanging="360"/>
      </w:pPr>
      <w:rPr>
        <w:rFonts w:ascii="Courier New" w:hAnsi="Courier New" w:hint="default"/>
      </w:rPr>
    </w:lvl>
    <w:lvl w:ilvl="8" w:tplc="95E4E110" w:tentative="1">
      <w:start w:val="1"/>
      <w:numFmt w:val="bullet"/>
      <w:lvlText w:val=""/>
      <w:lvlJc w:val="left"/>
      <w:pPr>
        <w:ind w:left="6480" w:hanging="360"/>
      </w:pPr>
      <w:rPr>
        <w:rFonts w:ascii="Wingdings" w:hAnsi="Wingdings" w:hint="default"/>
      </w:rPr>
    </w:lvl>
  </w:abstractNum>
  <w:abstractNum w:abstractNumId="22" w15:restartNumberingAfterBreak="0">
    <w:nsid w:val="7AC64E58"/>
    <w:multiLevelType w:val="hybridMultilevel"/>
    <w:tmpl w:val="24DEAB88"/>
    <w:lvl w:ilvl="0" w:tplc="D8AA9D86">
      <w:start w:val="53"/>
      <w:numFmt w:val="bullet"/>
      <w:lvlText w:val="-"/>
      <w:lvlJc w:val="left"/>
      <w:pPr>
        <w:ind w:left="1428" w:hanging="360"/>
      </w:pPr>
      <w:rPr>
        <w:rFonts w:ascii="Aptos" w:hAnsi="Aptos" w:hint="default"/>
      </w:rPr>
    </w:lvl>
    <w:lvl w:ilvl="1" w:tplc="A52C3746" w:tentative="1">
      <w:start w:val="1"/>
      <w:numFmt w:val="bullet"/>
      <w:lvlText w:val="o"/>
      <w:lvlJc w:val="left"/>
      <w:pPr>
        <w:ind w:left="2148" w:hanging="360"/>
      </w:pPr>
      <w:rPr>
        <w:rFonts w:ascii="Courier New" w:hAnsi="Courier New" w:hint="default"/>
      </w:rPr>
    </w:lvl>
    <w:lvl w:ilvl="2" w:tplc="FA7868C6" w:tentative="1">
      <w:start w:val="1"/>
      <w:numFmt w:val="bullet"/>
      <w:lvlText w:val=""/>
      <w:lvlJc w:val="left"/>
      <w:pPr>
        <w:ind w:left="2868" w:hanging="360"/>
      </w:pPr>
      <w:rPr>
        <w:rFonts w:ascii="Wingdings" w:hAnsi="Wingdings" w:hint="default"/>
      </w:rPr>
    </w:lvl>
    <w:lvl w:ilvl="3" w:tplc="F030E2E2" w:tentative="1">
      <w:start w:val="1"/>
      <w:numFmt w:val="bullet"/>
      <w:lvlText w:val=""/>
      <w:lvlJc w:val="left"/>
      <w:pPr>
        <w:ind w:left="3588" w:hanging="360"/>
      </w:pPr>
      <w:rPr>
        <w:rFonts w:ascii="Symbol" w:hAnsi="Symbol" w:hint="default"/>
      </w:rPr>
    </w:lvl>
    <w:lvl w:ilvl="4" w:tplc="9FBC805A" w:tentative="1">
      <w:start w:val="1"/>
      <w:numFmt w:val="bullet"/>
      <w:lvlText w:val="o"/>
      <w:lvlJc w:val="left"/>
      <w:pPr>
        <w:ind w:left="4308" w:hanging="360"/>
      </w:pPr>
      <w:rPr>
        <w:rFonts w:ascii="Courier New" w:hAnsi="Courier New" w:hint="default"/>
      </w:rPr>
    </w:lvl>
    <w:lvl w:ilvl="5" w:tplc="78141B60" w:tentative="1">
      <w:start w:val="1"/>
      <w:numFmt w:val="bullet"/>
      <w:lvlText w:val=""/>
      <w:lvlJc w:val="left"/>
      <w:pPr>
        <w:ind w:left="5028" w:hanging="360"/>
      </w:pPr>
      <w:rPr>
        <w:rFonts w:ascii="Wingdings" w:hAnsi="Wingdings" w:hint="default"/>
      </w:rPr>
    </w:lvl>
    <w:lvl w:ilvl="6" w:tplc="8354981C" w:tentative="1">
      <w:start w:val="1"/>
      <w:numFmt w:val="bullet"/>
      <w:lvlText w:val=""/>
      <w:lvlJc w:val="left"/>
      <w:pPr>
        <w:ind w:left="5748" w:hanging="360"/>
      </w:pPr>
      <w:rPr>
        <w:rFonts w:ascii="Symbol" w:hAnsi="Symbol" w:hint="default"/>
      </w:rPr>
    </w:lvl>
    <w:lvl w:ilvl="7" w:tplc="F4749CA4" w:tentative="1">
      <w:start w:val="1"/>
      <w:numFmt w:val="bullet"/>
      <w:lvlText w:val="o"/>
      <w:lvlJc w:val="left"/>
      <w:pPr>
        <w:ind w:left="6468" w:hanging="360"/>
      </w:pPr>
      <w:rPr>
        <w:rFonts w:ascii="Courier New" w:hAnsi="Courier New" w:hint="default"/>
      </w:rPr>
    </w:lvl>
    <w:lvl w:ilvl="8" w:tplc="C012FF96" w:tentative="1">
      <w:start w:val="1"/>
      <w:numFmt w:val="bullet"/>
      <w:lvlText w:val=""/>
      <w:lvlJc w:val="left"/>
      <w:pPr>
        <w:ind w:left="7188" w:hanging="360"/>
      </w:pPr>
      <w:rPr>
        <w:rFonts w:ascii="Wingdings" w:hAnsi="Wingdings" w:hint="default"/>
      </w:rPr>
    </w:lvl>
  </w:abstractNum>
  <w:num w:numId="1" w16cid:durableId="154493398">
    <w:abstractNumId w:val="7"/>
  </w:num>
  <w:num w:numId="2" w16cid:durableId="807480902">
    <w:abstractNumId w:val="15"/>
  </w:num>
  <w:num w:numId="3" w16cid:durableId="960457458">
    <w:abstractNumId w:val="4"/>
  </w:num>
  <w:num w:numId="4" w16cid:durableId="1320574884">
    <w:abstractNumId w:val="21"/>
  </w:num>
  <w:num w:numId="5" w16cid:durableId="452989219">
    <w:abstractNumId w:val="17"/>
  </w:num>
  <w:num w:numId="6" w16cid:durableId="2057855240">
    <w:abstractNumId w:val="5"/>
  </w:num>
  <w:num w:numId="7" w16cid:durableId="1774397852">
    <w:abstractNumId w:val="19"/>
  </w:num>
  <w:num w:numId="8" w16cid:durableId="1957911212">
    <w:abstractNumId w:val="10"/>
  </w:num>
  <w:num w:numId="9" w16cid:durableId="1470198082">
    <w:abstractNumId w:val="2"/>
  </w:num>
  <w:num w:numId="10" w16cid:durableId="1077703053">
    <w:abstractNumId w:val="0"/>
  </w:num>
  <w:num w:numId="11" w16cid:durableId="1511141005">
    <w:abstractNumId w:val="22"/>
  </w:num>
  <w:num w:numId="12" w16cid:durableId="763570827">
    <w:abstractNumId w:val="16"/>
  </w:num>
  <w:num w:numId="13" w16cid:durableId="427043324">
    <w:abstractNumId w:val="13"/>
  </w:num>
  <w:num w:numId="14" w16cid:durableId="157579369">
    <w:abstractNumId w:val="8"/>
  </w:num>
  <w:num w:numId="15" w16cid:durableId="1284849256">
    <w:abstractNumId w:val="20"/>
  </w:num>
  <w:num w:numId="16" w16cid:durableId="1064182055">
    <w:abstractNumId w:val="1"/>
  </w:num>
  <w:num w:numId="17" w16cid:durableId="2056150823">
    <w:abstractNumId w:val="6"/>
  </w:num>
  <w:num w:numId="18" w16cid:durableId="1988317027">
    <w:abstractNumId w:val="14"/>
  </w:num>
  <w:num w:numId="19" w16cid:durableId="1756441109">
    <w:abstractNumId w:val="3"/>
  </w:num>
  <w:num w:numId="20" w16cid:durableId="1330132569">
    <w:abstractNumId w:val="12"/>
  </w:num>
  <w:num w:numId="21" w16cid:durableId="1691760600">
    <w:abstractNumId w:val="11"/>
  </w:num>
  <w:num w:numId="22" w16cid:durableId="848980352">
    <w:abstractNumId w:val="18"/>
  </w:num>
  <w:num w:numId="23" w16cid:durableId="17738174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readOnly" w:formatting="1" w:enforcement="1" w:cryptProviderType="rsaAES" w:cryptAlgorithmClass="hash" w:cryptAlgorithmType="typeAny" w:cryptAlgorithmSid="14" w:cryptSpinCount="100000" w:hash="1ZIFe5AkRwwW8cG79HjPTiThy0BytE3lTD0NeDLhkfIf6asY7xTOAsZGqHVC62v93ZazapbT/0pYaCotdGHn/A==" w:salt="5ERo7yLSIsSVSy2ThaUZ0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22"/>
    <w:rsid w:val="00000036"/>
    <w:rsid w:val="000002D3"/>
    <w:rsid w:val="00000593"/>
    <w:rsid w:val="00000C80"/>
    <w:rsid w:val="00003CAB"/>
    <w:rsid w:val="000112DF"/>
    <w:rsid w:val="00011781"/>
    <w:rsid w:val="00012F2C"/>
    <w:rsid w:val="000137DF"/>
    <w:rsid w:val="000143C2"/>
    <w:rsid w:val="000209FD"/>
    <w:rsid w:val="000221D4"/>
    <w:rsid w:val="00024194"/>
    <w:rsid w:val="00024C2B"/>
    <w:rsid w:val="00026953"/>
    <w:rsid w:val="000305DF"/>
    <w:rsid w:val="00031EC8"/>
    <w:rsid w:val="0003417B"/>
    <w:rsid w:val="00035928"/>
    <w:rsid w:val="0004086D"/>
    <w:rsid w:val="00040E2B"/>
    <w:rsid w:val="000426BF"/>
    <w:rsid w:val="00044051"/>
    <w:rsid w:val="00044BF1"/>
    <w:rsid w:val="000456FA"/>
    <w:rsid w:val="00045BC2"/>
    <w:rsid w:val="00046874"/>
    <w:rsid w:val="00054519"/>
    <w:rsid w:val="0005493F"/>
    <w:rsid w:val="000558C6"/>
    <w:rsid w:val="00063C00"/>
    <w:rsid w:val="00063C67"/>
    <w:rsid w:val="000648EB"/>
    <w:rsid w:val="000653B5"/>
    <w:rsid w:val="000656D5"/>
    <w:rsid w:val="00070376"/>
    <w:rsid w:val="00070E9E"/>
    <w:rsid w:val="000710A8"/>
    <w:rsid w:val="00080048"/>
    <w:rsid w:val="00080F57"/>
    <w:rsid w:val="00082BCA"/>
    <w:rsid w:val="00084981"/>
    <w:rsid w:val="00085479"/>
    <w:rsid w:val="00085597"/>
    <w:rsid w:val="0008582E"/>
    <w:rsid w:val="00087E45"/>
    <w:rsid w:val="000916B5"/>
    <w:rsid w:val="00092E3A"/>
    <w:rsid w:val="0009501F"/>
    <w:rsid w:val="00095614"/>
    <w:rsid w:val="00095DC8"/>
    <w:rsid w:val="000A23BA"/>
    <w:rsid w:val="000A4032"/>
    <w:rsid w:val="000A7982"/>
    <w:rsid w:val="000A7C34"/>
    <w:rsid w:val="000B0A99"/>
    <w:rsid w:val="000B1FDB"/>
    <w:rsid w:val="000B2301"/>
    <w:rsid w:val="000B2D41"/>
    <w:rsid w:val="000B426C"/>
    <w:rsid w:val="000B4F49"/>
    <w:rsid w:val="000B7408"/>
    <w:rsid w:val="000B7863"/>
    <w:rsid w:val="000C6890"/>
    <w:rsid w:val="000C6F16"/>
    <w:rsid w:val="000C7A72"/>
    <w:rsid w:val="000D357E"/>
    <w:rsid w:val="000D6967"/>
    <w:rsid w:val="000D6C03"/>
    <w:rsid w:val="000D6E63"/>
    <w:rsid w:val="000E3808"/>
    <w:rsid w:val="000E6A02"/>
    <w:rsid w:val="000E6DCF"/>
    <w:rsid w:val="000F28E7"/>
    <w:rsid w:val="000F65F9"/>
    <w:rsid w:val="000F7614"/>
    <w:rsid w:val="0010261A"/>
    <w:rsid w:val="00102F75"/>
    <w:rsid w:val="00110452"/>
    <w:rsid w:val="0011103F"/>
    <w:rsid w:val="00112239"/>
    <w:rsid w:val="00114382"/>
    <w:rsid w:val="0011569F"/>
    <w:rsid w:val="00116087"/>
    <w:rsid w:val="001178FD"/>
    <w:rsid w:val="00120967"/>
    <w:rsid w:val="001222AE"/>
    <w:rsid w:val="00123803"/>
    <w:rsid w:val="00126977"/>
    <w:rsid w:val="00134C75"/>
    <w:rsid w:val="00134F0A"/>
    <w:rsid w:val="00140FA4"/>
    <w:rsid w:val="00141DBB"/>
    <w:rsid w:val="0015042B"/>
    <w:rsid w:val="0015600D"/>
    <w:rsid w:val="00156C5A"/>
    <w:rsid w:val="00164BFB"/>
    <w:rsid w:val="00164D22"/>
    <w:rsid w:val="0016660F"/>
    <w:rsid w:val="0016767F"/>
    <w:rsid w:val="00170B0E"/>
    <w:rsid w:val="00173095"/>
    <w:rsid w:val="00175343"/>
    <w:rsid w:val="00176F9E"/>
    <w:rsid w:val="00181688"/>
    <w:rsid w:val="0018218C"/>
    <w:rsid w:val="0018246E"/>
    <w:rsid w:val="00192A39"/>
    <w:rsid w:val="00193B6C"/>
    <w:rsid w:val="0019572F"/>
    <w:rsid w:val="00195D54"/>
    <w:rsid w:val="001A17D2"/>
    <w:rsid w:val="001A2EC5"/>
    <w:rsid w:val="001A2EF6"/>
    <w:rsid w:val="001A3A90"/>
    <w:rsid w:val="001B68B4"/>
    <w:rsid w:val="001C3328"/>
    <w:rsid w:val="001C5139"/>
    <w:rsid w:val="001C5A8B"/>
    <w:rsid w:val="001C6100"/>
    <w:rsid w:val="001C65CF"/>
    <w:rsid w:val="001D2731"/>
    <w:rsid w:val="001D7E84"/>
    <w:rsid w:val="001E019E"/>
    <w:rsid w:val="001E127C"/>
    <w:rsid w:val="001E1DDC"/>
    <w:rsid w:val="001E3FEB"/>
    <w:rsid w:val="001E43CB"/>
    <w:rsid w:val="001F08F3"/>
    <w:rsid w:val="001F0AF0"/>
    <w:rsid w:val="001F2A69"/>
    <w:rsid w:val="001F2ECB"/>
    <w:rsid w:val="001F3C4A"/>
    <w:rsid w:val="001F53D8"/>
    <w:rsid w:val="0020008D"/>
    <w:rsid w:val="0020098D"/>
    <w:rsid w:val="0020260A"/>
    <w:rsid w:val="00203B83"/>
    <w:rsid w:val="00205747"/>
    <w:rsid w:val="00206FC8"/>
    <w:rsid w:val="00207C43"/>
    <w:rsid w:val="00207DF0"/>
    <w:rsid w:val="00210CC5"/>
    <w:rsid w:val="00215408"/>
    <w:rsid w:val="0021604F"/>
    <w:rsid w:val="0021627D"/>
    <w:rsid w:val="0021725A"/>
    <w:rsid w:val="0021737A"/>
    <w:rsid w:val="00220F46"/>
    <w:rsid w:val="002216B6"/>
    <w:rsid w:val="00221741"/>
    <w:rsid w:val="002256C2"/>
    <w:rsid w:val="0022762A"/>
    <w:rsid w:val="00235C7B"/>
    <w:rsid w:val="002364C6"/>
    <w:rsid w:val="002425CE"/>
    <w:rsid w:val="002439E5"/>
    <w:rsid w:val="00243F8E"/>
    <w:rsid w:val="00244AE9"/>
    <w:rsid w:val="00246C0F"/>
    <w:rsid w:val="002476A8"/>
    <w:rsid w:val="00250744"/>
    <w:rsid w:val="00250C27"/>
    <w:rsid w:val="00253B77"/>
    <w:rsid w:val="00256ECD"/>
    <w:rsid w:val="00260E4A"/>
    <w:rsid w:val="002615E9"/>
    <w:rsid w:val="002624B9"/>
    <w:rsid w:val="00262DE2"/>
    <w:rsid w:val="00265157"/>
    <w:rsid w:val="002659D5"/>
    <w:rsid w:val="0026B5F4"/>
    <w:rsid w:val="0027015E"/>
    <w:rsid w:val="002732D3"/>
    <w:rsid w:val="00274367"/>
    <w:rsid w:val="00275384"/>
    <w:rsid w:val="00275670"/>
    <w:rsid w:val="0027613D"/>
    <w:rsid w:val="002840F7"/>
    <w:rsid w:val="00286A8F"/>
    <w:rsid w:val="00286EEB"/>
    <w:rsid w:val="00286FBD"/>
    <w:rsid w:val="00292CC1"/>
    <w:rsid w:val="002957EB"/>
    <w:rsid w:val="0029611C"/>
    <w:rsid w:val="002962AF"/>
    <w:rsid w:val="0029691D"/>
    <w:rsid w:val="002A355C"/>
    <w:rsid w:val="002A7998"/>
    <w:rsid w:val="002B16B0"/>
    <w:rsid w:val="002B2AC7"/>
    <w:rsid w:val="002B7E14"/>
    <w:rsid w:val="002C3044"/>
    <w:rsid w:val="002C4BFC"/>
    <w:rsid w:val="002C4E55"/>
    <w:rsid w:val="002C554D"/>
    <w:rsid w:val="002D28A0"/>
    <w:rsid w:val="002D6AAF"/>
    <w:rsid w:val="002D7073"/>
    <w:rsid w:val="002E07E4"/>
    <w:rsid w:val="002E098D"/>
    <w:rsid w:val="002E301D"/>
    <w:rsid w:val="002E3B16"/>
    <w:rsid w:val="002E3F13"/>
    <w:rsid w:val="002E3F2C"/>
    <w:rsid w:val="002E3F30"/>
    <w:rsid w:val="002E447E"/>
    <w:rsid w:val="002E4F5E"/>
    <w:rsid w:val="002E5FB4"/>
    <w:rsid w:val="002F38C0"/>
    <w:rsid w:val="002F39C2"/>
    <w:rsid w:val="002F39E3"/>
    <w:rsid w:val="002F64EA"/>
    <w:rsid w:val="00301D12"/>
    <w:rsid w:val="003025B7"/>
    <w:rsid w:val="003050C5"/>
    <w:rsid w:val="00312302"/>
    <w:rsid w:val="0031371E"/>
    <w:rsid w:val="00316BBE"/>
    <w:rsid w:val="00317301"/>
    <w:rsid w:val="00317EFA"/>
    <w:rsid w:val="0032020C"/>
    <w:rsid w:val="003238DF"/>
    <w:rsid w:val="00323D2D"/>
    <w:rsid w:val="003254B9"/>
    <w:rsid w:val="0032764C"/>
    <w:rsid w:val="00331EF6"/>
    <w:rsid w:val="003336BC"/>
    <w:rsid w:val="00334936"/>
    <w:rsid w:val="0033708B"/>
    <w:rsid w:val="00341AFA"/>
    <w:rsid w:val="0034400B"/>
    <w:rsid w:val="00350F82"/>
    <w:rsid w:val="00353BEB"/>
    <w:rsid w:val="00354F52"/>
    <w:rsid w:val="00364DD7"/>
    <w:rsid w:val="003654CE"/>
    <w:rsid w:val="00367DB0"/>
    <w:rsid w:val="00370F3E"/>
    <w:rsid w:val="00375EE7"/>
    <w:rsid w:val="003779C2"/>
    <w:rsid w:val="00380F5B"/>
    <w:rsid w:val="003814DF"/>
    <w:rsid w:val="00381F6A"/>
    <w:rsid w:val="0038519B"/>
    <w:rsid w:val="00385EDF"/>
    <w:rsid w:val="00387E15"/>
    <w:rsid w:val="00394BC1"/>
    <w:rsid w:val="003979FC"/>
    <w:rsid w:val="003A651F"/>
    <w:rsid w:val="003A799E"/>
    <w:rsid w:val="003B08F5"/>
    <w:rsid w:val="003B4EE9"/>
    <w:rsid w:val="003B7770"/>
    <w:rsid w:val="003C0E88"/>
    <w:rsid w:val="003C2876"/>
    <w:rsid w:val="003C2AD9"/>
    <w:rsid w:val="003C364D"/>
    <w:rsid w:val="003C6514"/>
    <w:rsid w:val="003D5C50"/>
    <w:rsid w:val="003D695E"/>
    <w:rsid w:val="003E0F5E"/>
    <w:rsid w:val="003E14D5"/>
    <w:rsid w:val="003E40D7"/>
    <w:rsid w:val="003E40F6"/>
    <w:rsid w:val="003E4E9A"/>
    <w:rsid w:val="003E5116"/>
    <w:rsid w:val="003F6933"/>
    <w:rsid w:val="003F788B"/>
    <w:rsid w:val="00400A40"/>
    <w:rsid w:val="00400C14"/>
    <w:rsid w:val="00402336"/>
    <w:rsid w:val="00404F89"/>
    <w:rsid w:val="00405497"/>
    <w:rsid w:val="00405BEC"/>
    <w:rsid w:val="00422258"/>
    <w:rsid w:val="004224F4"/>
    <w:rsid w:val="00423357"/>
    <w:rsid w:val="004273D1"/>
    <w:rsid w:val="00427FF9"/>
    <w:rsid w:val="00430A80"/>
    <w:rsid w:val="00432411"/>
    <w:rsid w:val="00432E3A"/>
    <w:rsid w:val="004366B6"/>
    <w:rsid w:val="004410B5"/>
    <w:rsid w:val="004419F0"/>
    <w:rsid w:val="00446B10"/>
    <w:rsid w:val="004501B4"/>
    <w:rsid w:val="00460213"/>
    <w:rsid w:val="00462096"/>
    <w:rsid w:val="00464E6B"/>
    <w:rsid w:val="00465EFF"/>
    <w:rsid w:val="00471F5B"/>
    <w:rsid w:val="00471F6B"/>
    <w:rsid w:val="00472CE5"/>
    <w:rsid w:val="004744E9"/>
    <w:rsid w:val="0047529C"/>
    <w:rsid w:val="00483647"/>
    <w:rsid w:val="00485908"/>
    <w:rsid w:val="00485C57"/>
    <w:rsid w:val="00493519"/>
    <w:rsid w:val="00494B47"/>
    <w:rsid w:val="0049729B"/>
    <w:rsid w:val="0049790A"/>
    <w:rsid w:val="004A6966"/>
    <w:rsid w:val="004B1FB0"/>
    <w:rsid w:val="004B2FBD"/>
    <w:rsid w:val="004B4165"/>
    <w:rsid w:val="004B48EF"/>
    <w:rsid w:val="004B7088"/>
    <w:rsid w:val="004B71EF"/>
    <w:rsid w:val="004C3AA4"/>
    <w:rsid w:val="004C59B9"/>
    <w:rsid w:val="004C60FC"/>
    <w:rsid w:val="004D1C6A"/>
    <w:rsid w:val="004D2655"/>
    <w:rsid w:val="004D3BDD"/>
    <w:rsid w:val="004D798B"/>
    <w:rsid w:val="004D7C10"/>
    <w:rsid w:val="004E0C64"/>
    <w:rsid w:val="004F5193"/>
    <w:rsid w:val="004F5D61"/>
    <w:rsid w:val="004F6E0E"/>
    <w:rsid w:val="004F7897"/>
    <w:rsid w:val="00501748"/>
    <w:rsid w:val="00501D99"/>
    <w:rsid w:val="00507322"/>
    <w:rsid w:val="005102A5"/>
    <w:rsid w:val="005112DC"/>
    <w:rsid w:val="00513322"/>
    <w:rsid w:val="00517A42"/>
    <w:rsid w:val="00520605"/>
    <w:rsid w:val="00520C94"/>
    <w:rsid w:val="00525467"/>
    <w:rsid w:val="00526E4D"/>
    <w:rsid w:val="00527E82"/>
    <w:rsid w:val="00531F1A"/>
    <w:rsid w:val="00532F89"/>
    <w:rsid w:val="005340F7"/>
    <w:rsid w:val="005377CB"/>
    <w:rsid w:val="005378AB"/>
    <w:rsid w:val="00540FA2"/>
    <w:rsid w:val="00542EBB"/>
    <w:rsid w:val="005431EE"/>
    <w:rsid w:val="005460A8"/>
    <w:rsid w:val="00550BAC"/>
    <w:rsid w:val="00552192"/>
    <w:rsid w:val="0055220D"/>
    <w:rsid w:val="0055461F"/>
    <w:rsid w:val="0056372C"/>
    <w:rsid w:val="00566BE1"/>
    <w:rsid w:val="005730D8"/>
    <w:rsid w:val="00573310"/>
    <w:rsid w:val="005747F9"/>
    <w:rsid w:val="00575309"/>
    <w:rsid w:val="00576889"/>
    <w:rsid w:val="00577521"/>
    <w:rsid w:val="00577756"/>
    <w:rsid w:val="00580CE0"/>
    <w:rsid w:val="005811C1"/>
    <w:rsid w:val="005821D1"/>
    <w:rsid w:val="00583699"/>
    <w:rsid w:val="0058398C"/>
    <w:rsid w:val="005875BD"/>
    <w:rsid w:val="00594680"/>
    <w:rsid w:val="00595958"/>
    <w:rsid w:val="00595BE1"/>
    <w:rsid w:val="00596E8B"/>
    <w:rsid w:val="005A0661"/>
    <w:rsid w:val="005A10A8"/>
    <w:rsid w:val="005B261D"/>
    <w:rsid w:val="005B2B00"/>
    <w:rsid w:val="005B3790"/>
    <w:rsid w:val="005B3E3C"/>
    <w:rsid w:val="005B6B26"/>
    <w:rsid w:val="005B77C4"/>
    <w:rsid w:val="005C0F03"/>
    <w:rsid w:val="005C4548"/>
    <w:rsid w:val="005C55F2"/>
    <w:rsid w:val="005C66F6"/>
    <w:rsid w:val="005C6FE3"/>
    <w:rsid w:val="005D129F"/>
    <w:rsid w:val="005D4565"/>
    <w:rsid w:val="005D5D47"/>
    <w:rsid w:val="005E07A3"/>
    <w:rsid w:val="005E0F9D"/>
    <w:rsid w:val="005E1B75"/>
    <w:rsid w:val="005E4DEA"/>
    <w:rsid w:val="005E6B1B"/>
    <w:rsid w:val="005F241B"/>
    <w:rsid w:val="005F2E0E"/>
    <w:rsid w:val="00601552"/>
    <w:rsid w:val="00603717"/>
    <w:rsid w:val="00603A9D"/>
    <w:rsid w:val="00604123"/>
    <w:rsid w:val="00610699"/>
    <w:rsid w:val="00610A6B"/>
    <w:rsid w:val="006128E8"/>
    <w:rsid w:val="00614522"/>
    <w:rsid w:val="00616471"/>
    <w:rsid w:val="00616FA6"/>
    <w:rsid w:val="00620E55"/>
    <w:rsid w:val="00625A95"/>
    <w:rsid w:val="006274F0"/>
    <w:rsid w:val="00627A68"/>
    <w:rsid w:val="00631100"/>
    <w:rsid w:val="0063279B"/>
    <w:rsid w:val="00633B32"/>
    <w:rsid w:val="00634451"/>
    <w:rsid w:val="0063569E"/>
    <w:rsid w:val="00637086"/>
    <w:rsid w:val="00640C9D"/>
    <w:rsid w:val="00641244"/>
    <w:rsid w:val="00644509"/>
    <w:rsid w:val="00644E47"/>
    <w:rsid w:val="006468FF"/>
    <w:rsid w:val="0065177E"/>
    <w:rsid w:val="006560BB"/>
    <w:rsid w:val="0066166B"/>
    <w:rsid w:val="00662B61"/>
    <w:rsid w:val="0066479E"/>
    <w:rsid w:val="00664E77"/>
    <w:rsid w:val="00667155"/>
    <w:rsid w:val="00670A82"/>
    <w:rsid w:val="00670B94"/>
    <w:rsid w:val="006727F0"/>
    <w:rsid w:val="00675D53"/>
    <w:rsid w:val="006800A9"/>
    <w:rsid w:val="0068391A"/>
    <w:rsid w:val="00683C35"/>
    <w:rsid w:val="00686A6A"/>
    <w:rsid w:val="0069124E"/>
    <w:rsid w:val="00691F82"/>
    <w:rsid w:val="0069656B"/>
    <w:rsid w:val="00696948"/>
    <w:rsid w:val="006A51B3"/>
    <w:rsid w:val="006B057D"/>
    <w:rsid w:val="006B1980"/>
    <w:rsid w:val="006B1CF0"/>
    <w:rsid w:val="006B4D34"/>
    <w:rsid w:val="006C1F45"/>
    <w:rsid w:val="006C3134"/>
    <w:rsid w:val="006C58FD"/>
    <w:rsid w:val="006C67DA"/>
    <w:rsid w:val="006D123A"/>
    <w:rsid w:val="006D2246"/>
    <w:rsid w:val="006D3775"/>
    <w:rsid w:val="006D3CB1"/>
    <w:rsid w:val="006D4962"/>
    <w:rsid w:val="006D6BE4"/>
    <w:rsid w:val="006D70E0"/>
    <w:rsid w:val="006D7E27"/>
    <w:rsid w:val="006E0746"/>
    <w:rsid w:val="006E0F5C"/>
    <w:rsid w:val="006E223C"/>
    <w:rsid w:val="006F4447"/>
    <w:rsid w:val="006F7B4A"/>
    <w:rsid w:val="00700F69"/>
    <w:rsid w:val="007041C6"/>
    <w:rsid w:val="00704E90"/>
    <w:rsid w:val="00707C7F"/>
    <w:rsid w:val="00710257"/>
    <w:rsid w:val="007149B9"/>
    <w:rsid w:val="00720041"/>
    <w:rsid w:val="007204DB"/>
    <w:rsid w:val="00723F7B"/>
    <w:rsid w:val="00730FB5"/>
    <w:rsid w:val="007310E3"/>
    <w:rsid w:val="007312A9"/>
    <w:rsid w:val="00731748"/>
    <w:rsid w:val="00733FB0"/>
    <w:rsid w:val="007344DD"/>
    <w:rsid w:val="00734B4E"/>
    <w:rsid w:val="00734E11"/>
    <w:rsid w:val="00737028"/>
    <w:rsid w:val="0074074A"/>
    <w:rsid w:val="00742562"/>
    <w:rsid w:val="00742FC8"/>
    <w:rsid w:val="00747551"/>
    <w:rsid w:val="00750633"/>
    <w:rsid w:val="007524E4"/>
    <w:rsid w:val="00753204"/>
    <w:rsid w:val="0075426F"/>
    <w:rsid w:val="0075648D"/>
    <w:rsid w:val="00756C91"/>
    <w:rsid w:val="007613F4"/>
    <w:rsid w:val="00764E64"/>
    <w:rsid w:val="00765501"/>
    <w:rsid w:val="00766806"/>
    <w:rsid w:val="00767D98"/>
    <w:rsid w:val="00772BAC"/>
    <w:rsid w:val="007739BA"/>
    <w:rsid w:val="007778EC"/>
    <w:rsid w:val="00777E10"/>
    <w:rsid w:val="00782783"/>
    <w:rsid w:val="00783BAB"/>
    <w:rsid w:val="00786123"/>
    <w:rsid w:val="00787697"/>
    <w:rsid w:val="00787FD0"/>
    <w:rsid w:val="00792118"/>
    <w:rsid w:val="00792AF4"/>
    <w:rsid w:val="007A07A6"/>
    <w:rsid w:val="007A76BA"/>
    <w:rsid w:val="007B03F5"/>
    <w:rsid w:val="007B17A9"/>
    <w:rsid w:val="007B37AB"/>
    <w:rsid w:val="007B606F"/>
    <w:rsid w:val="007B7AC8"/>
    <w:rsid w:val="007C035F"/>
    <w:rsid w:val="007C03D1"/>
    <w:rsid w:val="007C2D0E"/>
    <w:rsid w:val="007C405A"/>
    <w:rsid w:val="007C586F"/>
    <w:rsid w:val="007C6FA8"/>
    <w:rsid w:val="007C7CB1"/>
    <w:rsid w:val="007D0917"/>
    <w:rsid w:val="007D4B3B"/>
    <w:rsid w:val="007D6A2C"/>
    <w:rsid w:val="007E1F09"/>
    <w:rsid w:val="007E44D2"/>
    <w:rsid w:val="007F03E1"/>
    <w:rsid w:val="007F469A"/>
    <w:rsid w:val="007F7322"/>
    <w:rsid w:val="00800664"/>
    <w:rsid w:val="0080090C"/>
    <w:rsid w:val="00803642"/>
    <w:rsid w:val="00805269"/>
    <w:rsid w:val="00807C8A"/>
    <w:rsid w:val="008103D7"/>
    <w:rsid w:val="00812CF7"/>
    <w:rsid w:val="00814D68"/>
    <w:rsid w:val="008154EF"/>
    <w:rsid w:val="00817003"/>
    <w:rsid w:val="00821379"/>
    <w:rsid w:val="00822A72"/>
    <w:rsid w:val="008242E4"/>
    <w:rsid w:val="0082501A"/>
    <w:rsid w:val="00826749"/>
    <w:rsid w:val="008276BA"/>
    <w:rsid w:val="008309FE"/>
    <w:rsid w:val="00830CD8"/>
    <w:rsid w:val="0083575D"/>
    <w:rsid w:val="00836614"/>
    <w:rsid w:val="00837E1C"/>
    <w:rsid w:val="00837F9A"/>
    <w:rsid w:val="00841C22"/>
    <w:rsid w:val="00843FA8"/>
    <w:rsid w:val="00845092"/>
    <w:rsid w:val="008503D6"/>
    <w:rsid w:val="00851394"/>
    <w:rsid w:val="00851E7D"/>
    <w:rsid w:val="00853388"/>
    <w:rsid w:val="00853CBD"/>
    <w:rsid w:val="00856EDB"/>
    <w:rsid w:val="00860BF4"/>
    <w:rsid w:val="00860C4F"/>
    <w:rsid w:val="00862D44"/>
    <w:rsid w:val="00864704"/>
    <w:rsid w:val="00865D9E"/>
    <w:rsid w:val="00871DF7"/>
    <w:rsid w:val="00872551"/>
    <w:rsid w:val="00873FA7"/>
    <w:rsid w:val="00874BBA"/>
    <w:rsid w:val="00880424"/>
    <w:rsid w:val="00881054"/>
    <w:rsid w:val="008813A3"/>
    <w:rsid w:val="00881D94"/>
    <w:rsid w:val="00881F9A"/>
    <w:rsid w:val="00882762"/>
    <w:rsid w:val="008909E3"/>
    <w:rsid w:val="00895A6B"/>
    <w:rsid w:val="00895D5D"/>
    <w:rsid w:val="00895F95"/>
    <w:rsid w:val="008976FE"/>
    <w:rsid w:val="008A204D"/>
    <w:rsid w:val="008A4AD1"/>
    <w:rsid w:val="008B0310"/>
    <w:rsid w:val="008B530B"/>
    <w:rsid w:val="008B5BA3"/>
    <w:rsid w:val="008C1083"/>
    <w:rsid w:val="008C1FF5"/>
    <w:rsid w:val="008D061E"/>
    <w:rsid w:val="008D1823"/>
    <w:rsid w:val="008D19EE"/>
    <w:rsid w:val="008D3560"/>
    <w:rsid w:val="008D3F3C"/>
    <w:rsid w:val="008D447E"/>
    <w:rsid w:val="008D655B"/>
    <w:rsid w:val="008D7378"/>
    <w:rsid w:val="008D77DE"/>
    <w:rsid w:val="008E21B6"/>
    <w:rsid w:val="008E242E"/>
    <w:rsid w:val="008E395E"/>
    <w:rsid w:val="008E687B"/>
    <w:rsid w:val="008E68D5"/>
    <w:rsid w:val="008E6D0C"/>
    <w:rsid w:val="008E78B1"/>
    <w:rsid w:val="008F0C63"/>
    <w:rsid w:val="008F20D0"/>
    <w:rsid w:val="008F4A33"/>
    <w:rsid w:val="009003AE"/>
    <w:rsid w:val="00904828"/>
    <w:rsid w:val="00907A73"/>
    <w:rsid w:val="00907CA4"/>
    <w:rsid w:val="009103F6"/>
    <w:rsid w:val="00910A1A"/>
    <w:rsid w:val="00911D05"/>
    <w:rsid w:val="00913955"/>
    <w:rsid w:val="0091788A"/>
    <w:rsid w:val="0092162D"/>
    <w:rsid w:val="00925058"/>
    <w:rsid w:val="00925234"/>
    <w:rsid w:val="00927E36"/>
    <w:rsid w:val="009302DD"/>
    <w:rsid w:val="00931B19"/>
    <w:rsid w:val="00932AB8"/>
    <w:rsid w:val="009331D4"/>
    <w:rsid w:val="009340DD"/>
    <w:rsid w:val="0093419F"/>
    <w:rsid w:val="00941D91"/>
    <w:rsid w:val="009421B7"/>
    <w:rsid w:val="009438CA"/>
    <w:rsid w:val="00947955"/>
    <w:rsid w:val="00950457"/>
    <w:rsid w:val="00950FBC"/>
    <w:rsid w:val="00952DC3"/>
    <w:rsid w:val="009554AB"/>
    <w:rsid w:val="00955F19"/>
    <w:rsid w:val="00957C9E"/>
    <w:rsid w:val="009616F0"/>
    <w:rsid w:val="00964FD6"/>
    <w:rsid w:val="0097688D"/>
    <w:rsid w:val="0097785E"/>
    <w:rsid w:val="009842EC"/>
    <w:rsid w:val="00986C48"/>
    <w:rsid w:val="009875F5"/>
    <w:rsid w:val="00990C77"/>
    <w:rsid w:val="00992B4F"/>
    <w:rsid w:val="00993A70"/>
    <w:rsid w:val="00995904"/>
    <w:rsid w:val="00995D92"/>
    <w:rsid w:val="0099682B"/>
    <w:rsid w:val="00996C35"/>
    <w:rsid w:val="009A3593"/>
    <w:rsid w:val="009A4837"/>
    <w:rsid w:val="009A5AD5"/>
    <w:rsid w:val="009A5F71"/>
    <w:rsid w:val="009A7199"/>
    <w:rsid w:val="009B13FF"/>
    <w:rsid w:val="009B391D"/>
    <w:rsid w:val="009B5680"/>
    <w:rsid w:val="009B63A0"/>
    <w:rsid w:val="009B6482"/>
    <w:rsid w:val="009B72FC"/>
    <w:rsid w:val="009C118D"/>
    <w:rsid w:val="009C19BF"/>
    <w:rsid w:val="009C1AB8"/>
    <w:rsid w:val="009C29E3"/>
    <w:rsid w:val="009C2E54"/>
    <w:rsid w:val="009C40AB"/>
    <w:rsid w:val="009C52C8"/>
    <w:rsid w:val="009C5708"/>
    <w:rsid w:val="009C779D"/>
    <w:rsid w:val="009D1821"/>
    <w:rsid w:val="009D2746"/>
    <w:rsid w:val="009D3481"/>
    <w:rsid w:val="009D6764"/>
    <w:rsid w:val="009E17F7"/>
    <w:rsid w:val="009E3FEA"/>
    <w:rsid w:val="009E6D9D"/>
    <w:rsid w:val="009F28F7"/>
    <w:rsid w:val="009F2C31"/>
    <w:rsid w:val="009F3472"/>
    <w:rsid w:val="009F4DEA"/>
    <w:rsid w:val="00A049AB"/>
    <w:rsid w:val="00A051C6"/>
    <w:rsid w:val="00A051DD"/>
    <w:rsid w:val="00A10C53"/>
    <w:rsid w:val="00A12740"/>
    <w:rsid w:val="00A12FB8"/>
    <w:rsid w:val="00A14881"/>
    <w:rsid w:val="00A16CE7"/>
    <w:rsid w:val="00A17836"/>
    <w:rsid w:val="00A20B26"/>
    <w:rsid w:val="00A219D8"/>
    <w:rsid w:val="00A252FB"/>
    <w:rsid w:val="00A2687B"/>
    <w:rsid w:val="00A2756C"/>
    <w:rsid w:val="00A31548"/>
    <w:rsid w:val="00A32EE6"/>
    <w:rsid w:val="00A37667"/>
    <w:rsid w:val="00A415D6"/>
    <w:rsid w:val="00A43CD6"/>
    <w:rsid w:val="00A56A0F"/>
    <w:rsid w:val="00A62723"/>
    <w:rsid w:val="00A654CD"/>
    <w:rsid w:val="00A6698C"/>
    <w:rsid w:val="00A66E1E"/>
    <w:rsid w:val="00A71BB8"/>
    <w:rsid w:val="00A75198"/>
    <w:rsid w:val="00A77018"/>
    <w:rsid w:val="00A82AD8"/>
    <w:rsid w:val="00A83646"/>
    <w:rsid w:val="00A85364"/>
    <w:rsid w:val="00A855BB"/>
    <w:rsid w:val="00A90ECE"/>
    <w:rsid w:val="00A941B5"/>
    <w:rsid w:val="00AA7F24"/>
    <w:rsid w:val="00AB0619"/>
    <w:rsid w:val="00AB12CE"/>
    <w:rsid w:val="00AB5ACD"/>
    <w:rsid w:val="00AB5C54"/>
    <w:rsid w:val="00AB737E"/>
    <w:rsid w:val="00AC3282"/>
    <w:rsid w:val="00AC4256"/>
    <w:rsid w:val="00AC436E"/>
    <w:rsid w:val="00AC462F"/>
    <w:rsid w:val="00AC5500"/>
    <w:rsid w:val="00AC5544"/>
    <w:rsid w:val="00AC658E"/>
    <w:rsid w:val="00AC6BED"/>
    <w:rsid w:val="00AC6DE8"/>
    <w:rsid w:val="00AD1B90"/>
    <w:rsid w:val="00AD3EC1"/>
    <w:rsid w:val="00AD504A"/>
    <w:rsid w:val="00AE6351"/>
    <w:rsid w:val="00AE6579"/>
    <w:rsid w:val="00AF5EBB"/>
    <w:rsid w:val="00AF7C51"/>
    <w:rsid w:val="00B10078"/>
    <w:rsid w:val="00B12AD1"/>
    <w:rsid w:val="00B136C7"/>
    <w:rsid w:val="00B137B2"/>
    <w:rsid w:val="00B13825"/>
    <w:rsid w:val="00B165BE"/>
    <w:rsid w:val="00B25653"/>
    <w:rsid w:val="00B27235"/>
    <w:rsid w:val="00B30AF8"/>
    <w:rsid w:val="00B322D7"/>
    <w:rsid w:val="00B329A9"/>
    <w:rsid w:val="00B34E10"/>
    <w:rsid w:val="00B3623D"/>
    <w:rsid w:val="00B3688D"/>
    <w:rsid w:val="00B41715"/>
    <w:rsid w:val="00B51DC6"/>
    <w:rsid w:val="00B55336"/>
    <w:rsid w:val="00B5566C"/>
    <w:rsid w:val="00B575E0"/>
    <w:rsid w:val="00B6279C"/>
    <w:rsid w:val="00B63386"/>
    <w:rsid w:val="00B63F2D"/>
    <w:rsid w:val="00B66E4E"/>
    <w:rsid w:val="00B70890"/>
    <w:rsid w:val="00B70B07"/>
    <w:rsid w:val="00B737C5"/>
    <w:rsid w:val="00B73AC0"/>
    <w:rsid w:val="00B742DB"/>
    <w:rsid w:val="00B81241"/>
    <w:rsid w:val="00B844CC"/>
    <w:rsid w:val="00B84BBB"/>
    <w:rsid w:val="00B86E12"/>
    <w:rsid w:val="00B873F7"/>
    <w:rsid w:val="00B91314"/>
    <w:rsid w:val="00B93C1B"/>
    <w:rsid w:val="00B9489A"/>
    <w:rsid w:val="00B94F95"/>
    <w:rsid w:val="00B9734A"/>
    <w:rsid w:val="00BA6BB7"/>
    <w:rsid w:val="00BA78C2"/>
    <w:rsid w:val="00BB28F8"/>
    <w:rsid w:val="00BB5F96"/>
    <w:rsid w:val="00BC4675"/>
    <w:rsid w:val="00BC59A5"/>
    <w:rsid w:val="00BD5AD8"/>
    <w:rsid w:val="00BE00C7"/>
    <w:rsid w:val="00BE2C31"/>
    <w:rsid w:val="00BE339C"/>
    <w:rsid w:val="00BF4ECD"/>
    <w:rsid w:val="00C025D3"/>
    <w:rsid w:val="00C0321C"/>
    <w:rsid w:val="00C057F9"/>
    <w:rsid w:val="00C0717B"/>
    <w:rsid w:val="00C10B82"/>
    <w:rsid w:val="00C15521"/>
    <w:rsid w:val="00C1784B"/>
    <w:rsid w:val="00C2235D"/>
    <w:rsid w:val="00C233F2"/>
    <w:rsid w:val="00C25203"/>
    <w:rsid w:val="00C30067"/>
    <w:rsid w:val="00C36B36"/>
    <w:rsid w:val="00C3738D"/>
    <w:rsid w:val="00C37767"/>
    <w:rsid w:val="00C40E31"/>
    <w:rsid w:val="00C426F4"/>
    <w:rsid w:val="00C42703"/>
    <w:rsid w:val="00C4376B"/>
    <w:rsid w:val="00C44226"/>
    <w:rsid w:val="00C44B7C"/>
    <w:rsid w:val="00C46EC8"/>
    <w:rsid w:val="00C4716B"/>
    <w:rsid w:val="00C52B2D"/>
    <w:rsid w:val="00C535BF"/>
    <w:rsid w:val="00C61697"/>
    <w:rsid w:val="00C62434"/>
    <w:rsid w:val="00C63C8C"/>
    <w:rsid w:val="00C65C06"/>
    <w:rsid w:val="00C70E72"/>
    <w:rsid w:val="00C7169C"/>
    <w:rsid w:val="00C73EB7"/>
    <w:rsid w:val="00C74F7B"/>
    <w:rsid w:val="00C74F80"/>
    <w:rsid w:val="00C767D2"/>
    <w:rsid w:val="00C77A0B"/>
    <w:rsid w:val="00C820BF"/>
    <w:rsid w:val="00C82E19"/>
    <w:rsid w:val="00C84D98"/>
    <w:rsid w:val="00C87EEE"/>
    <w:rsid w:val="00C91781"/>
    <w:rsid w:val="00C91B69"/>
    <w:rsid w:val="00C93FAB"/>
    <w:rsid w:val="00C974A5"/>
    <w:rsid w:val="00CA042A"/>
    <w:rsid w:val="00CA14B4"/>
    <w:rsid w:val="00CA26B0"/>
    <w:rsid w:val="00CA453B"/>
    <w:rsid w:val="00CA552C"/>
    <w:rsid w:val="00CA6AA7"/>
    <w:rsid w:val="00CA7603"/>
    <w:rsid w:val="00CB0BC3"/>
    <w:rsid w:val="00CB432F"/>
    <w:rsid w:val="00CB4C8B"/>
    <w:rsid w:val="00CB7995"/>
    <w:rsid w:val="00CC3D9C"/>
    <w:rsid w:val="00CC4D9D"/>
    <w:rsid w:val="00CD3616"/>
    <w:rsid w:val="00CD43CA"/>
    <w:rsid w:val="00CD62CD"/>
    <w:rsid w:val="00CE048A"/>
    <w:rsid w:val="00CE32BD"/>
    <w:rsid w:val="00CF0FCD"/>
    <w:rsid w:val="00CF1708"/>
    <w:rsid w:val="00CF7A37"/>
    <w:rsid w:val="00D01824"/>
    <w:rsid w:val="00D02E0D"/>
    <w:rsid w:val="00D06EF2"/>
    <w:rsid w:val="00D11705"/>
    <w:rsid w:val="00D13B6F"/>
    <w:rsid w:val="00D14021"/>
    <w:rsid w:val="00D16FB4"/>
    <w:rsid w:val="00D23E49"/>
    <w:rsid w:val="00D27080"/>
    <w:rsid w:val="00D3143D"/>
    <w:rsid w:val="00D31C2C"/>
    <w:rsid w:val="00D325F8"/>
    <w:rsid w:val="00D349CF"/>
    <w:rsid w:val="00D34EB3"/>
    <w:rsid w:val="00D35CEB"/>
    <w:rsid w:val="00D37055"/>
    <w:rsid w:val="00D37776"/>
    <w:rsid w:val="00D411F1"/>
    <w:rsid w:val="00D429A3"/>
    <w:rsid w:val="00D43404"/>
    <w:rsid w:val="00D4369E"/>
    <w:rsid w:val="00D441DE"/>
    <w:rsid w:val="00D448A8"/>
    <w:rsid w:val="00D45750"/>
    <w:rsid w:val="00D4640E"/>
    <w:rsid w:val="00D46BF7"/>
    <w:rsid w:val="00D50292"/>
    <w:rsid w:val="00D50FFC"/>
    <w:rsid w:val="00D54619"/>
    <w:rsid w:val="00D57040"/>
    <w:rsid w:val="00D60A0F"/>
    <w:rsid w:val="00D62CF2"/>
    <w:rsid w:val="00D647F9"/>
    <w:rsid w:val="00D66EAA"/>
    <w:rsid w:val="00D67899"/>
    <w:rsid w:val="00D679DE"/>
    <w:rsid w:val="00D73166"/>
    <w:rsid w:val="00D73E33"/>
    <w:rsid w:val="00D74A54"/>
    <w:rsid w:val="00D75C3D"/>
    <w:rsid w:val="00D800AE"/>
    <w:rsid w:val="00D83588"/>
    <w:rsid w:val="00D835C0"/>
    <w:rsid w:val="00D835C3"/>
    <w:rsid w:val="00D916D9"/>
    <w:rsid w:val="00D924E5"/>
    <w:rsid w:val="00D9429D"/>
    <w:rsid w:val="00D944C9"/>
    <w:rsid w:val="00D94997"/>
    <w:rsid w:val="00D95080"/>
    <w:rsid w:val="00DA0192"/>
    <w:rsid w:val="00DA0317"/>
    <w:rsid w:val="00DA11A3"/>
    <w:rsid w:val="00DA12C3"/>
    <w:rsid w:val="00DA47C0"/>
    <w:rsid w:val="00DA7116"/>
    <w:rsid w:val="00DB0285"/>
    <w:rsid w:val="00DB0533"/>
    <w:rsid w:val="00DB0D21"/>
    <w:rsid w:val="00DB2DAF"/>
    <w:rsid w:val="00DB4903"/>
    <w:rsid w:val="00DB7D0A"/>
    <w:rsid w:val="00DC0D92"/>
    <w:rsid w:val="00DC2D1A"/>
    <w:rsid w:val="00DC3281"/>
    <w:rsid w:val="00DC4DDF"/>
    <w:rsid w:val="00DC511C"/>
    <w:rsid w:val="00DC652F"/>
    <w:rsid w:val="00DD32AD"/>
    <w:rsid w:val="00DD4B77"/>
    <w:rsid w:val="00DD7299"/>
    <w:rsid w:val="00DD7987"/>
    <w:rsid w:val="00DE246C"/>
    <w:rsid w:val="00DE3013"/>
    <w:rsid w:val="00DE38B3"/>
    <w:rsid w:val="00DF230E"/>
    <w:rsid w:val="00DF2541"/>
    <w:rsid w:val="00DF51E8"/>
    <w:rsid w:val="00DF61C3"/>
    <w:rsid w:val="00E02766"/>
    <w:rsid w:val="00E04172"/>
    <w:rsid w:val="00E0505B"/>
    <w:rsid w:val="00E0624C"/>
    <w:rsid w:val="00E06277"/>
    <w:rsid w:val="00E11182"/>
    <w:rsid w:val="00E11397"/>
    <w:rsid w:val="00E11937"/>
    <w:rsid w:val="00E11A8E"/>
    <w:rsid w:val="00E14F45"/>
    <w:rsid w:val="00E1569B"/>
    <w:rsid w:val="00E15FFC"/>
    <w:rsid w:val="00E168C2"/>
    <w:rsid w:val="00E1708B"/>
    <w:rsid w:val="00E17E38"/>
    <w:rsid w:val="00E2075B"/>
    <w:rsid w:val="00E21860"/>
    <w:rsid w:val="00E22DBB"/>
    <w:rsid w:val="00E2789C"/>
    <w:rsid w:val="00E30D68"/>
    <w:rsid w:val="00E36690"/>
    <w:rsid w:val="00E416CD"/>
    <w:rsid w:val="00E423AF"/>
    <w:rsid w:val="00E4486B"/>
    <w:rsid w:val="00E451A2"/>
    <w:rsid w:val="00E45822"/>
    <w:rsid w:val="00E45B91"/>
    <w:rsid w:val="00E45D8A"/>
    <w:rsid w:val="00E5068C"/>
    <w:rsid w:val="00E515AA"/>
    <w:rsid w:val="00E52119"/>
    <w:rsid w:val="00E54250"/>
    <w:rsid w:val="00E56031"/>
    <w:rsid w:val="00E5707D"/>
    <w:rsid w:val="00E5778F"/>
    <w:rsid w:val="00E6228F"/>
    <w:rsid w:val="00E715F0"/>
    <w:rsid w:val="00E72B50"/>
    <w:rsid w:val="00E733FD"/>
    <w:rsid w:val="00E74C32"/>
    <w:rsid w:val="00E76568"/>
    <w:rsid w:val="00E804D9"/>
    <w:rsid w:val="00E84909"/>
    <w:rsid w:val="00E84EBA"/>
    <w:rsid w:val="00E85192"/>
    <w:rsid w:val="00E855AA"/>
    <w:rsid w:val="00E866D6"/>
    <w:rsid w:val="00E870E7"/>
    <w:rsid w:val="00E87707"/>
    <w:rsid w:val="00E90FD6"/>
    <w:rsid w:val="00E9258B"/>
    <w:rsid w:val="00E9416D"/>
    <w:rsid w:val="00E95708"/>
    <w:rsid w:val="00E9580E"/>
    <w:rsid w:val="00E97B54"/>
    <w:rsid w:val="00E97EA2"/>
    <w:rsid w:val="00EA15B6"/>
    <w:rsid w:val="00EA2ED9"/>
    <w:rsid w:val="00EA6C9A"/>
    <w:rsid w:val="00EA7E9D"/>
    <w:rsid w:val="00EB2BDE"/>
    <w:rsid w:val="00EC005D"/>
    <w:rsid w:val="00EC12F8"/>
    <w:rsid w:val="00EC1A69"/>
    <w:rsid w:val="00EC1D0C"/>
    <w:rsid w:val="00EC274D"/>
    <w:rsid w:val="00EC5A42"/>
    <w:rsid w:val="00EC5FDA"/>
    <w:rsid w:val="00EC67C7"/>
    <w:rsid w:val="00ED1812"/>
    <w:rsid w:val="00ED570B"/>
    <w:rsid w:val="00ED6F10"/>
    <w:rsid w:val="00ED7535"/>
    <w:rsid w:val="00EE072F"/>
    <w:rsid w:val="00EE1851"/>
    <w:rsid w:val="00EE30D8"/>
    <w:rsid w:val="00EF2D86"/>
    <w:rsid w:val="00EF4332"/>
    <w:rsid w:val="00EF4A80"/>
    <w:rsid w:val="00EF5829"/>
    <w:rsid w:val="00EF6A81"/>
    <w:rsid w:val="00F01F5E"/>
    <w:rsid w:val="00F02EE5"/>
    <w:rsid w:val="00F062F1"/>
    <w:rsid w:val="00F15446"/>
    <w:rsid w:val="00F1631C"/>
    <w:rsid w:val="00F20123"/>
    <w:rsid w:val="00F20790"/>
    <w:rsid w:val="00F207E2"/>
    <w:rsid w:val="00F26ED0"/>
    <w:rsid w:val="00F27F7C"/>
    <w:rsid w:val="00F301C1"/>
    <w:rsid w:val="00F31602"/>
    <w:rsid w:val="00F32AF1"/>
    <w:rsid w:val="00F360BE"/>
    <w:rsid w:val="00F40880"/>
    <w:rsid w:val="00F4145A"/>
    <w:rsid w:val="00F41B53"/>
    <w:rsid w:val="00F42BC6"/>
    <w:rsid w:val="00F51E19"/>
    <w:rsid w:val="00F52BCC"/>
    <w:rsid w:val="00F5361E"/>
    <w:rsid w:val="00F54201"/>
    <w:rsid w:val="00F543C4"/>
    <w:rsid w:val="00F545A8"/>
    <w:rsid w:val="00F6042A"/>
    <w:rsid w:val="00F6449F"/>
    <w:rsid w:val="00F71A9E"/>
    <w:rsid w:val="00F726B2"/>
    <w:rsid w:val="00F77EBD"/>
    <w:rsid w:val="00F81AFC"/>
    <w:rsid w:val="00F82EDC"/>
    <w:rsid w:val="00F83224"/>
    <w:rsid w:val="00F844F1"/>
    <w:rsid w:val="00F85EE2"/>
    <w:rsid w:val="00F86754"/>
    <w:rsid w:val="00F87173"/>
    <w:rsid w:val="00F8749B"/>
    <w:rsid w:val="00F931F4"/>
    <w:rsid w:val="00F9397B"/>
    <w:rsid w:val="00F94A02"/>
    <w:rsid w:val="00F94E0D"/>
    <w:rsid w:val="00F96285"/>
    <w:rsid w:val="00F97618"/>
    <w:rsid w:val="00FA15A8"/>
    <w:rsid w:val="00FA1648"/>
    <w:rsid w:val="00FA2659"/>
    <w:rsid w:val="00FA3E6E"/>
    <w:rsid w:val="00FA4B19"/>
    <w:rsid w:val="00FA5B0B"/>
    <w:rsid w:val="00FB0E45"/>
    <w:rsid w:val="00FB1497"/>
    <w:rsid w:val="00FB598F"/>
    <w:rsid w:val="00FB6856"/>
    <w:rsid w:val="00FC0995"/>
    <w:rsid w:val="00FC10B1"/>
    <w:rsid w:val="00FC3ADA"/>
    <w:rsid w:val="00FC4598"/>
    <w:rsid w:val="00FD0916"/>
    <w:rsid w:val="00FD0A69"/>
    <w:rsid w:val="00FD48AF"/>
    <w:rsid w:val="00FD6607"/>
    <w:rsid w:val="00FD6D93"/>
    <w:rsid w:val="00FD7954"/>
    <w:rsid w:val="00FE00A9"/>
    <w:rsid w:val="00FE1364"/>
    <w:rsid w:val="00FE3818"/>
    <w:rsid w:val="00FF2574"/>
    <w:rsid w:val="00FF3AA4"/>
    <w:rsid w:val="00FF3BD5"/>
    <w:rsid w:val="012A799B"/>
    <w:rsid w:val="013B4706"/>
    <w:rsid w:val="02183BBF"/>
    <w:rsid w:val="02FCC82C"/>
    <w:rsid w:val="031CF78F"/>
    <w:rsid w:val="039EE80F"/>
    <w:rsid w:val="03A18A0D"/>
    <w:rsid w:val="04001ED4"/>
    <w:rsid w:val="0452F66B"/>
    <w:rsid w:val="047F9F6F"/>
    <w:rsid w:val="04B4B9FD"/>
    <w:rsid w:val="051C05A3"/>
    <w:rsid w:val="0580A097"/>
    <w:rsid w:val="0595D45D"/>
    <w:rsid w:val="060D85C5"/>
    <w:rsid w:val="06773240"/>
    <w:rsid w:val="06A1D734"/>
    <w:rsid w:val="06DB44D8"/>
    <w:rsid w:val="0740342F"/>
    <w:rsid w:val="0868B647"/>
    <w:rsid w:val="08CC13E1"/>
    <w:rsid w:val="08CF1D0F"/>
    <w:rsid w:val="09091AD0"/>
    <w:rsid w:val="0939E0AD"/>
    <w:rsid w:val="09462DEF"/>
    <w:rsid w:val="096FE8A8"/>
    <w:rsid w:val="099BADC8"/>
    <w:rsid w:val="09AA6957"/>
    <w:rsid w:val="0A1ABA89"/>
    <w:rsid w:val="0AD9FC5E"/>
    <w:rsid w:val="0B29C45E"/>
    <w:rsid w:val="0BA5EFFA"/>
    <w:rsid w:val="0C6695AE"/>
    <w:rsid w:val="0CA38E48"/>
    <w:rsid w:val="0F16F434"/>
    <w:rsid w:val="0F600D2D"/>
    <w:rsid w:val="0FC04DA8"/>
    <w:rsid w:val="0FC28FCB"/>
    <w:rsid w:val="0FDCE1F9"/>
    <w:rsid w:val="106AEE99"/>
    <w:rsid w:val="113EB7A1"/>
    <w:rsid w:val="11E8D0DC"/>
    <w:rsid w:val="1209D379"/>
    <w:rsid w:val="127FF457"/>
    <w:rsid w:val="12A060D0"/>
    <w:rsid w:val="13750C89"/>
    <w:rsid w:val="14C3B622"/>
    <w:rsid w:val="15544B6F"/>
    <w:rsid w:val="15B30E8F"/>
    <w:rsid w:val="15C4B6C3"/>
    <w:rsid w:val="161CE3A4"/>
    <w:rsid w:val="1628B219"/>
    <w:rsid w:val="1629BF76"/>
    <w:rsid w:val="166DAD5C"/>
    <w:rsid w:val="16C9FC33"/>
    <w:rsid w:val="1720F560"/>
    <w:rsid w:val="17386BB1"/>
    <w:rsid w:val="1740DB6E"/>
    <w:rsid w:val="1788EC50"/>
    <w:rsid w:val="17ABD8C2"/>
    <w:rsid w:val="17D0972B"/>
    <w:rsid w:val="17FDF04A"/>
    <w:rsid w:val="18204680"/>
    <w:rsid w:val="1823F913"/>
    <w:rsid w:val="184B6BF9"/>
    <w:rsid w:val="186D4592"/>
    <w:rsid w:val="19424CBA"/>
    <w:rsid w:val="198F24E5"/>
    <w:rsid w:val="1A6B6AA3"/>
    <w:rsid w:val="1A7515CA"/>
    <w:rsid w:val="1B463628"/>
    <w:rsid w:val="1BF638EC"/>
    <w:rsid w:val="1C7CFA0C"/>
    <w:rsid w:val="1CB8A3BE"/>
    <w:rsid w:val="1D6F7EE2"/>
    <w:rsid w:val="1D79E029"/>
    <w:rsid w:val="1ECC607A"/>
    <w:rsid w:val="1EE11353"/>
    <w:rsid w:val="1F99E52D"/>
    <w:rsid w:val="1FB71EED"/>
    <w:rsid w:val="1FC0895D"/>
    <w:rsid w:val="1FD1496A"/>
    <w:rsid w:val="2020C54E"/>
    <w:rsid w:val="21A0B592"/>
    <w:rsid w:val="21B99B0F"/>
    <w:rsid w:val="21C1B2AA"/>
    <w:rsid w:val="22132B6B"/>
    <w:rsid w:val="225EBE76"/>
    <w:rsid w:val="22892DA3"/>
    <w:rsid w:val="22CEE86F"/>
    <w:rsid w:val="2478D948"/>
    <w:rsid w:val="24AC4C08"/>
    <w:rsid w:val="257AD74B"/>
    <w:rsid w:val="25AF0D73"/>
    <w:rsid w:val="260F107A"/>
    <w:rsid w:val="26360E7A"/>
    <w:rsid w:val="263E4E11"/>
    <w:rsid w:val="27F1DD93"/>
    <w:rsid w:val="2878FEC4"/>
    <w:rsid w:val="2945CCFE"/>
    <w:rsid w:val="29B2E725"/>
    <w:rsid w:val="29D9CD08"/>
    <w:rsid w:val="29E42DEA"/>
    <w:rsid w:val="2A1D80FE"/>
    <w:rsid w:val="2A815330"/>
    <w:rsid w:val="2AD04F6D"/>
    <w:rsid w:val="2B5D5F44"/>
    <w:rsid w:val="2B7D399A"/>
    <w:rsid w:val="2D02B2B1"/>
    <w:rsid w:val="2D527D86"/>
    <w:rsid w:val="2D9304F5"/>
    <w:rsid w:val="2DEE767E"/>
    <w:rsid w:val="2E0EE730"/>
    <w:rsid w:val="2E64A62E"/>
    <w:rsid w:val="2EC45D81"/>
    <w:rsid w:val="2F001AF6"/>
    <w:rsid w:val="2F24F77E"/>
    <w:rsid w:val="2F3851AE"/>
    <w:rsid w:val="2F938699"/>
    <w:rsid w:val="30BAC56E"/>
    <w:rsid w:val="30FE8988"/>
    <w:rsid w:val="312FD945"/>
    <w:rsid w:val="31CEAE3E"/>
    <w:rsid w:val="322C1305"/>
    <w:rsid w:val="32AC6FA0"/>
    <w:rsid w:val="32F98A38"/>
    <w:rsid w:val="3347BD88"/>
    <w:rsid w:val="338D5888"/>
    <w:rsid w:val="33F1E59C"/>
    <w:rsid w:val="33F5AC0D"/>
    <w:rsid w:val="33F9A2FE"/>
    <w:rsid w:val="342C1909"/>
    <w:rsid w:val="3507CF1C"/>
    <w:rsid w:val="358DC712"/>
    <w:rsid w:val="35A12D1A"/>
    <w:rsid w:val="35F13C0E"/>
    <w:rsid w:val="365D51EB"/>
    <w:rsid w:val="3836632B"/>
    <w:rsid w:val="38797431"/>
    <w:rsid w:val="38C46714"/>
    <w:rsid w:val="39246851"/>
    <w:rsid w:val="392CBE38"/>
    <w:rsid w:val="3A372E05"/>
    <w:rsid w:val="3A572C31"/>
    <w:rsid w:val="3B3CB7BC"/>
    <w:rsid w:val="3C0F6003"/>
    <w:rsid w:val="3C9E75BE"/>
    <w:rsid w:val="3DCBA32B"/>
    <w:rsid w:val="3E956E99"/>
    <w:rsid w:val="3EC419B6"/>
    <w:rsid w:val="3ECF1BEF"/>
    <w:rsid w:val="3EE33F9D"/>
    <w:rsid w:val="3EEB05CB"/>
    <w:rsid w:val="3F7553C3"/>
    <w:rsid w:val="3FB8E093"/>
    <w:rsid w:val="3FDD8876"/>
    <w:rsid w:val="3FE460B0"/>
    <w:rsid w:val="3FFFAFBD"/>
    <w:rsid w:val="4022801E"/>
    <w:rsid w:val="40B6E769"/>
    <w:rsid w:val="40DC7498"/>
    <w:rsid w:val="43A9ABF1"/>
    <w:rsid w:val="448D2938"/>
    <w:rsid w:val="45473E95"/>
    <w:rsid w:val="455FAC58"/>
    <w:rsid w:val="45749110"/>
    <w:rsid w:val="45D0EB0A"/>
    <w:rsid w:val="461B29E7"/>
    <w:rsid w:val="467BFDC2"/>
    <w:rsid w:val="478EE100"/>
    <w:rsid w:val="47B2AC5F"/>
    <w:rsid w:val="47BDAE92"/>
    <w:rsid w:val="47DAD998"/>
    <w:rsid w:val="47EBBCB9"/>
    <w:rsid w:val="47F212EE"/>
    <w:rsid w:val="47F3AAA4"/>
    <w:rsid w:val="48760387"/>
    <w:rsid w:val="4AF2FA5E"/>
    <w:rsid w:val="4B710D1C"/>
    <w:rsid w:val="4CD0B4EE"/>
    <w:rsid w:val="4D39A19B"/>
    <w:rsid w:val="4E9071D6"/>
    <w:rsid w:val="4EEFB722"/>
    <w:rsid w:val="4F5F29CC"/>
    <w:rsid w:val="4FA08922"/>
    <w:rsid w:val="503BFD8C"/>
    <w:rsid w:val="50675DEB"/>
    <w:rsid w:val="508282BB"/>
    <w:rsid w:val="50DE7D0F"/>
    <w:rsid w:val="51267B93"/>
    <w:rsid w:val="51F32713"/>
    <w:rsid w:val="522B31FC"/>
    <w:rsid w:val="52CDFB36"/>
    <w:rsid w:val="54DC9BFD"/>
    <w:rsid w:val="55303B23"/>
    <w:rsid w:val="55AA206D"/>
    <w:rsid w:val="5670903F"/>
    <w:rsid w:val="572FAF48"/>
    <w:rsid w:val="5747AA1C"/>
    <w:rsid w:val="579CFA79"/>
    <w:rsid w:val="587E5CBD"/>
    <w:rsid w:val="58FAB3F0"/>
    <w:rsid w:val="590AE2C7"/>
    <w:rsid w:val="5953EACF"/>
    <w:rsid w:val="5A2DE456"/>
    <w:rsid w:val="5A4D78D5"/>
    <w:rsid w:val="5AD44979"/>
    <w:rsid w:val="5AE34E04"/>
    <w:rsid w:val="5B39BBE8"/>
    <w:rsid w:val="5B97DA26"/>
    <w:rsid w:val="5BAE9A50"/>
    <w:rsid w:val="5BFD08CA"/>
    <w:rsid w:val="5C98B0C8"/>
    <w:rsid w:val="5D515996"/>
    <w:rsid w:val="5D5786C0"/>
    <w:rsid w:val="5D5D774E"/>
    <w:rsid w:val="5DE309B0"/>
    <w:rsid w:val="5E67635E"/>
    <w:rsid w:val="5E85FAD7"/>
    <w:rsid w:val="5F44BC83"/>
    <w:rsid w:val="602F113F"/>
    <w:rsid w:val="608E5399"/>
    <w:rsid w:val="611FDFF1"/>
    <w:rsid w:val="61396E41"/>
    <w:rsid w:val="616632F2"/>
    <w:rsid w:val="61757D5D"/>
    <w:rsid w:val="61E43950"/>
    <w:rsid w:val="62848C56"/>
    <w:rsid w:val="63263BCB"/>
    <w:rsid w:val="63301EB4"/>
    <w:rsid w:val="644E1A92"/>
    <w:rsid w:val="646BBE27"/>
    <w:rsid w:val="651922CE"/>
    <w:rsid w:val="6519ABA6"/>
    <w:rsid w:val="651C2D85"/>
    <w:rsid w:val="65940EFB"/>
    <w:rsid w:val="659CA7A9"/>
    <w:rsid w:val="65AAE7EA"/>
    <w:rsid w:val="66573AFA"/>
    <w:rsid w:val="665C9358"/>
    <w:rsid w:val="665CD8E1"/>
    <w:rsid w:val="671E0F58"/>
    <w:rsid w:val="677687D6"/>
    <w:rsid w:val="6882654B"/>
    <w:rsid w:val="68B286B7"/>
    <w:rsid w:val="6908C3C7"/>
    <w:rsid w:val="6979A1AD"/>
    <w:rsid w:val="69BCBFD3"/>
    <w:rsid w:val="6A4C814E"/>
    <w:rsid w:val="6C155B6C"/>
    <w:rsid w:val="6D93F04A"/>
    <w:rsid w:val="6D96D202"/>
    <w:rsid w:val="6E107558"/>
    <w:rsid w:val="6E1482EB"/>
    <w:rsid w:val="6E1B93BD"/>
    <w:rsid w:val="6F17942C"/>
    <w:rsid w:val="70F8D66A"/>
    <w:rsid w:val="71467CBB"/>
    <w:rsid w:val="72ABF02A"/>
    <w:rsid w:val="73045AE4"/>
    <w:rsid w:val="731224F1"/>
    <w:rsid w:val="7382FD62"/>
    <w:rsid w:val="74107FCD"/>
    <w:rsid w:val="74438698"/>
    <w:rsid w:val="749A01AD"/>
    <w:rsid w:val="74B17534"/>
    <w:rsid w:val="74E014D5"/>
    <w:rsid w:val="755C9311"/>
    <w:rsid w:val="760E37F7"/>
    <w:rsid w:val="7695647E"/>
    <w:rsid w:val="769C469E"/>
    <w:rsid w:val="7805989D"/>
    <w:rsid w:val="78922E7A"/>
    <w:rsid w:val="78CD65E7"/>
    <w:rsid w:val="78D237A0"/>
    <w:rsid w:val="79AD4B88"/>
    <w:rsid w:val="79DE055F"/>
    <w:rsid w:val="79E19EF2"/>
    <w:rsid w:val="79E8A86D"/>
    <w:rsid w:val="7A86FC67"/>
    <w:rsid w:val="7B30637F"/>
    <w:rsid w:val="7B34E244"/>
    <w:rsid w:val="7B62979A"/>
    <w:rsid w:val="7B68312C"/>
    <w:rsid w:val="7C91DF29"/>
    <w:rsid w:val="7C9313E5"/>
    <w:rsid w:val="7D06A618"/>
    <w:rsid w:val="7D140D3D"/>
    <w:rsid w:val="7D21B792"/>
    <w:rsid w:val="7D765EB0"/>
    <w:rsid w:val="7E4716C1"/>
    <w:rsid w:val="7E5FD490"/>
    <w:rsid w:val="7EC4DC6B"/>
    <w:rsid w:val="7F7FD85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D1A62"/>
  <w15:chartTrackingRefBased/>
  <w15:docId w15:val="{877BB0EC-6B53-47CE-A3DB-51511878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0C"/>
    <w:pPr>
      <w:suppressAutoHyphens/>
      <w:autoSpaceDE w:val="0"/>
      <w:autoSpaceDN w:val="0"/>
      <w:adjustRightInd w:val="0"/>
      <w:spacing w:after="120" w:line="320" w:lineRule="atLeast"/>
      <w:textAlignment w:val="center"/>
    </w:pPr>
    <w:rPr>
      <w:rFonts w:ascii="Aptos" w:hAnsi="Aptos" w:cs="Aptos Light"/>
      <w:color w:val="000000"/>
      <w:kern w:val="0"/>
      <w:szCs w:val="20"/>
    </w:rPr>
  </w:style>
  <w:style w:type="paragraph" w:styleId="Titre1">
    <w:name w:val="heading 1"/>
    <w:basedOn w:val="Normal"/>
    <w:next w:val="Normal"/>
    <w:link w:val="Titre1Car"/>
    <w:uiPriority w:val="9"/>
    <w:qFormat/>
    <w:rsid w:val="0051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14DF"/>
    <w:pPr>
      <w:spacing w:before="120" w:after="90" w:line="260" w:lineRule="atLeast"/>
      <w:outlineLvl w:val="1"/>
    </w:pPr>
    <w:rPr>
      <w:rFonts w:eastAsia="Calibri" w:cs="Aptos"/>
      <w:b/>
      <w:bCs/>
      <w:color w:val="953D89"/>
      <w:sz w:val="28"/>
      <w:szCs w:val="28"/>
      <w:lang w:eastAsia="fr-CA"/>
    </w:rPr>
  </w:style>
  <w:style w:type="paragraph" w:styleId="Titre3">
    <w:name w:val="heading 3"/>
    <w:basedOn w:val="Normal"/>
    <w:next w:val="Normal"/>
    <w:link w:val="Titre3Car"/>
    <w:uiPriority w:val="9"/>
    <w:unhideWhenUsed/>
    <w:qFormat/>
    <w:rsid w:val="00C44B7C"/>
    <w:pPr>
      <w:spacing w:after="0" w:line="240" w:lineRule="auto"/>
      <w:outlineLvl w:val="2"/>
    </w:pPr>
    <w:rPr>
      <w:rFonts w:eastAsia="Calibri"/>
      <w:b/>
      <w:bCs/>
      <w:caps/>
    </w:rPr>
  </w:style>
  <w:style w:type="paragraph" w:styleId="Titre4">
    <w:name w:val="heading 4"/>
    <w:basedOn w:val="Normal"/>
    <w:next w:val="Normal"/>
    <w:link w:val="Titre4Car"/>
    <w:uiPriority w:val="9"/>
    <w:semiHidden/>
    <w:unhideWhenUsed/>
    <w:qFormat/>
    <w:rsid w:val="005133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1332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133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13322"/>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13322"/>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13322"/>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322"/>
    <w:rPr>
      <w:rFonts w:asciiTheme="majorHAnsi" w:eastAsiaTheme="majorEastAsia" w:hAnsiTheme="majorHAnsi" w:cstheme="majorBidi"/>
      <w:color w:val="0F4761" w:themeColor="accent1" w:themeShade="BF"/>
      <w:kern w:val="0"/>
      <w:sz w:val="40"/>
      <w:szCs w:val="40"/>
    </w:rPr>
  </w:style>
  <w:style w:type="character" w:customStyle="1" w:styleId="Titre2Car">
    <w:name w:val="Titre 2 Car"/>
    <w:basedOn w:val="Policepardfaut"/>
    <w:link w:val="Titre2"/>
    <w:uiPriority w:val="9"/>
    <w:rsid w:val="003814DF"/>
    <w:rPr>
      <w:rFonts w:ascii="Aptos" w:eastAsia="Calibri" w:hAnsi="Aptos" w:cs="Aptos"/>
      <w:b/>
      <w:bCs/>
      <w:color w:val="953D89"/>
      <w:kern w:val="0"/>
      <w:sz w:val="28"/>
      <w:szCs w:val="28"/>
      <w:lang w:eastAsia="fr-CA"/>
    </w:rPr>
  </w:style>
  <w:style w:type="character" w:customStyle="1" w:styleId="Titre3Car">
    <w:name w:val="Titre 3 Car"/>
    <w:basedOn w:val="Policepardfaut"/>
    <w:link w:val="Titre3"/>
    <w:uiPriority w:val="9"/>
    <w:rsid w:val="00C44B7C"/>
    <w:rPr>
      <w:rFonts w:ascii="Aptos" w:eastAsia="Calibri" w:hAnsi="Aptos" w:cs="Aptos Light"/>
      <w:b/>
      <w:bCs/>
      <w:caps/>
      <w:color w:val="000000"/>
      <w:kern w:val="0"/>
      <w:szCs w:val="20"/>
    </w:rPr>
  </w:style>
  <w:style w:type="character" w:customStyle="1" w:styleId="Titre4Car">
    <w:name w:val="Titre 4 Car"/>
    <w:basedOn w:val="Policepardfaut"/>
    <w:link w:val="Titre4"/>
    <w:uiPriority w:val="9"/>
    <w:semiHidden/>
    <w:rsid w:val="00513322"/>
    <w:rPr>
      <w:rFonts w:eastAsiaTheme="majorEastAsia" w:cstheme="majorBidi"/>
      <w:i/>
      <w:iCs/>
      <w:color w:val="0F4761" w:themeColor="accent1" w:themeShade="BF"/>
      <w:kern w:val="0"/>
      <w:szCs w:val="20"/>
    </w:rPr>
  </w:style>
  <w:style w:type="character" w:customStyle="1" w:styleId="Titre5Car">
    <w:name w:val="Titre 5 Car"/>
    <w:basedOn w:val="Policepardfaut"/>
    <w:link w:val="Titre5"/>
    <w:uiPriority w:val="9"/>
    <w:semiHidden/>
    <w:rsid w:val="00513322"/>
    <w:rPr>
      <w:rFonts w:eastAsiaTheme="majorEastAsia" w:cstheme="majorBidi"/>
      <w:color w:val="0F4761" w:themeColor="accent1" w:themeShade="BF"/>
      <w:kern w:val="0"/>
      <w:szCs w:val="20"/>
    </w:rPr>
  </w:style>
  <w:style w:type="character" w:customStyle="1" w:styleId="Titre6Car">
    <w:name w:val="Titre 6 Car"/>
    <w:basedOn w:val="Policepardfaut"/>
    <w:link w:val="Titre6"/>
    <w:uiPriority w:val="9"/>
    <w:semiHidden/>
    <w:rsid w:val="00513322"/>
    <w:rPr>
      <w:rFonts w:eastAsiaTheme="majorEastAsia" w:cstheme="majorBidi"/>
      <w:i/>
      <w:iCs/>
      <w:color w:val="595959" w:themeColor="text1" w:themeTint="A6"/>
      <w:kern w:val="0"/>
      <w:szCs w:val="20"/>
    </w:rPr>
  </w:style>
  <w:style w:type="character" w:customStyle="1" w:styleId="Titre7Car">
    <w:name w:val="Titre 7 Car"/>
    <w:basedOn w:val="Policepardfaut"/>
    <w:link w:val="Titre7"/>
    <w:uiPriority w:val="9"/>
    <w:semiHidden/>
    <w:rsid w:val="00513322"/>
    <w:rPr>
      <w:rFonts w:eastAsiaTheme="majorEastAsia" w:cstheme="majorBidi"/>
      <w:color w:val="595959" w:themeColor="text1" w:themeTint="A6"/>
      <w:kern w:val="0"/>
      <w:szCs w:val="20"/>
    </w:rPr>
  </w:style>
  <w:style w:type="character" w:customStyle="1" w:styleId="Titre8Car">
    <w:name w:val="Titre 8 Car"/>
    <w:basedOn w:val="Policepardfaut"/>
    <w:link w:val="Titre8"/>
    <w:uiPriority w:val="9"/>
    <w:semiHidden/>
    <w:rsid w:val="00513322"/>
    <w:rPr>
      <w:rFonts w:eastAsiaTheme="majorEastAsia" w:cstheme="majorBidi"/>
      <w:i/>
      <w:iCs/>
      <w:color w:val="272727" w:themeColor="text1" w:themeTint="D8"/>
      <w:kern w:val="0"/>
      <w:szCs w:val="20"/>
    </w:rPr>
  </w:style>
  <w:style w:type="character" w:customStyle="1" w:styleId="Titre9Car">
    <w:name w:val="Titre 9 Car"/>
    <w:basedOn w:val="Policepardfaut"/>
    <w:link w:val="Titre9"/>
    <w:uiPriority w:val="9"/>
    <w:semiHidden/>
    <w:rsid w:val="00513322"/>
    <w:rPr>
      <w:rFonts w:eastAsiaTheme="majorEastAsia" w:cstheme="majorBidi"/>
      <w:color w:val="272727" w:themeColor="text1" w:themeTint="D8"/>
      <w:kern w:val="0"/>
      <w:szCs w:val="20"/>
    </w:rPr>
  </w:style>
  <w:style w:type="paragraph" w:styleId="Titre">
    <w:name w:val="Title"/>
    <w:basedOn w:val="Normal"/>
    <w:next w:val="Normal"/>
    <w:link w:val="TitreCar"/>
    <w:uiPriority w:val="10"/>
    <w:qFormat/>
    <w:rsid w:val="003814DF"/>
    <w:pPr>
      <w:spacing w:before="240" w:after="300" w:line="540" w:lineRule="atLeast"/>
      <w:outlineLvl w:val="0"/>
    </w:pPr>
    <w:rPr>
      <w:rFonts w:eastAsia="Calibri" w:cs="Aptos"/>
      <w:b/>
      <w:bCs/>
      <w:color w:val="00002B"/>
      <w:sz w:val="40"/>
      <w:szCs w:val="40"/>
    </w:rPr>
  </w:style>
  <w:style w:type="character" w:customStyle="1" w:styleId="TitreCar">
    <w:name w:val="Titre Car"/>
    <w:basedOn w:val="Policepardfaut"/>
    <w:link w:val="Titre"/>
    <w:uiPriority w:val="10"/>
    <w:rsid w:val="003814DF"/>
    <w:rPr>
      <w:rFonts w:ascii="Aptos" w:eastAsia="Calibri" w:hAnsi="Aptos" w:cs="Aptos"/>
      <w:b/>
      <w:bCs/>
      <w:color w:val="00002B"/>
      <w:kern w:val="0"/>
      <w:sz w:val="40"/>
      <w:szCs w:val="40"/>
    </w:rPr>
  </w:style>
  <w:style w:type="paragraph" w:styleId="Sous-titre">
    <w:name w:val="Subtitle"/>
    <w:basedOn w:val="Normal"/>
    <w:next w:val="Normal"/>
    <w:link w:val="Sous-titreCar"/>
    <w:uiPriority w:val="11"/>
    <w:qFormat/>
    <w:rsid w:val="005133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322"/>
    <w:rPr>
      <w:rFonts w:eastAsiaTheme="majorEastAsia" w:cstheme="majorBidi"/>
      <w:color w:val="595959" w:themeColor="text1" w:themeTint="A6"/>
      <w:spacing w:val="15"/>
      <w:kern w:val="0"/>
      <w:sz w:val="28"/>
      <w:szCs w:val="28"/>
    </w:rPr>
  </w:style>
  <w:style w:type="paragraph" w:styleId="Citation">
    <w:name w:val="Quote"/>
    <w:basedOn w:val="Normal"/>
    <w:next w:val="Normal"/>
    <w:link w:val="CitationCar"/>
    <w:uiPriority w:val="29"/>
    <w:qFormat/>
    <w:rsid w:val="0051332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13322"/>
    <w:rPr>
      <w:rFonts w:ascii="Aptos" w:hAnsi="Aptos" w:cs="Aptos Light"/>
      <w:i/>
      <w:iCs/>
      <w:color w:val="404040" w:themeColor="text1" w:themeTint="BF"/>
      <w:kern w:val="0"/>
      <w:szCs w:val="20"/>
    </w:rPr>
  </w:style>
  <w:style w:type="paragraph" w:styleId="Paragraphedeliste">
    <w:name w:val="List Paragraph"/>
    <w:basedOn w:val="Normal"/>
    <w:uiPriority w:val="34"/>
    <w:qFormat/>
    <w:rsid w:val="00513322"/>
    <w:pPr>
      <w:ind w:left="720"/>
      <w:contextualSpacing/>
    </w:pPr>
  </w:style>
  <w:style w:type="character" w:styleId="Accentuationintense">
    <w:name w:val="Intense Emphasis"/>
    <w:basedOn w:val="Policepardfaut"/>
    <w:uiPriority w:val="21"/>
    <w:qFormat/>
    <w:rsid w:val="00513322"/>
    <w:rPr>
      <w:i/>
      <w:iCs/>
      <w:color w:val="0F4761" w:themeColor="accent1" w:themeShade="BF"/>
    </w:rPr>
  </w:style>
  <w:style w:type="paragraph" w:styleId="Citationintense">
    <w:name w:val="Intense Quote"/>
    <w:basedOn w:val="Normal"/>
    <w:next w:val="Normal"/>
    <w:link w:val="CitationintenseCar"/>
    <w:uiPriority w:val="30"/>
    <w:qFormat/>
    <w:rsid w:val="0051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3322"/>
    <w:rPr>
      <w:rFonts w:ascii="Aptos" w:hAnsi="Aptos" w:cs="Aptos Light"/>
      <w:i/>
      <w:iCs/>
      <w:color w:val="0F4761" w:themeColor="accent1" w:themeShade="BF"/>
      <w:kern w:val="0"/>
      <w:szCs w:val="20"/>
    </w:rPr>
  </w:style>
  <w:style w:type="character" w:styleId="Rfrenceintense">
    <w:name w:val="Intense Reference"/>
    <w:basedOn w:val="Policepardfaut"/>
    <w:uiPriority w:val="32"/>
    <w:qFormat/>
    <w:rsid w:val="00513322"/>
    <w:rPr>
      <w:b/>
      <w:bCs/>
      <w:smallCaps/>
      <w:color w:val="0F4761" w:themeColor="accent1" w:themeShade="BF"/>
      <w:spacing w:val="5"/>
    </w:rPr>
  </w:style>
  <w:style w:type="paragraph" w:styleId="En-tte">
    <w:name w:val="header"/>
    <w:basedOn w:val="Normal"/>
    <w:link w:val="En-tteCar"/>
    <w:uiPriority w:val="99"/>
    <w:unhideWhenUsed/>
    <w:rsid w:val="00513322"/>
    <w:pPr>
      <w:tabs>
        <w:tab w:val="center" w:pos="4320"/>
        <w:tab w:val="right" w:pos="8640"/>
      </w:tabs>
      <w:spacing w:after="0" w:line="240" w:lineRule="auto"/>
    </w:pPr>
  </w:style>
  <w:style w:type="character" w:customStyle="1" w:styleId="En-tteCar">
    <w:name w:val="En-tête Car"/>
    <w:basedOn w:val="Policepardfaut"/>
    <w:link w:val="En-tte"/>
    <w:uiPriority w:val="99"/>
    <w:rsid w:val="00513322"/>
    <w:rPr>
      <w:rFonts w:ascii="Aptos" w:hAnsi="Aptos" w:cs="Aptos Light"/>
      <w:color w:val="000000"/>
      <w:kern w:val="0"/>
      <w:szCs w:val="20"/>
    </w:rPr>
  </w:style>
  <w:style w:type="paragraph" w:styleId="Pieddepage">
    <w:name w:val="footer"/>
    <w:basedOn w:val="Normal"/>
    <w:link w:val="PieddepageCar"/>
    <w:uiPriority w:val="99"/>
    <w:unhideWhenUsed/>
    <w:rsid w:val="0051332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13322"/>
    <w:rPr>
      <w:rFonts w:ascii="Aptos" w:hAnsi="Aptos" w:cs="Aptos Light"/>
      <w:color w:val="000000"/>
      <w:kern w:val="0"/>
      <w:szCs w:val="20"/>
    </w:rPr>
  </w:style>
  <w:style w:type="character" w:styleId="Numrodepage">
    <w:name w:val="page number"/>
    <w:basedOn w:val="Policepardfaut"/>
    <w:uiPriority w:val="99"/>
    <w:semiHidden/>
    <w:unhideWhenUsed/>
    <w:rsid w:val="00513322"/>
  </w:style>
  <w:style w:type="paragraph" w:styleId="Sansinterligne">
    <w:name w:val="No Spacing"/>
    <w:uiPriority w:val="1"/>
    <w:qFormat/>
    <w:rsid w:val="00513322"/>
    <w:pPr>
      <w:suppressAutoHyphens/>
      <w:autoSpaceDE w:val="0"/>
      <w:autoSpaceDN w:val="0"/>
      <w:adjustRightInd w:val="0"/>
      <w:spacing w:after="0" w:line="240" w:lineRule="auto"/>
      <w:textAlignment w:val="center"/>
    </w:pPr>
    <w:rPr>
      <w:rFonts w:ascii="Aptos Light" w:hAnsi="Aptos Light" w:cs="Aptos Light"/>
      <w:color w:val="000000"/>
      <w:kern w:val="0"/>
      <w:szCs w:val="20"/>
    </w:rPr>
  </w:style>
  <w:style w:type="character" w:styleId="Lienhypertexte">
    <w:name w:val="Hyperlink"/>
    <w:basedOn w:val="Policepardfaut"/>
    <w:uiPriority w:val="99"/>
    <w:unhideWhenUsed/>
    <w:rsid w:val="007204DB"/>
    <w:rPr>
      <w:color w:val="467886" w:themeColor="hyperlink"/>
      <w:u w:val="single"/>
    </w:rPr>
  </w:style>
  <w:style w:type="character" w:styleId="Mentionnonrsolue">
    <w:name w:val="Unresolved Mention"/>
    <w:basedOn w:val="Policepardfaut"/>
    <w:uiPriority w:val="99"/>
    <w:semiHidden/>
    <w:unhideWhenUsed/>
    <w:rsid w:val="007204DB"/>
    <w:rPr>
      <w:color w:val="605E5C"/>
      <w:shd w:val="clear" w:color="auto" w:fill="E1DFDD"/>
    </w:rPr>
  </w:style>
  <w:style w:type="paragraph" w:styleId="NormalWeb">
    <w:name w:val="Normal (Web)"/>
    <w:basedOn w:val="Normal"/>
    <w:uiPriority w:val="99"/>
    <w:unhideWhenUsed/>
    <w:rsid w:val="0008559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fr-CA"/>
      <w14:ligatures w14:val="none"/>
    </w:rPr>
  </w:style>
  <w:style w:type="paragraph" w:customStyle="1" w:styleId="Listepucesansgras">
    <w:name w:val="Liste à puce sans gras"/>
    <w:basedOn w:val="Normal"/>
    <w:link w:val="ListepucesansgrasCar"/>
    <w:qFormat/>
    <w:rsid w:val="00387E15"/>
    <w:pPr>
      <w:numPr>
        <w:numId w:val="7"/>
      </w:numPr>
      <w:suppressAutoHyphens w:val="0"/>
      <w:autoSpaceDE/>
      <w:autoSpaceDN/>
      <w:adjustRightInd/>
      <w:spacing w:before="240" w:after="240" w:line="276" w:lineRule="auto"/>
      <w:ind w:left="567" w:hanging="567"/>
      <w:jc w:val="both"/>
      <w:textAlignment w:val="auto"/>
    </w:pPr>
    <w:rPr>
      <w:rFonts w:cstheme="minorBidi"/>
      <w:color w:val="auto"/>
      <w:szCs w:val="22"/>
      <w14:ligatures w14:val="none"/>
    </w:rPr>
  </w:style>
  <w:style w:type="character" w:customStyle="1" w:styleId="ListepucesansgrasCar">
    <w:name w:val="Liste à puce sans gras Car"/>
    <w:basedOn w:val="Policepardfaut"/>
    <w:link w:val="Listepucesansgras"/>
    <w:rsid w:val="00387E15"/>
    <w:rPr>
      <w:rFonts w:ascii="Aptos" w:hAnsi="Aptos"/>
      <w:kern w:val="0"/>
      <w14:ligatures w14:val="none"/>
    </w:rPr>
  </w:style>
  <w:style w:type="character" w:styleId="Lienhypertextesuivivisit">
    <w:name w:val="FollowedHyperlink"/>
    <w:basedOn w:val="Policepardfaut"/>
    <w:uiPriority w:val="99"/>
    <w:semiHidden/>
    <w:unhideWhenUsed/>
    <w:rsid w:val="00C2235D"/>
    <w:rPr>
      <w:color w:val="96607D" w:themeColor="followedHyperlink"/>
      <w:u w:val="single"/>
    </w:rPr>
  </w:style>
  <w:style w:type="paragraph" w:styleId="Rvision">
    <w:name w:val="Revision"/>
    <w:hidden/>
    <w:uiPriority w:val="99"/>
    <w:semiHidden/>
    <w:rsid w:val="001D2731"/>
    <w:pPr>
      <w:spacing w:after="0" w:line="240" w:lineRule="auto"/>
    </w:pPr>
    <w:rPr>
      <w:rFonts w:ascii="Aptos" w:hAnsi="Aptos" w:cs="Aptos Light"/>
      <w:color w:val="000000"/>
      <w:kern w:val="0"/>
      <w:szCs w:val="20"/>
    </w:rPr>
  </w:style>
  <w:style w:type="character" w:customStyle="1" w:styleId="normaltextrun">
    <w:name w:val="normaltextrun"/>
    <w:basedOn w:val="Policepardfaut"/>
    <w:rsid w:val="001222AE"/>
  </w:style>
  <w:style w:type="table" w:styleId="Grilledutableau">
    <w:name w:val="Table Grid"/>
    <w:basedOn w:val="TableauNormal"/>
    <w:uiPriority w:val="59"/>
    <w:rsid w:val="00AF5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basedOn w:val="Policepardfaut"/>
    <w:uiPriority w:val="99"/>
    <w:semiHidden/>
    <w:unhideWhenUsed/>
    <w:rsid w:val="00DF51E8"/>
    <w:rPr>
      <w:sz w:val="16"/>
      <w:szCs w:val="16"/>
    </w:rPr>
  </w:style>
  <w:style w:type="paragraph" w:styleId="Commentaire">
    <w:name w:val="annotation text"/>
    <w:basedOn w:val="Normal"/>
    <w:link w:val="CommentaireCar"/>
    <w:uiPriority w:val="99"/>
    <w:unhideWhenUsed/>
    <w:rsid w:val="00DF51E8"/>
    <w:pPr>
      <w:spacing w:line="240" w:lineRule="auto"/>
    </w:pPr>
    <w:rPr>
      <w:sz w:val="20"/>
    </w:rPr>
  </w:style>
  <w:style w:type="character" w:customStyle="1" w:styleId="CommentaireCar">
    <w:name w:val="Commentaire Car"/>
    <w:basedOn w:val="Policepardfaut"/>
    <w:link w:val="Commentaire"/>
    <w:uiPriority w:val="99"/>
    <w:rsid w:val="00DF51E8"/>
    <w:rPr>
      <w:rFonts w:ascii="Aptos" w:hAnsi="Aptos" w:cs="Aptos Light"/>
      <w:color w:val="000000"/>
      <w:kern w:val="0"/>
      <w:sz w:val="20"/>
      <w:szCs w:val="20"/>
    </w:rPr>
  </w:style>
  <w:style w:type="paragraph" w:styleId="Objetducommentaire">
    <w:name w:val="annotation subject"/>
    <w:basedOn w:val="Commentaire"/>
    <w:next w:val="Commentaire"/>
    <w:link w:val="ObjetducommentaireCar"/>
    <w:uiPriority w:val="99"/>
    <w:semiHidden/>
    <w:unhideWhenUsed/>
    <w:rsid w:val="00DF51E8"/>
    <w:rPr>
      <w:b/>
      <w:bCs/>
    </w:rPr>
  </w:style>
  <w:style w:type="character" w:customStyle="1" w:styleId="ObjetducommentaireCar">
    <w:name w:val="Objet du commentaire Car"/>
    <w:basedOn w:val="CommentaireCar"/>
    <w:link w:val="Objetducommentaire"/>
    <w:uiPriority w:val="99"/>
    <w:semiHidden/>
    <w:rsid w:val="00DF51E8"/>
    <w:rPr>
      <w:rFonts w:ascii="Aptos" w:hAnsi="Aptos" w:cs="Aptos Light"/>
      <w:b/>
      <w:bCs/>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06525">
      <w:bodyDiv w:val="1"/>
      <w:marLeft w:val="0"/>
      <w:marRight w:val="0"/>
      <w:marTop w:val="0"/>
      <w:marBottom w:val="0"/>
      <w:divBdr>
        <w:top w:val="none" w:sz="0" w:space="0" w:color="auto"/>
        <w:left w:val="none" w:sz="0" w:space="0" w:color="auto"/>
        <w:bottom w:val="none" w:sz="0" w:space="0" w:color="auto"/>
        <w:right w:val="none" w:sz="0" w:space="0" w:color="auto"/>
      </w:divBdr>
    </w:div>
    <w:div w:id="328946048">
      <w:bodyDiv w:val="1"/>
      <w:marLeft w:val="0"/>
      <w:marRight w:val="0"/>
      <w:marTop w:val="0"/>
      <w:marBottom w:val="0"/>
      <w:divBdr>
        <w:top w:val="none" w:sz="0" w:space="0" w:color="auto"/>
        <w:left w:val="none" w:sz="0" w:space="0" w:color="auto"/>
        <w:bottom w:val="none" w:sz="0" w:space="0" w:color="auto"/>
        <w:right w:val="none" w:sz="0" w:space="0" w:color="auto"/>
      </w:divBdr>
    </w:div>
    <w:div w:id="452670545">
      <w:bodyDiv w:val="1"/>
      <w:marLeft w:val="0"/>
      <w:marRight w:val="0"/>
      <w:marTop w:val="0"/>
      <w:marBottom w:val="0"/>
      <w:divBdr>
        <w:top w:val="none" w:sz="0" w:space="0" w:color="auto"/>
        <w:left w:val="none" w:sz="0" w:space="0" w:color="auto"/>
        <w:bottom w:val="none" w:sz="0" w:space="0" w:color="auto"/>
        <w:right w:val="none" w:sz="0" w:space="0" w:color="auto"/>
      </w:divBdr>
    </w:div>
    <w:div w:id="484443451">
      <w:bodyDiv w:val="1"/>
      <w:marLeft w:val="0"/>
      <w:marRight w:val="0"/>
      <w:marTop w:val="0"/>
      <w:marBottom w:val="0"/>
      <w:divBdr>
        <w:top w:val="none" w:sz="0" w:space="0" w:color="auto"/>
        <w:left w:val="none" w:sz="0" w:space="0" w:color="auto"/>
        <w:bottom w:val="none" w:sz="0" w:space="0" w:color="auto"/>
        <w:right w:val="none" w:sz="0" w:space="0" w:color="auto"/>
      </w:divBdr>
    </w:div>
    <w:div w:id="1705785698">
      <w:bodyDiv w:val="1"/>
      <w:marLeft w:val="0"/>
      <w:marRight w:val="0"/>
      <w:marTop w:val="0"/>
      <w:marBottom w:val="0"/>
      <w:divBdr>
        <w:top w:val="none" w:sz="0" w:space="0" w:color="auto"/>
        <w:left w:val="none" w:sz="0" w:space="0" w:color="auto"/>
        <w:bottom w:val="none" w:sz="0" w:space="0" w:color="auto"/>
        <w:right w:val="none" w:sz="0" w:space="0" w:color="auto"/>
      </w:divBdr>
    </w:div>
    <w:div w:id="1836148953">
      <w:bodyDiv w:val="1"/>
      <w:marLeft w:val="0"/>
      <w:marRight w:val="0"/>
      <w:marTop w:val="0"/>
      <w:marBottom w:val="0"/>
      <w:divBdr>
        <w:top w:val="none" w:sz="0" w:space="0" w:color="auto"/>
        <w:left w:val="none" w:sz="0" w:space="0" w:color="auto"/>
        <w:bottom w:val="none" w:sz="0" w:space="0" w:color="auto"/>
        <w:right w:val="none" w:sz="0" w:space="0" w:color="auto"/>
      </w:divBdr>
    </w:div>
    <w:div w:id="19498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quebec.gouv.qc.ca/fr/document/lc/P-34.1" TargetMode="External"/><Relationship Id="rId18" Type="http://schemas.openxmlformats.org/officeDocument/2006/relationships/hyperlink" Target="https://www.legisquebec.gouv.qc.ca/fr/document/lc/P-34.1"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legisquebec.gouv.qc.ca/fr/document/lc/c-12" TargetMode="External"/><Relationship Id="rId7" Type="http://schemas.openxmlformats.org/officeDocument/2006/relationships/styles" Target="styles.xml"/><Relationship Id="rId12" Type="http://schemas.openxmlformats.org/officeDocument/2006/relationships/hyperlink" Target="https://www.legisquebec.gouv.qc.ca/fr/document/lc/P-34.1" TargetMode="External"/><Relationship Id="rId17" Type="http://schemas.openxmlformats.org/officeDocument/2006/relationships/hyperlink" Target="https://www.legisquebec.gouv.qc.ca/fr/document/lc/P-34.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egisquebec.gouv.qc.ca/fr/document/lc/P-34.1" TargetMode="External"/><Relationship Id="rId20" Type="http://schemas.openxmlformats.org/officeDocument/2006/relationships/hyperlink" Target="https://www.legisquebec.gouv.qc.ca/fr/document/lc/P-34.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legisquebec.gouv.qc.ca/fr/document/lc/P-34.1"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legisquebec.gouv.qc.ca/fr/document/lc/P-34.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quebec.gouv.qc.ca/fr/document/lc/P-34.1" TargetMode="External"/><Relationship Id="rId22" Type="http://schemas.openxmlformats.org/officeDocument/2006/relationships/header" Target="header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b66c5a5-9349-45f3-a35d-93d4de43bb68" ContentTypeId="0x0101005B31C1E327F24A4395DD83803DF5CBEC" PreviousValue="false"/>
</file>

<file path=customXml/item2.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2FB09-848A-4CAB-84FD-076551BD75EE}">
  <ds:schemaRefs>
    <ds:schemaRef ds:uri="Microsoft.SharePoint.Taxonomy.ContentTypeSync"/>
  </ds:schemaRefs>
</ds:datastoreItem>
</file>

<file path=customXml/itemProps2.xml><?xml version="1.0" encoding="utf-8"?>
<ds:datastoreItem xmlns:ds="http://schemas.openxmlformats.org/officeDocument/2006/customXml" ds:itemID="{3030352C-C84C-4D98-9E4E-333EAF30ADB1}">
  <ds:schemaRefs>
    <ds:schemaRef ds:uri="http://schemas.microsoft.com/office/2006/metadata/properties"/>
    <ds:schemaRef ds:uri="http://schemas.microsoft.com/office/infopath/2007/PartnerControls"/>
    <ds:schemaRef ds:uri="3cc706f8-daeb-4c57-a93c-fdf45da762a7"/>
  </ds:schemaRefs>
</ds:datastoreItem>
</file>

<file path=customXml/itemProps3.xml><?xml version="1.0" encoding="utf-8"?>
<ds:datastoreItem xmlns:ds="http://schemas.openxmlformats.org/officeDocument/2006/customXml" ds:itemID="{1907E004-553A-4E52-8946-4208EB710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06f8-daeb-4c57-a93c-fdf45da76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AA5B99-BD33-4EA3-8A41-004C44A72519}">
  <ds:schemaRefs>
    <ds:schemaRef ds:uri="http://schemas.microsoft.com/sharepoint/v3/contenttype/forms"/>
  </ds:schemaRefs>
</ds:datastoreItem>
</file>

<file path=customXml/itemProps5.xml><?xml version="1.0" encoding="utf-8"?>
<ds:datastoreItem xmlns:ds="http://schemas.openxmlformats.org/officeDocument/2006/customXml" ds:itemID="{147FA4BC-7973-4C73-941E-48C469DAD9C7}">
  <ds:schemaRefs>
    <ds:schemaRef ds:uri="http://schemas.openxmlformats.org/officeDocument/2006/bibliography"/>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16</TotalTime>
  <Pages>9</Pages>
  <Words>3372</Words>
  <Characters>17605</Characters>
  <Application>Microsoft Office Word</Application>
  <DocSecurity>8</DocSecurity>
  <Lines>374</Lines>
  <Paragraphs>190</Paragraphs>
  <ScaleCrop>false</ScaleCrop>
  <HeadingPairs>
    <vt:vector size="2" baseType="variant">
      <vt:variant>
        <vt:lpstr>Titre</vt:lpstr>
      </vt:variant>
      <vt:variant>
        <vt:i4>1</vt:i4>
      </vt:variant>
    </vt:vector>
  </HeadingPairs>
  <TitlesOfParts>
    <vt:vector size="1" baseType="lpstr">
      <vt:lpstr>Résumé des conclusions et recommandations - Enquête individuelle – ESTRIE- FEV- 2026</vt:lpstr>
    </vt:vector>
  </TitlesOfParts>
  <Company/>
  <LinksUpToDate>false</LinksUpToDate>
  <CharactersWithSpaces>20787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Enquête systémique en protection des droits de la jeunesse – Région de l’Estrie</dc:title>
  <dc:subject/>
  <dc:creator>Commission des droits de la personne et des droits de la jeunesse</dc:creator>
  <cp:keywords>Lésion de droits; Enquête; LPJ, Loi sur la protection de la jeunesse; Enfant; Jeune;</cp:keywords>
  <dc:description/>
  <cp:lastModifiedBy>Sophie Ambrosi</cp:lastModifiedBy>
  <cp:revision>410</cp:revision>
  <dcterms:created xsi:type="dcterms:W3CDTF">2026-03-03T18:26:00Z</dcterms:created>
  <dcterms:modified xsi:type="dcterms:W3CDTF">2026-09-25T20:48:00Z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0x0101005B31C1E327F24A4395DD83803DF5CBECC100008FF0FC23E3FE48BD24CD9549EFFD2A</vt:lpwstr>
  </property>
  <property fmtid="{D5CDD505-2E9C-101B-9397-08002B2CF9AE}" pid="3" name="MediaServiceImageTags">
    <vt:lpwstr/>
  </property>
  <property fmtid="{D5CDD505-2E9C-101B-9397-08002B2CF9AE}" pid="4" name="lcf76f155ced4ddcb4097134ff3c332f">
    <vt:lpwstr/>
  </property>
  <property fmtid="{D5CDD505-2E9C-101B-9397-08002B2CF9AE}" pid="5" name="TypeDocument">
    <vt:lpwstr/>
  </property>
  <property fmtid="{D5CDD505-2E9C-101B-9397-08002B2CF9AE}" pid="6" name="HUBClassification">
    <vt:lpwstr>676</vt:lpwstr>
  </property>
  <property fmtid="{D5CDD505-2E9C-101B-9397-08002B2CF9AE}" pid="7" name="Support">
    <vt:lpwstr/>
  </property>
  <property fmtid="{D5CDD505-2E9C-101B-9397-08002B2CF9AE}" pid="8" name="e9ece69abe164a1095a5fd7a129dbff3">
    <vt:lpwstr/>
  </property>
</Properties>
</file>