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4721B" w14:textId="026E9D95" w:rsidR="00DA7A83" w:rsidRDefault="008D5C8E">
      <w:pPr>
        <w:pStyle w:val="Titre1"/>
        <w:ind w:right="-318"/>
        <w:rPr>
          <w:rFonts w:ascii="Poppins" w:eastAsia="Poppins" w:hAnsi="Poppins" w:cs="Poppins"/>
          <w:sz w:val="22"/>
          <w:szCs w:val="22"/>
        </w:rPr>
      </w:pPr>
      <w:r>
        <w:rPr>
          <w:rFonts w:ascii="Poppins" w:eastAsia="Poppins" w:hAnsi="Poppins" w:cs="Poppins"/>
          <w:noProof/>
          <w:sz w:val="22"/>
          <w:szCs w:val="22"/>
        </w:rPr>
        <w:drawing>
          <wp:inline distT="0" distB="0" distL="0" distR="0" wp14:anchorId="68A01493" wp14:editId="5300F993">
            <wp:extent cx="2182415" cy="609600"/>
            <wp:effectExtent l="0" t="0" r="8890" b="0"/>
            <wp:docPr id="9" name="Image 9" descr="Logo de la Commission des droits de la personne et des droits de la jeuness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Logo de la Commission des droits de la personne et des droits de la jeunesse. "/>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371" cy="612660"/>
                    </a:xfrm>
                    <a:prstGeom prst="rect">
                      <a:avLst/>
                    </a:prstGeom>
                  </pic:spPr>
                </pic:pic>
              </a:graphicData>
            </a:graphic>
          </wp:inline>
        </w:drawing>
      </w:r>
    </w:p>
    <w:p w14:paraId="551A684C" w14:textId="77777777" w:rsidR="00DA7A83" w:rsidRDefault="00DA7A83">
      <w:pPr>
        <w:pStyle w:val="Titre1"/>
        <w:ind w:right="-318"/>
        <w:rPr>
          <w:rFonts w:ascii="Poppins" w:eastAsia="Poppins" w:hAnsi="Poppins" w:cs="Poppins"/>
          <w:sz w:val="22"/>
          <w:szCs w:val="22"/>
        </w:rPr>
      </w:pPr>
      <w:bookmarkStart w:id="0" w:name="_yb2qkkesg8v9" w:colFirst="0" w:colLast="0"/>
      <w:bookmarkEnd w:id="0"/>
    </w:p>
    <w:p w14:paraId="71201A6D" w14:textId="77777777" w:rsidR="00DA7A83" w:rsidRDefault="00EE7AA2">
      <w:pPr>
        <w:pStyle w:val="Titre1"/>
        <w:ind w:right="-318"/>
      </w:pPr>
      <w:bookmarkStart w:id="1" w:name="_gpnz0pb19mv2" w:colFirst="0" w:colLast="0"/>
      <w:bookmarkEnd w:id="1"/>
      <w:r>
        <w:rPr>
          <w:noProof/>
        </w:rPr>
        <mc:AlternateContent>
          <mc:Choice Requires="wps">
            <w:drawing>
              <wp:anchor distT="0" distB="0" distL="0" distR="0" simplePos="0" relativeHeight="251658240" behindDoc="0" locked="0" layoutInCell="1" hidden="0" allowOverlap="1" wp14:anchorId="074E665A" wp14:editId="77B57392">
                <wp:simplePos x="0" y="0"/>
                <wp:positionH relativeFrom="page">
                  <wp:posOffset>-73011</wp:posOffset>
                </wp:positionH>
                <wp:positionV relativeFrom="page">
                  <wp:posOffset>9525</wp:posOffset>
                </wp:positionV>
                <wp:extent cx="7897800" cy="400050"/>
                <wp:effectExtent l="0" t="0" r="0" b="0"/>
                <wp:wrapSquare wrapText="bothSides" distT="0" distB="0" distL="0" distR="0"/>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1924400" cy="1098900"/>
                        </a:xfrm>
                        <a:prstGeom prst="rect">
                          <a:avLst/>
                        </a:prstGeom>
                        <a:solidFill>
                          <a:srgbClr val="4A86E8"/>
                        </a:solidFill>
                        <a:ln>
                          <a:noFill/>
                        </a:ln>
                      </wps:spPr>
                      <wps:txbx>
                        <w:txbxContent>
                          <w:p w14:paraId="620D1757" w14:textId="77777777" w:rsidR="00DA7A83" w:rsidRDefault="00DA7A83">
                            <w:pPr>
                              <w:textDirection w:val="btLr"/>
                            </w:pPr>
                          </w:p>
                        </w:txbxContent>
                      </wps:txbx>
                      <wps:bodyPr spcFirstLastPara="1" wrap="square" lIns="91425" tIns="91425" rIns="91425" bIns="91425" anchor="ctr" anchorCtr="0">
                        <a:noAutofit/>
                      </wps:bodyPr>
                    </wps:wsp>
                  </a:graphicData>
                </a:graphic>
              </wp:anchor>
            </w:drawing>
          </mc:Choice>
          <mc:Fallback>
            <w:pict>
              <v:rect w14:anchorId="074E665A" id="Rectangle 1" o:spid="_x0000_s1026" alt="&quot;&quot;" style="position:absolute;margin-left:-5.75pt;margin-top:.75pt;width:621.85pt;height:31.5pt;z-index:251658240;visibility:visible;mso-wrap-style:square;mso-wrap-distance-left:0;mso-wrap-distance-top:0;mso-wrap-distance-right:0;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" fillcolor="#4a86e8" stroked="f">
                <v:textbox inset="2.53958mm,2.53958mm,2.53958mm,2.53958mm">
                  <w:txbxContent>
                    <w:p w14:paraId="620D1757" w14:textId="77777777" w:rsidR="00DA7A83" w:rsidRDefault="00DA7A83">
                      <w:pPr>
                        <w:textDirection w:val="btLr"/>
                      </w:pPr>
                    </w:p>
                  </w:txbxContent>
                </v:textbox>
                <w10:wrap type="square" anchorx="page" anchory="page"/>
              </v:rect>
            </w:pict>
          </mc:Fallback>
        </mc:AlternateContent>
      </w:r>
      <w:r>
        <w:t>Les animaux utilisés pour pallier un handicap</w:t>
      </w:r>
    </w:p>
    <w:p w14:paraId="77A2BA3C" w14:textId="77777777" w:rsidR="00DA7A83" w:rsidRDefault="00DA7A83"/>
    <w:p w14:paraId="38CF8CB4" w14:textId="77777777" w:rsidR="00DA7A83" w:rsidRDefault="00EE7AA2">
      <w:r>
        <w:rPr>
          <w:noProof/>
        </w:rPr>
        <w:drawing>
          <wp:inline distT="114300" distB="114300" distL="114300" distR="114300" wp14:anchorId="0BEC8E2E" wp14:editId="0FAC4F53">
            <wp:extent cx="6458400" cy="3162300"/>
            <wp:effectExtent l="0" t="0" r="0" b="0"/>
            <wp:docPr id="3" name="image6.jpg" descr="Chien avec un harnais utilisé par une personne pour pallier un handicap."/>
            <wp:cNvGraphicFramePr/>
            <a:graphic xmlns:a="http://schemas.openxmlformats.org/drawingml/2006/main">
              <a:graphicData uri="http://schemas.openxmlformats.org/drawingml/2006/picture">
                <pic:pic xmlns:pic="http://schemas.openxmlformats.org/drawingml/2006/picture">
                  <pic:nvPicPr>
                    <pic:cNvPr id="3" name="image6.jpg" descr="Chien avec un harnais utilisé par une personne pour pallier un handicap."/>
                    <pic:cNvPicPr preferRelativeResize="0"/>
                  </pic:nvPicPr>
                  <pic:blipFill>
                    <a:blip r:embed="rId9"/>
                    <a:srcRect/>
                    <a:stretch>
                      <a:fillRect/>
                    </a:stretch>
                  </pic:blipFill>
                  <pic:spPr>
                    <a:xfrm>
                      <a:off x="0" y="0"/>
                      <a:ext cx="6458400" cy="3162300"/>
                    </a:xfrm>
                    <a:prstGeom prst="rect">
                      <a:avLst/>
                    </a:prstGeom>
                    <a:ln/>
                  </pic:spPr>
                </pic:pic>
              </a:graphicData>
            </a:graphic>
          </wp:inline>
        </w:drawing>
      </w:r>
    </w:p>
    <w:p w14:paraId="0D55A771" w14:textId="77777777" w:rsidR="00DA7A83" w:rsidRDefault="00DA7A83"/>
    <w:p w14:paraId="2A05498F" w14:textId="77777777" w:rsidR="00DA7A83" w:rsidRDefault="00EE7AA2">
      <w:pPr>
        <w:ind w:right="-318"/>
        <w:sectPr w:rsidR="00DA7A83">
          <w:headerReference w:type="default" r:id="rId10"/>
          <w:footerReference w:type="default" r:id="rId11"/>
          <w:headerReference w:type="first" r:id="rId12"/>
          <w:footerReference w:type="first" r:id="rId13"/>
          <w:pgSz w:w="12240" w:h="15840"/>
          <w:pgMar w:top="1440" w:right="992" w:bottom="1440" w:left="1077" w:header="283" w:footer="283" w:gutter="0"/>
          <w:pgNumType w:start="1"/>
          <w:cols w:space="720"/>
          <w:titlePg/>
        </w:sectPr>
      </w:pPr>
      <w:r>
        <w:rPr>
          <w:sz w:val="26"/>
          <w:szCs w:val="26"/>
        </w:rPr>
        <w:t xml:space="preserve">Pour pallier un handicap, plusieurs personnes ont recours à un animal qui leur offre une </w:t>
      </w:r>
      <w:r>
        <w:rPr>
          <w:b/>
          <w:sz w:val="26"/>
          <w:szCs w:val="26"/>
        </w:rPr>
        <w:t xml:space="preserve">aide technique </w:t>
      </w:r>
      <w:r>
        <w:rPr>
          <w:sz w:val="26"/>
          <w:szCs w:val="26"/>
        </w:rPr>
        <w:t xml:space="preserve">ou un </w:t>
      </w:r>
      <w:r>
        <w:rPr>
          <w:b/>
          <w:sz w:val="26"/>
          <w:szCs w:val="26"/>
        </w:rPr>
        <w:t>soutien émotionnel</w:t>
      </w:r>
      <w:r>
        <w:rPr>
          <w:sz w:val="26"/>
          <w:szCs w:val="26"/>
        </w:rPr>
        <w:t>.</w:t>
      </w:r>
    </w:p>
    <w:p w14:paraId="27E3AC92" w14:textId="77777777" w:rsidR="00DA7A83" w:rsidRDefault="00DA7A83">
      <w:pPr>
        <w:ind w:right="-318"/>
        <w:rPr>
          <w:szCs w:val="22"/>
        </w:rPr>
        <w:sectPr w:rsidR="00DA7A83">
          <w:type w:val="continuous"/>
          <w:pgSz w:w="12240" w:h="15840"/>
          <w:pgMar w:top="1440" w:right="992" w:bottom="1440" w:left="1077" w:header="283" w:footer="283" w:gutter="0"/>
          <w:cols w:space="720" w:equalWidth="0">
            <w:col w:w="10170" w:space="0"/>
          </w:cols>
        </w:sectPr>
      </w:pPr>
    </w:p>
    <w:p w14:paraId="09534631" w14:textId="77777777" w:rsidR="00E32539" w:rsidRDefault="00EE7AA2" w:rsidP="00E32539">
      <w:pPr>
        <w:ind w:right="-318"/>
        <w:rPr>
          <w:szCs w:val="22"/>
        </w:rPr>
      </w:pPr>
      <w:r>
        <w:rPr>
          <w:szCs w:val="22"/>
        </w:rPr>
        <w:t xml:space="preserve">À ce jour, seuls le </w:t>
      </w:r>
      <w:r w:rsidRPr="00E32539">
        <w:rPr>
          <w:b/>
          <w:bCs/>
          <w:szCs w:val="22"/>
        </w:rPr>
        <w:t>chien guide</w:t>
      </w:r>
      <w:r>
        <w:rPr>
          <w:szCs w:val="22"/>
        </w:rPr>
        <w:t xml:space="preserve"> et le </w:t>
      </w:r>
      <w:r w:rsidRPr="00E32539">
        <w:rPr>
          <w:b/>
          <w:bCs/>
          <w:szCs w:val="22"/>
        </w:rPr>
        <w:t>chien d’assistance</w:t>
      </w:r>
      <w:r>
        <w:rPr>
          <w:szCs w:val="22"/>
        </w:rPr>
        <w:t xml:space="preserve"> sont les animaux reconnus </w:t>
      </w:r>
      <w:r>
        <w:rPr>
          <w:szCs w:val="22"/>
        </w:rPr>
        <w:br/>
        <w:t xml:space="preserve">comme un moyen de pallier un handicap par </w:t>
      </w:r>
      <w:r>
        <w:rPr>
          <w:szCs w:val="22"/>
        </w:rPr>
        <w:br/>
        <w:t xml:space="preserve">les tribunaux québécois. D’autres animaux de soutien pourraient éventuellement obtenir </w:t>
      </w:r>
      <w:r>
        <w:rPr>
          <w:szCs w:val="22"/>
        </w:rPr>
        <w:br/>
        <w:t>aussi cette reconnaissance.</w:t>
      </w:r>
      <w:r w:rsidR="00E32539">
        <w:rPr>
          <w:szCs w:val="22"/>
        </w:rPr>
        <w:t xml:space="preserve"> </w:t>
      </w:r>
    </w:p>
    <w:p w14:paraId="35B46D84" w14:textId="7D7EECE7" w:rsidR="00E32539" w:rsidRDefault="00E32539" w:rsidP="00E32539">
      <w:pPr>
        <w:ind w:right="-318"/>
        <w:rPr>
          <w:szCs w:val="22"/>
        </w:rPr>
      </w:pPr>
      <w:r>
        <w:rPr>
          <w:szCs w:val="22"/>
        </w:rPr>
        <w:t>On ne peut pas discriminer une personne</w:t>
      </w:r>
      <w:r>
        <w:rPr>
          <w:szCs w:val="22"/>
        </w:rPr>
        <w:br/>
        <w:t xml:space="preserve">à cause de son handicap et on ne peut pas non plus la discriminer à cause du moyen qu'elle choisit pour pallier son handicap : c'est ce que dit la Charte des droits et libertés de la personne. </w:t>
      </w:r>
    </w:p>
    <w:p w14:paraId="58519C7D" w14:textId="65DA29B5" w:rsidR="00DA7A83" w:rsidRDefault="00DA7A83">
      <w:pPr>
        <w:ind w:right="-318"/>
        <w:sectPr w:rsidR="00DA7A83">
          <w:type w:val="continuous"/>
          <w:pgSz w:w="12240" w:h="15840"/>
          <w:pgMar w:top="1440" w:right="992" w:bottom="1440" w:left="1077" w:header="283" w:footer="283" w:gutter="0"/>
          <w:cols w:num="2" w:space="720" w:equalWidth="0">
            <w:col w:w="4725" w:space="720"/>
            <w:col w:w="4725" w:space="0"/>
          </w:cols>
        </w:sectPr>
      </w:pPr>
    </w:p>
    <w:p w14:paraId="4DED545B" w14:textId="3167EC68" w:rsidR="00DA7A83" w:rsidRDefault="00EE7AA2">
      <w:pPr>
        <w:pStyle w:val="Titre2"/>
      </w:pPr>
      <w:bookmarkStart w:id="4" w:name="_yw437uxd0i7h" w:colFirst="0" w:colLast="0"/>
      <w:bookmarkEnd w:id="4"/>
      <w:r>
        <w:lastRenderedPageBreak/>
        <w:t xml:space="preserve">Chien </w:t>
      </w:r>
      <w:r w:rsidR="00E31D7F">
        <w:t>entraîné</w:t>
      </w:r>
    </w:p>
    <w:p w14:paraId="752C823D" w14:textId="25FBF8B9" w:rsidR="00DA7A83" w:rsidRPr="00AB48B2" w:rsidRDefault="003A41F3">
      <w:pPr>
        <w:rPr>
          <w:szCs w:val="22"/>
        </w:rPr>
      </w:pPr>
      <w:r w:rsidRPr="008617E8">
        <w:rPr>
          <w:szCs w:val="22"/>
        </w:rPr>
        <w:t>Toute personne en situation de handicap</w:t>
      </w:r>
      <w:r w:rsidRPr="003A41F3">
        <w:rPr>
          <w:szCs w:val="22"/>
        </w:rPr>
        <w:t xml:space="preserve"> accompagnée d’un </w:t>
      </w:r>
      <w:r w:rsidRPr="003A41F3">
        <w:rPr>
          <w:b/>
          <w:bCs/>
          <w:szCs w:val="22"/>
        </w:rPr>
        <w:t>chien guide ou d’assistance qui a reçu un entrainement</w:t>
      </w:r>
      <w:r w:rsidRPr="003A41F3">
        <w:rPr>
          <w:szCs w:val="22"/>
        </w:rPr>
        <w:t xml:space="preserve"> par un organisme spécialisé </w:t>
      </w:r>
      <w:r w:rsidRPr="008617E8">
        <w:rPr>
          <w:szCs w:val="22"/>
        </w:rPr>
        <w:t>a le droit</w:t>
      </w:r>
      <w:r w:rsidRPr="003A41F3">
        <w:rPr>
          <w:szCs w:val="22"/>
        </w:rPr>
        <w:t xml:space="preserve"> :</w:t>
      </w:r>
      <w:r w:rsidR="00E72FCD" w:rsidRPr="00AB48B2">
        <w:rPr>
          <w:szCs w:val="22"/>
        </w:rPr>
        <w:br/>
      </w:r>
    </w:p>
    <w:p w14:paraId="478D658E" w14:textId="09901ABE" w:rsidR="00DA7A83" w:rsidRPr="00AB48B2" w:rsidRDefault="00E72FCD">
      <w:pPr>
        <w:numPr>
          <w:ilvl w:val="0"/>
          <w:numId w:val="1"/>
        </w:numPr>
        <w:rPr>
          <w:szCs w:val="22"/>
        </w:rPr>
      </w:pPr>
      <w:r w:rsidRPr="00AB48B2">
        <w:rPr>
          <w:b/>
          <w:szCs w:val="22"/>
        </w:rPr>
        <w:t>D’a</w:t>
      </w:r>
      <w:r w:rsidR="00EE7AA2" w:rsidRPr="00AB48B2">
        <w:rPr>
          <w:b/>
          <w:szCs w:val="22"/>
        </w:rPr>
        <w:t>voir accès</w:t>
      </w:r>
      <w:r w:rsidR="00EE7AA2" w:rsidRPr="00AB48B2">
        <w:rPr>
          <w:szCs w:val="22"/>
        </w:rPr>
        <w:t>, sans discrimination aux :</w:t>
      </w:r>
    </w:p>
    <w:p w14:paraId="167DDB1F" w14:textId="4905F946" w:rsidR="00DA7A83" w:rsidRPr="00AB48B2" w:rsidRDefault="00EE7AA2">
      <w:pPr>
        <w:numPr>
          <w:ilvl w:val="0"/>
          <w:numId w:val="3"/>
        </w:numPr>
        <w:rPr>
          <w:szCs w:val="22"/>
        </w:rPr>
      </w:pPr>
      <w:r w:rsidRPr="00AB48B2">
        <w:rPr>
          <w:szCs w:val="22"/>
        </w:rPr>
        <w:t xml:space="preserve">lieux publics, </w:t>
      </w:r>
      <w:r w:rsidR="009B1C88">
        <w:rPr>
          <w:szCs w:val="22"/>
        </w:rPr>
        <w:br/>
      </w:r>
      <w:r w:rsidRPr="00AB48B2">
        <w:rPr>
          <w:szCs w:val="22"/>
        </w:rPr>
        <w:t>tels que les commerces, les restaurants, les hôtels et les gîtes;</w:t>
      </w:r>
    </w:p>
    <w:p w14:paraId="754BE244" w14:textId="0538D39E" w:rsidR="00DA7A83" w:rsidRPr="00AB48B2" w:rsidRDefault="00EE7AA2">
      <w:pPr>
        <w:numPr>
          <w:ilvl w:val="0"/>
          <w:numId w:val="3"/>
        </w:numPr>
        <w:rPr>
          <w:szCs w:val="22"/>
        </w:rPr>
      </w:pPr>
      <w:r w:rsidRPr="00AB48B2">
        <w:rPr>
          <w:szCs w:val="22"/>
        </w:rPr>
        <w:t xml:space="preserve">transports </w:t>
      </w:r>
      <w:r w:rsidR="009E5981" w:rsidRPr="00AB48B2">
        <w:rPr>
          <w:szCs w:val="22"/>
        </w:rPr>
        <w:t xml:space="preserve">publics, </w:t>
      </w:r>
      <w:r w:rsidR="009B1C88">
        <w:rPr>
          <w:szCs w:val="22"/>
        </w:rPr>
        <w:br/>
      </w:r>
      <w:r w:rsidR="009E5981" w:rsidRPr="00AB48B2">
        <w:rPr>
          <w:szCs w:val="22"/>
        </w:rPr>
        <w:t xml:space="preserve">dont les transports </w:t>
      </w:r>
      <w:r w:rsidRPr="00AB48B2">
        <w:rPr>
          <w:szCs w:val="22"/>
        </w:rPr>
        <w:t xml:space="preserve">en commun et </w:t>
      </w:r>
      <w:r w:rsidR="009E5981" w:rsidRPr="00AB48B2">
        <w:rPr>
          <w:szCs w:val="22"/>
        </w:rPr>
        <w:t xml:space="preserve">les </w:t>
      </w:r>
      <w:r w:rsidRPr="00AB48B2">
        <w:rPr>
          <w:szCs w:val="22"/>
        </w:rPr>
        <w:t>taxis;</w:t>
      </w:r>
    </w:p>
    <w:p w14:paraId="7B3438C5" w14:textId="77777777" w:rsidR="00DA7A83" w:rsidRPr="00AB48B2" w:rsidRDefault="00EE7AA2">
      <w:pPr>
        <w:numPr>
          <w:ilvl w:val="0"/>
          <w:numId w:val="3"/>
        </w:numPr>
        <w:rPr>
          <w:szCs w:val="22"/>
        </w:rPr>
      </w:pPr>
      <w:r w:rsidRPr="00AB48B2">
        <w:rPr>
          <w:szCs w:val="22"/>
        </w:rPr>
        <w:t>lieux de travail;</w:t>
      </w:r>
    </w:p>
    <w:p w14:paraId="1D72D754" w14:textId="701AF810" w:rsidR="00DA7A83" w:rsidRPr="00AB48B2" w:rsidRDefault="00EE7AA2">
      <w:pPr>
        <w:numPr>
          <w:ilvl w:val="0"/>
          <w:numId w:val="3"/>
        </w:numPr>
        <w:rPr>
          <w:szCs w:val="22"/>
        </w:rPr>
      </w:pPr>
      <w:r w:rsidRPr="00AB48B2">
        <w:rPr>
          <w:szCs w:val="22"/>
        </w:rPr>
        <w:t xml:space="preserve">lieux de loisirs, </w:t>
      </w:r>
      <w:r w:rsidR="009B1C88">
        <w:rPr>
          <w:szCs w:val="22"/>
        </w:rPr>
        <w:br/>
      </w:r>
      <w:r w:rsidRPr="00AB48B2">
        <w:rPr>
          <w:szCs w:val="22"/>
        </w:rPr>
        <w:t>tels que les campings et les cinémas</w:t>
      </w:r>
      <w:r w:rsidR="00655F0D" w:rsidRPr="00AB48B2">
        <w:rPr>
          <w:szCs w:val="22"/>
        </w:rPr>
        <w:t xml:space="preserve">; </w:t>
      </w:r>
    </w:p>
    <w:p w14:paraId="2EBC9B85" w14:textId="6B08EE72" w:rsidR="00655F0D" w:rsidRPr="00AB48B2" w:rsidRDefault="00655F0D">
      <w:pPr>
        <w:numPr>
          <w:ilvl w:val="0"/>
          <w:numId w:val="3"/>
        </w:numPr>
        <w:rPr>
          <w:szCs w:val="22"/>
        </w:rPr>
      </w:pPr>
      <w:r w:rsidRPr="00AB48B2">
        <w:rPr>
          <w:szCs w:val="22"/>
        </w:rPr>
        <w:t>logements.</w:t>
      </w:r>
    </w:p>
    <w:p w14:paraId="59BB6B6F" w14:textId="77777777" w:rsidR="00DA7A83" w:rsidRPr="00AB48B2" w:rsidRDefault="00DA7A83">
      <w:pPr>
        <w:rPr>
          <w:szCs w:val="22"/>
        </w:rPr>
      </w:pPr>
    </w:p>
    <w:p w14:paraId="77A4DE7B" w14:textId="69F7E02F" w:rsidR="004F4020" w:rsidRDefault="00907879" w:rsidP="004F4020">
      <w:pPr>
        <w:numPr>
          <w:ilvl w:val="0"/>
          <w:numId w:val="1"/>
        </w:numPr>
        <w:rPr>
          <w:szCs w:val="22"/>
        </w:rPr>
      </w:pPr>
      <w:r>
        <w:rPr>
          <w:b/>
          <w:szCs w:val="22"/>
        </w:rPr>
        <w:t>Et d’o</w:t>
      </w:r>
      <w:r w:rsidR="00EE7AA2" w:rsidRPr="00AB48B2">
        <w:rPr>
          <w:b/>
          <w:szCs w:val="22"/>
        </w:rPr>
        <w:t>btenir les biens ou les services</w:t>
      </w:r>
      <w:r w:rsidR="00EE7AA2" w:rsidRPr="00AB48B2">
        <w:rPr>
          <w:szCs w:val="22"/>
        </w:rPr>
        <w:t xml:space="preserve"> ordinairement offerts au public qui y sont disponibles, sans discrimination et sans frais supplémentaire</w:t>
      </w:r>
      <w:r w:rsidR="004F4020">
        <w:rPr>
          <w:szCs w:val="22"/>
        </w:rPr>
        <w:t>.</w:t>
      </w:r>
    </w:p>
    <w:p w14:paraId="7AA890E0" w14:textId="77777777" w:rsidR="00DC155F" w:rsidRDefault="00DC155F" w:rsidP="00DC155F">
      <w:pPr>
        <w:ind w:left="720"/>
        <w:rPr>
          <w:szCs w:val="22"/>
        </w:rPr>
      </w:pPr>
    </w:p>
    <w:p w14:paraId="4C72B804" w14:textId="77777777" w:rsidR="003F6755" w:rsidRPr="004F4020" w:rsidRDefault="003F6755" w:rsidP="004C36BE">
      <w:pPr>
        <w:rPr>
          <w:szCs w:val="22"/>
        </w:rPr>
      </w:pPr>
    </w:p>
    <w:p w14:paraId="40FEA85F" w14:textId="77777777" w:rsidR="003F6755" w:rsidRPr="00463A7A" w:rsidRDefault="003F6755" w:rsidP="00463A7A">
      <w:pPr>
        <w:pStyle w:val="Titre5"/>
        <w:ind w:left="720"/>
      </w:pPr>
      <w:r w:rsidRPr="00463A7A">
        <w:t xml:space="preserve">Tout établissement a </w:t>
      </w:r>
      <w:r w:rsidRPr="00463A7A">
        <w:rPr>
          <w:b/>
          <w:bCs/>
        </w:rPr>
        <w:t xml:space="preserve">l'obligation d'accommoder </w:t>
      </w:r>
      <w:r w:rsidRPr="00463A7A">
        <w:t xml:space="preserve">la personne en situation de handicap pour lui </w:t>
      </w:r>
    </w:p>
    <w:p w14:paraId="7EAFF0E6" w14:textId="29B7F721" w:rsidR="00DA7A83" w:rsidRPr="00463A7A" w:rsidRDefault="003F6755" w:rsidP="00463A7A">
      <w:pPr>
        <w:pStyle w:val="Titre5"/>
        <w:ind w:left="720"/>
      </w:pPr>
      <w:r w:rsidRPr="00463A7A">
        <w:t>garantir ce droit.</w:t>
      </w:r>
      <w:r w:rsidR="00720402" w:rsidRPr="00463A7A">
        <w:t xml:space="preserve"> </w:t>
      </w:r>
    </w:p>
    <w:p w14:paraId="0CCCB338" w14:textId="77777777" w:rsidR="00AB48B2" w:rsidRDefault="00AB48B2" w:rsidP="00463A7A">
      <w:pPr>
        <w:ind w:left="1440"/>
        <w:rPr>
          <w:szCs w:val="22"/>
        </w:rPr>
      </w:pPr>
    </w:p>
    <w:p w14:paraId="4C223B57" w14:textId="77777777" w:rsidR="00AB48B2" w:rsidRDefault="00AB48B2" w:rsidP="00463A7A">
      <w:pPr>
        <w:ind w:left="720"/>
        <w:rPr>
          <w:szCs w:val="22"/>
        </w:rPr>
      </w:pPr>
    </w:p>
    <w:p w14:paraId="6F2CD4B9" w14:textId="77777777" w:rsidR="00463A7A" w:rsidRDefault="00463A7A" w:rsidP="0031023C">
      <w:pPr>
        <w:rPr>
          <w:szCs w:val="22"/>
        </w:rPr>
      </w:pPr>
    </w:p>
    <w:p w14:paraId="5F3053DB" w14:textId="55D119D9" w:rsidR="00AB48B2" w:rsidRDefault="00AB48B2" w:rsidP="0031023C">
      <w:pPr>
        <w:rPr>
          <w:szCs w:val="22"/>
        </w:rPr>
      </w:pPr>
    </w:p>
    <w:p w14:paraId="1D63B5A8" w14:textId="5ED15A7C" w:rsidR="00AB48B2" w:rsidRDefault="00CF3AEF" w:rsidP="0031023C">
      <w:pPr>
        <w:rPr>
          <w:szCs w:val="22"/>
        </w:rPr>
      </w:pPr>
      <w:r>
        <w:rPr>
          <w:noProof/>
        </w:rPr>
        <w:drawing>
          <wp:anchor distT="0" distB="0" distL="114300" distR="114300" simplePos="0" relativeHeight="251659264" behindDoc="1" locked="0" layoutInCell="1" allowOverlap="1" wp14:anchorId="45C01EC5" wp14:editId="1503F4CE">
            <wp:simplePos x="0" y="0"/>
            <wp:positionH relativeFrom="column">
              <wp:posOffset>-28575</wp:posOffset>
            </wp:positionH>
            <wp:positionV relativeFrom="paragraph">
              <wp:posOffset>1905</wp:posOffset>
            </wp:positionV>
            <wp:extent cx="2702137" cy="2702137"/>
            <wp:effectExtent l="0" t="0" r="0" b="0"/>
            <wp:wrapNone/>
            <wp:docPr id="6" name="image2.png" descr="Icône représentant un chien guide ou d'assistance."/>
            <wp:cNvGraphicFramePr/>
            <a:graphic xmlns:a="http://schemas.openxmlformats.org/drawingml/2006/main">
              <a:graphicData uri="http://schemas.openxmlformats.org/drawingml/2006/picture">
                <pic:pic xmlns:pic="http://schemas.openxmlformats.org/drawingml/2006/picture">
                  <pic:nvPicPr>
                    <pic:cNvPr id="6" name="image2.png" descr="Icône représentant un chien guide ou d'assistance."/>
                    <pic:cNvPicPr preferRelativeResize="0"/>
                  </pic:nvPicPr>
                  <pic:blipFill>
                    <a:blip r:embed="rId14" cstate="print">
                      <a:extLst>
                        <a:ext uri="{28A0092B-C50C-407E-A947-70E740481C1C}">
                          <a14:useLocalDpi xmlns:a14="http://schemas.microsoft.com/office/drawing/2010/main" val="0"/>
                        </a:ext>
                      </a:extLst>
                    </a:blip>
                    <a:srcRect/>
                    <a:stretch>
                      <a:fillRect/>
                    </a:stretch>
                  </pic:blipFill>
                  <pic:spPr>
                    <a:xfrm>
                      <a:off x="0" y="0"/>
                      <a:ext cx="2702137" cy="2702137"/>
                    </a:xfrm>
                    <a:prstGeom prst="rect">
                      <a:avLst/>
                    </a:prstGeom>
                    <a:ln/>
                  </pic:spPr>
                </pic:pic>
              </a:graphicData>
            </a:graphic>
            <wp14:sizeRelH relativeFrom="page">
              <wp14:pctWidth>0</wp14:pctWidth>
            </wp14:sizeRelH>
            <wp14:sizeRelV relativeFrom="page">
              <wp14:pctHeight>0</wp14:pctHeight>
            </wp14:sizeRelV>
          </wp:anchor>
        </w:drawing>
      </w:r>
    </w:p>
    <w:p w14:paraId="51661166" w14:textId="58415E74" w:rsidR="00AB48B2" w:rsidRDefault="00AB48B2" w:rsidP="0031023C">
      <w:pPr>
        <w:rPr>
          <w:szCs w:val="22"/>
        </w:rPr>
      </w:pPr>
    </w:p>
    <w:p w14:paraId="1565C762" w14:textId="77777777" w:rsidR="00AB48B2" w:rsidRDefault="00AB48B2" w:rsidP="0031023C">
      <w:pPr>
        <w:rPr>
          <w:szCs w:val="22"/>
        </w:rPr>
      </w:pPr>
    </w:p>
    <w:p w14:paraId="6E49C9C8" w14:textId="51850D97" w:rsidR="00AB48B2" w:rsidRDefault="00AB48B2" w:rsidP="0031023C">
      <w:pPr>
        <w:rPr>
          <w:szCs w:val="22"/>
        </w:rPr>
      </w:pPr>
    </w:p>
    <w:p w14:paraId="5F335D9A" w14:textId="47C5538A" w:rsidR="00AB48B2" w:rsidRDefault="00AB48B2" w:rsidP="0031023C">
      <w:pPr>
        <w:rPr>
          <w:szCs w:val="22"/>
        </w:rPr>
      </w:pPr>
    </w:p>
    <w:p w14:paraId="59BE019F" w14:textId="77777777" w:rsidR="00907879" w:rsidRDefault="00907879" w:rsidP="0031023C">
      <w:pPr>
        <w:rPr>
          <w:szCs w:val="22"/>
        </w:rPr>
      </w:pPr>
    </w:p>
    <w:p w14:paraId="1700E353" w14:textId="1CD2614A" w:rsidR="00CD7FAB" w:rsidRDefault="00CD7FAB" w:rsidP="0063067E">
      <w:pPr>
        <w:ind w:right="330"/>
        <w:rPr>
          <w:szCs w:val="22"/>
        </w:rPr>
      </w:pPr>
    </w:p>
    <w:p w14:paraId="43DE775B" w14:textId="3ECDE7B2" w:rsidR="00CD7FAB" w:rsidRDefault="00CD7FAB" w:rsidP="0063067E">
      <w:pPr>
        <w:ind w:right="330"/>
        <w:rPr>
          <w:szCs w:val="22"/>
        </w:rPr>
      </w:pPr>
    </w:p>
    <w:p w14:paraId="684C37CA" w14:textId="77777777" w:rsidR="00CD7FAB" w:rsidRDefault="00CD7FAB" w:rsidP="0063067E">
      <w:pPr>
        <w:ind w:right="330"/>
        <w:rPr>
          <w:szCs w:val="22"/>
        </w:rPr>
      </w:pPr>
    </w:p>
    <w:p w14:paraId="10DE049C" w14:textId="77777777" w:rsidR="00CD7FAB" w:rsidRDefault="00CD7FAB" w:rsidP="0063067E">
      <w:pPr>
        <w:ind w:right="330"/>
        <w:rPr>
          <w:szCs w:val="22"/>
        </w:rPr>
      </w:pPr>
    </w:p>
    <w:p w14:paraId="7622E332" w14:textId="77777777" w:rsidR="00CD7FAB" w:rsidRDefault="00CD7FAB" w:rsidP="0063067E">
      <w:pPr>
        <w:ind w:right="330"/>
        <w:rPr>
          <w:szCs w:val="22"/>
        </w:rPr>
      </w:pPr>
    </w:p>
    <w:p w14:paraId="5CE2A165" w14:textId="77777777" w:rsidR="00CD7FAB" w:rsidRDefault="00CD7FAB" w:rsidP="0063067E">
      <w:pPr>
        <w:ind w:right="330"/>
        <w:rPr>
          <w:szCs w:val="22"/>
        </w:rPr>
      </w:pPr>
    </w:p>
    <w:p w14:paraId="3FD77163" w14:textId="6EDD946B" w:rsidR="0063067E" w:rsidRPr="0063067E" w:rsidRDefault="0063067E" w:rsidP="0063067E">
      <w:pPr>
        <w:ind w:right="330"/>
        <w:rPr>
          <w:szCs w:val="22"/>
        </w:rPr>
      </w:pPr>
      <w:r w:rsidRPr="0063067E">
        <w:rPr>
          <w:szCs w:val="22"/>
        </w:rPr>
        <w:t xml:space="preserve">Lorsqu'une personne utilise un chien guide ou un chien d’assistance dans un lieu public: </w:t>
      </w:r>
    </w:p>
    <w:p w14:paraId="4725C259" w14:textId="77777777" w:rsidR="0063067E" w:rsidRPr="0063067E" w:rsidRDefault="0063067E" w:rsidP="0063067E">
      <w:pPr>
        <w:ind w:right="330"/>
        <w:rPr>
          <w:szCs w:val="22"/>
        </w:rPr>
      </w:pPr>
    </w:p>
    <w:p w14:paraId="0E9DB2F1" w14:textId="120B18EE" w:rsidR="0063067E" w:rsidRPr="0063067E" w:rsidRDefault="0063067E" w:rsidP="00B34ACF">
      <w:pPr>
        <w:pStyle w:val="Paragraphedeliste"/>
        <w:numPr>
          <w:ilvl w:val="0"/>
          <w:numId w:val="9"/>
        </w:numPr>
        <w:ind w:right="330"/>
        <w:rPr>
          <w:szCs w:val="22"/>
        </w:rPr>
      </w:pPr>
      <w:r w:rsidRPr="00B34ACF">
        <w:rPr>
          <w:b/>
          <w:bCs/>
          <w:szCs w:val="22"/>
        </w:rPr>
        <w:t>Le chien</w:t>
      </w:r>
      <w:r w:rsidRPr="0063067E">
        <w:rPr>
          <w:szCs w:val="22"/>
        </w:rPr>
        <w:t xml:space="preserve"> doit porter un élément d’identification visuelle portant le logo de l’organisme qui l'a entrainé (harnais, foulard ou tout autre élément visuel d'identification).</w:t>
      </w:r>
      <w:r w:rsidRPr="0063067E">
        <w:rPr>
          <w:szCs w:val="22"/>
        </w:rPr>
        <w:br/>
      </w:r>
    </w:p>
    <w:p w14:paraId="52E67C86" w14:textId="27CC971E" w:rsidR="0063067E" w:rsidRPr="00B34ACF" w:rsidRDefault="0063067E" w:rsidP="00B34ACF">
      <w:pPr>
        <w:pStyle w:val="Paragraphedeliste"/>
        <w:numPr>
          <w:ilvl w:val="0"/>
          <w:numId w:val="9"/>
        </w:numPr>
        <w:ind w:right="330"/>
        <w:rPr>
          <w:szCs w:val="22"/>
        </w:rPr>
      </w:pPr>
      <w:r w:rsidRPr="00B34ACF">
        <w:rPr>
          <w:b/>
          <w:bCs/>
          <w:szCs w:val="22"/>
        </w:rPr>
        <w:t>La personne</w:t>
      </w:r>
      <w:r w:rsidRPr="00B34ACF">
        <w:rPr>
          <w:szCs w:val="22"/>
        </w:rPr>
        <w:t xml:space="preserve"> pourrait aussi devoir présenter un document délivré par l’organisme spécialisé qui fait état de l’entrainement du chien. </w:t>
      </w:r>
      <w:r w:rsidR="00B34ACF">
        <w:rPr>
          <w:szCs w:val="22"/>
        </w:rPr>
        <w:br/>
      </w:r>
      <w:r w:rsidRPr="00B34ACF">
        <w:rPr>
          <w:b/>
          <w:bCs/>
          <w:szCs w:val="22"/>
        </w:rPr>
        <w:t>Elle n’a pas à fournir</w:t>
      </w:r>
      <w:r w:rsidRPr="00B34ACF">
        <w:rPr>
          <w:szCs w:val="22"/>
        </w:rPr>
        <w:t xml:space="preserve"> :</w:t>
      </w:r>
    </w:p>
    <w:p w14:paraId="6F440AA0" w14:textId="67F4F7C4" w:rsidR="0063067E" w:rsidRPr="00B34ACF" w:rsidRDefault="0063067E" w:rsidP="00B34ACF">
      <w:pPr>
        <w:pStyle w:val="Paragraphedeliste"/>
        <w:numPr>
          <w:ilvl w:val="1"/>
          <w:numId w:val="9"/>
        </w:numPr>
        <w:ind w:right="330"/>
        <w:rPr>
          <w:szCs w:val="22"/>
        </w:rPr>
      </w:pPr>
      <w:r w:rsidRPr="00B34ACF">
        <w:rPr>
          <w:szCs w:val="22"/>
        </w:rPr>
        <w:t>une preuve de ses besoins</w:t>
      </w:r>
      <w:r w:rsidR="009F5F18">
        <w:rPr>
          <w:szCs w:val="22"/>
        </w:rPr>
        <w:t>,</w:t>
      </w:r>
    </w:p>
    <w:p w14:paraId="2058962F" w14:textId="3BD20F77" w:rsidR="0063067E" w:rsidRPr="00B34ACF" w:rsidRDefault="0063067E" w:rsidP="00B34ACF">
      <w:pPr>
        <w:pStyle w:val="Paragraphedeliste"/>
        <w:numPr>
          <w:ilvl w:val="1"/>
          <w:numId w:val="9"/>
        </w:numPr>
        <w:ind w:right="330"/>
        <w:rPr>
          <w:szCs w:val="22"/>
        </w:rPr>
      </w:pPr>
      <w:r w:rsidRPr="00B34ACF">
        <w:rPr>
          <w:szCs w:val="22"/>
        </w:rPr>
        <w:t>une preuve des bienfaits de l'animal pour les combler</w:t>
      </w:r>
      <w:r w:rsidR="009F5F18">
        <w:rPr>
          <w:szCs w:val="22"/>
        </w:rPr>
        <w:t>,</w:t>
      </w:r>
    </w:p>
    <w:p w14:paraId="5B14B783" w14:textId="75BD28B7" w:rsidR="00CF3AEF" w:rsidRDefault="0063067E" w:rsidP="00B34ACF">
      <w:pPr>
        <w:pStyle w:val="Paragraphedeliste"/>
        <w:numPr>
          <w:ilvl w:val="1"/>
          <w:numId w:val="9"/>
        </w:numPr>
        <w:ind w:right="330"/>
        <w:rPr>
          <w:szCs w:val="22"/>
        </w:rPr>
      </w:pPr>
      <w:r w:rsidRPr="00B34ACF">
        <w:rPr>
          <w:szCs w:val="22"/>
        </w:rPr>
        <w:t>un avis émis par une personne professionnelle de la santé.</w:t>
      </w:r>
      <w:r w:rsidR="00CF3AEF">
        <w:rPr>
          <w:szCs w:val="22"/>
        </w:rPr>
        <w:br w:type="page"/>
      </w:r>
    </w:p>
    <w:p w14:paraId="643D2520" w14:textId="4C831342" w:rsidR="00DA7A83" w:rsidRDefault="00EE7AA2">
      <w:pPr>
        <w:pStyle w:val="Titre2"/>
      </w:pPr>
      <w:bookmarkStart w:id="5" w:name="_egsxttf7y7jf" w:colFirst="0" w:colLast="0"/>
      <w:bookmarkEnd w:id="5"/>
      <w:r>
        <w:lastRenderedPageBreak/>
        <w:t xml:space="preserve">Chien en </w:t>
      </w:r>
      <w:r w:rsidR="00CF3AEF">
        <w:t>entraînement</w:t>
      </w:r>
    </w:p>
    <w:p w14:paraId="0D4EE42E" w14:textId="6ABD315B" w:rsidR="00B47259" w:rsidRDefault="00B47259" w:rsidP="00B47259">
      <w:bookmarkStart w:id="6" w:name="_ksde3o30sto" w:colFirst="0" w:colLast="0"/>
      <w:bookmarkEnd w:id="6"/>
      <w:r w:rsidRPr="00B47259">
        <w:t xml:space="preserve">Le </w:t>
      </w:r>
      <w:r w:rsidRPr="00B47259">
        <w:rPr>
          <w:b/>
          <w:bCs/>
        </w:rPr>
        <w:t>chien en entraînement</w:t>
      </w:r>
      <w:r w:rsidRPr="00B47259">
        <w:t xml:space="preserve"> peut être un chien en cours d'entrainement ou en famille d’accueil en vue de son futur entrainement. </w:t>
      </w:r>
    </w:p>
    <w:p w14:paraId="324CBBC4" w14:textId="77777777" w:rsidR="00B47259" w:rsidRPr="00B47259" w:rsidRDefault="00B47259" w:rsidP="00B47259"/>
    <w:p w14:paraId="27325D2C" w14:textId="37732903" w:rsidR="00B47259" w:rsidRDefault="00B47259" w:rsidP="00B47259">
      <w:r w:rsidRPr="00B47259">
        <w:t>Le chien en formation n'est pas encore pleinement reconnu par les tribunaux comme moyen pour pallier le handicap. Ainsi, l’accès aux lieux et transports publics, aux lieux de travail ou de loisirs et au logement de la personne ayant la charge d'un chien en formation pourrait être conditionnel à l’évaluation de la situation.</w:t>
      </w:r>
    </w:p>
    <w:p w14:paraId="630CFA80" w14:textId="77777777" w:rsidR="00B47259" w:rsidRPr="00B47259" w:rsidRDefault="00B47259" w:rsidP="00B47259"/>
    <w:p w14:paraId="7B39D57E" w14:textId="305C200C" w:rsidR="00B47259" w:rsidRDefault="006E3EF0" w:rsidP="00B47259">
      <w:r>
        <w:rPr>
          <w:noProof/>
        </w:rPr>
        <w:drawing>
          <wp:anchor distT="0" distB="0" distL="114300" distR="114300" simplePos="0" relativeHeight="251660288" behindDoc="0" locked="0" layoutInCell="1" allowOverlap="1" wp14:anchorId="01593FE6" wp14:editId="6A54898E">
            <wp:simplePos x="0" y="0"/>
            <wp:positionH relativeFrom="column">
              <wp:posOffset>-133350</wp:posOffset>
            </wp:positionH>
            <wp:positionV relativeFrom="paragraph">
              <wp:posOffset>610235</wp:posOffset>
            </wp:positionV>
            <wp:extent cx="3000375" cy="3000375"/>
            <wp:effectExtent l="0" t="0" r="0" b="0"/>
            <wp:wrapThrough wrapText="bothSides">
              <wp:wrapPolygon edited="0">
                <wp:start x="12754" y="6583"/>
                <wp:lineTo x="8640" y="7269"/>
                <wp:lineTo x="7269" y="7817"/>
                <wp:lineTo x="7680" y="11246"/>
                <wp:lineTo x="6857" y="12206"/>
                <wp:lineTo x="6171" y="13166"/>
                <wp:lineTo x="6171" y="13989"/>
                <wp:lineTo x="6720" y="15223"/>
                <wp:lineTo x="6994" y="15497"/>
                <wp:lineTo x="13577" y="15497"/>
                <wp:lineTo x="13029" y="13440"/>
                <wp:lineTo x="13440" y="11246"/>
                <wp:lineTo x="15771" y="8777"/>
                <wp:lineTo x="15223" y="8091"/>
                <wp:lineTo x="13577" y="6583"/>
                <wp:lineTo x="12754" y="6583"/>
              </wp:wrapPolygon>
            </wp:wrapThrough>
            <wp:docPr id="1771141092" name="Image 2" descr="Icône représentant le chien en entraî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141092" name="Image 2" descr="Icône représentant le chien en entraînement."/>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000375" cy="3000375"/>
                    </a:xfrm>
                    <a:prstGeom prst="rect">
                      <a:avLst/>
                    </a:prstGeom>
                  </pic:spPr>
                </pic:pic>
              </a:graphicData>
            </a:graphic>
            <wp14:sizeRelH relativeFrom="page">
              <wp14:pctWidth>0</wp14:pctWidth>
            </wp14:sizeRelH>
            <wp14:sizeRelV relativeFrom="page">
              <wp14:pctHeight>0</wp14:pctHeight>
            </wp14:sizeRelV>
          </wp:anchor>
        </w:drawing>
      </w:r>
      <w:r w:rsidR="00B47259" w:rsidRPr="00B47259">
        <w:t>Comme une personne en situation de handicap bénéficiera éventuellement de la formation reçue par ce chien, il est encouragé de lui permettre l’accès à ces lieux.</w:t>
      </w:r>
    </w:p>
    <w:p w14:paraId="020F243C" w14:textId="2FA6E2EB" w:rsidR="009A34C4" w:rsidRDefault="009A34C4" w:rsidP="003D2B01"/>
    <w:p w14:paraId="05AD66FF" w14:textId="35D00A69" w:rsidR="006F08D6" w:rsidRDefault="006F08D6" w:rsidP="003D2B01"/>
    <w:p w14:paraId="216E434D" w14:textId="35F6B5C0" w:rsidR="006F08D6" w:rsidRDefault="006F08D6" w:rsidP="003D2B01"/>
    <w:p w14:paraId="7FF35A96" w14:textId="108C7C00" w:rsidR="00452DFA" w:rsidRDefault="00452DFA" w:rsidP="00452DFA"/>
    <w:p w14:paraId="45945348" w14:textId="77777777" w:rsidR="003E6EFF" w:rsidRDefault="003E6EFF" w:rsidP="00B47259">
      <w:pPr>
        <w:pStyle w:val="Titre2"/>
        <w:rPr>
          <w:noProof/>
        </w:rPr>
      </w:pPr>
      <w:r>
        <w:rPr>
          <w:noProof/>
        </w:rPr>
        <w:drawing>
          <wp:inline distT="114300" distB="114300" distL="114300" distR="114300" wp14:anchorId="6E052620" wp14:editId="56949375">
            <wp:extent cx="2723515" cy="1943100"/>
            <wp:effectExtent l="0" t="0" r="0" b="0"/>
            <wp:docPr id="297730249" name="Image 297730249" descr="Icône représentant plusieurs pattes d'animaux."/>
            <wp:cNvGraphicFramePr/>
            <a:graphic xmlns:a="http://schemas.openxmlformats.org/drawingml/2006/main">
              <a:graphicData uri="http://schemas.openxmlformats.org/drawingml/2006/picture">
                <pic:pic xmlns:pic="http://schemas.openxmlformats.org/drawingml/2006/picture">
                  <pic:nvPicPr>
                    <pic:cNvPr id="7" name="image5.png" descr="Icône représentant plusieurs pattes d'animaux."/>
                    <pic:cNvPicPr preferRelativeResize="0"/>
                  </pic:nvPicPr>
                  <pic:blipFill rotWithShape="1">
                    <a:blip r:embed="rId16"/>
                    <a:srcRect l="9214" t="19070" r="-1" b="16089"/>
                    <a:stretch/>
                  </pic:blipFill>
                  <pic:spPr bwMode="auto">
                    <a:xfrm>
                      <a:off x="0" y="0"/>
                      <a:ext cx="2723515" cy="1943100"/>
                    </a:xfrm>
                    <a:prstGeom prst="rect">
                      <a:avLst/>
                    </a:prstGeom>
                    <a:ln>
                      <a:noFill/>
                    </a:ln>
                    <a:extLst>
                      <a:ext uri="{53640926-AAD7-44D8-BBD7-CCE9431645EC}">
                        <a14:shadowObscured xmlns:a14="http://schemas.microsoft.com/office/drawing/2010/main"/>
                      </a:ext>
                    </a:extLst>
                  </pic:spPr>
                </pic:pic>
              </a:graphicData>
            </a:graphic>
          </wp:inline>
        </w:drawing>
      </w:r>
    </w:p>
    <w:p w14:paraId="41A4E809" w14:textId="1B988789" w:rsidR="00DA7A83" w:rsidRDefault="00CB1422" w:rsidP="00B47259">
      <w:pPr>
        <w:pStyle w:val="Titre2"/>
      </w:pPr>
      <w:r>
        <w:t xml:space="preserve">Chien ou autre animal </w:t>
      </w:r>
      <w:r w:rsidR="00CE4564">
        <w:t xml:space="preserve">qui </w:t>
      </w:r>
      <w:r w:rsidR="00CE4564">
        <w:br/>
        <w:t>n’a</w:t>
      </w:r>
      <w:r>
        <w:t xml:space="preserve"> pas reçu d’entraînement</w:t>
      </w:r>
    </w:p>
    <w:p w14:paraId="5617E6E3" w14:textId="77777777" w:rsidR="009A34C4" w:rsidRDefault="009A34C4" w:rsidP="009A34C4">
      <w:r w:rsidRPr="009A34C4">
        <w:t>Un </w:t>
      </w:r>
      <w:r w:rsidRPr="009A34C4">
        <w:rPr>
          <w:b/>
          <w:bCs/>
          <w:bdr w:val="none" w:sz="0" w:space="0" w:color="auto" w:frame="1"/>
        </w:rPr>
        <w:t>animal qui n'a pas reçu d'entrainement par un organisme spécialisé</w:t>
      </w:r>
      <w:r w:rsidRPr="009A34C4">
        <w:t> peut être, par exemple, un chien autoformé par la personne qui l’utilise, ou un animal de soutien émotionnel ou de zoothérapie.</w:t>
      </w:r>
    </w:p>
    <w:p w14:paraId="4D1BA8AD" w14:textId="77777777" w:rsidR="009A34C4" w:rsidRPr="009A34C4" w:rsidRDefault="009A34C4" w:rsidP="009A34C4"/>
    <w:p w14:paraId="6E0163E9" w14:textId="40477AAC" w:rsidR="009A34C4" w:rsidRPr="009A34C4" w:rsidRDefault="009A34C4" w:rsidP="009A34C4">
      <w:r w:rsidRPr="009A34C4">
        <w:t>Une personne en situation de handicap qui utilise un tel animal peut devoir démont</w:t>
      </w:r>
      <w:r w:rsidR="00151352">
        <w:t>r</w:t>
      </w:r>
      <w:r w:rsidRPr="009A34C4">
        <w:t>er ses besoins et les bienfaits de l’animal pour y répondre afin d'avoir accès aux lieux et transports publics ainsi qu’aux lieux de travail ou de loisirs ou encore à un logement.</w:t>
      </w:r>
    </w:p>
    <w:p w14:paraId="6CEB9ADB" w14:textId="77777777" w:rsidR="00DA7A83" w:rsidRPr="009A34C4" w:rsidRDefault="00DA7A83" w:rsidP="009A34C4"/>
    <w:p w14:paraId="25A0C5A3" w14:textId="2018B492" w:rsidR="00DA7A83" w:rsidRDefault="00DA7A83"/>
    <w:p w14:paraId="23CABE48" w14:textId="77777777" w:rsidR="00DA7A83" w:rsidRDefault="00DA7A83"/>
    <w:p w14:paraId="726C3408" w14:textId="77777777" w:rsidR="006E3EF0" w:rsidRDefault="006E3EF0"/>
    <w:p w14:paraId="21E7AB85" w14:textId="77777777" w:rsidR="006E3EF0" w:rsidRDefault="006E3EF0"/>
    <w:p w14:paraId="0B40DB39" w14:textId="77777777" w:rsidR="006E3EF0" w:rsidRDefault="006E3EF0"/>
    <w:p w14:paraId="7A5F1F09" w14:textId="77777777" w:rsidR="00FA7ECF" w:rsidRDefault="00FA7ECF" w:rsidP="00FA7ECF">
      <w:bookmarkStart w:id="7" w:name="_ts6x2meysk5q" w:colFirst="0" w:colLast="0"/>
      <w:bookmarkEnd w:id="7"/>
      <w:r>
        <w:lastRenderedPageBreak/>
        <w:t xml:space="preserve">Comme il revient à la personne de choisir le moyen qu’elle utilise pour pallier son handicap, elle peut </w:t>
      </w:r>
      <w:r w:rsidRPr="00403C23">
        <w:t xml:space="preserve">faire une </w:t>
      </w:r>
      <w:r w:rsidRPr="00FA7ECF">
        <w:rPr>
          <w:b/>
          <w:bCs/>
        </w:rPr>
        <w:t>demande d'accommodement raisonnable</w:t>
      </w:r>
      <w:r>
        <w:t xml:space="preserve"> pour être accompagnée par cet animal.</w:t>
      </w:r>
    </w:p>
    <w:p w14:paraId="2E3687DE" w14:textId="77777777" w:rsidR="00FA7ECF" w:rsidRDefault="00FA7ECF" w:rsidP="00FA7ECF"/>
    <w:p w14:paraId="15DDFCF3" w14:textId="1E977D41" w:rsidR="00FA7ECF" w:rsidRDefault="00FA7ECF" w:rsidP="00FA7ECF">
      <w:r>
        <w:t xml:space="preserve">La personne responsable du traitement de cette demande devra fournir des efforts sérieux et réels et procéder à une analyse contextuelle de la demande, c’est-à-dire au cas par cas. Elle pourrait notamment demander des informations sur : </w:t>
      </w:r>
    </w:p>
    <w:p w14:paraId="003DAA5B" w14:textId="703A84F2" w:rsidR="00FA7ECF" w:rsidRDefault="00FA7ECF" w:rsidP="00403C23">
      <w:pPr>
        <w:pStyle w:val="Paragraphedeliste"/>
        <w:numPr>
          <w:ilvl w:val="0"/>
          <w:numId w:val="10"/>
        </w:numPr>
      </w:pPr>
      <w:r>
        <w:t>les besoins de la personne</w:t>
      </w:r>
      <w:r w:rsidR="008F277C">
        <w:t>,</w:t>
      </w:r>
    </w:p>
    <w:p w14:paraId="58BD21C0" w14:textId="77777777" w:rsidR="00FA7ECF" w:rsidRDefault="00FA7ECF" w:rsidP="00403C23">
      <w:pPr>
        <w:pStyle w:val="Paragraphedeliste"/>
        <w:numPr>
          <w:ilvl w:val="0"/>
          <w:numId w:val="10"/>
        </w:numPr>
      </w:pPr>
      <w:r>
        <w:t>les bienfaits de l’animal pour y répondre.</w:t>
      </w:r>
    </w:p>
    <w:p w14:paraId="6617D773" w14:textId="77777777" w:rsidR="00403C23" w:rsidRDefault="00403C23" w:rsidP="00FA7ECF"/>
    <w:p w14:paraId="1475E462" w14:textId="55B0C7CC" w:rsidR="00FA7ECF" w:rsidRDefault="00FA7ECF" w:rsidP="00FA7ECF">
      <w:r>
        <w:t>L’analyse de la demande d’accommodement pourrait varier dépendamment :</w:t>
      </w:r>
    </w:p>
    <w:p w14:paraId="09C72E64" w14:textId="77777777" w:rsidR="00FA7ECF" w:rsidRDefault="00FA7ECF" w:rsidP="00403C23">
      <w:pPr>
        <w:pStyle w:val="Paragraphedeliste"/>
        <w:numPr>
          <w:ilvl w:val="0"/>
          <w:numId w:val="11"/>
        </w:numPr>
      </w:pPr>
      <w:r>
        <w:t xml:space="preserve">du lieu, </w:t>
      </w:r>
    </w:p>
    <w:p w14:paraId="394B5AF1" w14:textId="77777777" w:rsidR="00FA7ECF" w:rsidRDefault="00FA7ECF" w:rsidP="00403C23">
      <w:pPr>
        <w:pStyle w:val="Paragraphedeliste"/>
        <w:numPr>
          <w:ilvl w:val="0"/>
          <w:numId w:val="11"/>
        </w:numPr>
      </w:pPr>
      <w:r>
        <w:t xml:space="preserve">du contexte, et </w:t>
      </w:r>
    </w:p>
    <w:p w14:paraId="1AEC9443" w14:textId="6B302C17" w:rsidR="00FA7ECF" w:rsidRDefault="00FA7ECF" w:rsidP="00C80C7A">
      <w:pPr>
        <w:pStyle w:val="Paragraphedeliste"/>
        <w:numPr>
          <w:ilvl w:val="0"/>
          <w:numId w:val="11"/>
        </w:numPr>
      </w:pPr>
      <w:r>
        <w:t>de la durée de la présence</w:t>
      </w:r>
      <w:r w:rsidR="00C80C7A">
        <w:t xml:space="preserve"> </w:t>
      </w:r>
      <w:r>
        <w:t>de l’animal.</w:t>
      </w:r>
    </w:p>
    <w:p w14:paraId="39AFF05F" w14:textId="77777777" w:rsidR="00403C23" w:rsidRDefault="00403C23" w:rsidP="00FA7ECF"/>
    <w:p w14:paraId="01009779" w14:textId="77777777" w:rsidR="00FA7ECF" w:rsidRDefault="00FA7ECF" w:rsidP="00FA7ECF">
      <w:r>
        <w:t>En effet, le recours à un animal de soutien émotionnel dans son logement est distinct de l’utilisation d’un animal dans les transports publics, dans un milieu d’enseignement ou sur un lieu de travail. Dans ces cas-là, des enjeux de sécurité pourraient notamment davantage se poser.</w:t>
      </w:r>
    </w:p>
    <w:p w14:paraId="0EBFBB3A" w14:textId="77777777" w:rsidR="00FA7ECF" w:rsidRDefault="00FA7ECF" w:rsidP="00FA7ECF"/>
    <w:p w14:paraId="3344EF46" w14:textId="77777777" w:rsidR="00403C23" w:rsidRDefault="00403C23" w:rsidP="00FA7ECF"/>
    <w:p w14:paraId="5D680942" w14:textId="77777777" w:rsidR="00403C23" w:rsidRDefault="00403C23" w:rsidP="00FA7ECF"/>
    <w:p w14:paraId="30CAC6D6" w14:textId="77777777" w:rsidR="00403C23" w:rsidRDefault="00403C23" w:rsidP="00FA7ECF"/>
    <w:p w14:paraId="6338751C" w14:textId="77777777" w:rsidR="00403C23" w:rsidRDefault="00403C23" w:rsidP="00FA7ECF"/>
    <w:p w14:paraId="5A426C2C" w14:textId="77777777" w:rsidR="00403C23" w:rsidRDefault="00403C23" w:rsidP="00FA7ECF"/>
    <w:p w14:paraId="5212F03C" w14:textId="77777777" w:rsidR="00403C23" w:rsidRDefault="00FA7ECF" w:rsidP="00FA7ECF">
      <w:r>
        <w:t xml:space="preserve">Une </w:t>
      </w:r>
      <w:r w:rsidRPr="00403C23">
        <w:rPr>
          <w:b/>
          <w:bCs/>
        </w:rPr>
        <w:t>entente d’accommodement</w:t>
      </w:r>
      <w:r>
        <w:t xml:space="preserve"> </w:t>
      </w:r>
      <w:r w:rsidRPr="00403C23">
        <w:rPr>
          <w:b/>
          <w:bCs/>
        </w:rPr>
        <w:t>raisonnable</w:t>
      </w:r>
      <w:r>
        <w:t xml:space="preserve"> avec des modalités spécifiques au contexte pourrait alors être conclue entre la personne qui reçoit la demande et la personne qui utilise l’animal. </w:t>
      </w:r>
    </w:p>
    <w:p w14:paraId="2CE7400F" w14:textId="77777777" w:rsidR="00403C23" w:rsidRDefault="00403C23" w:rsidP="00FA7ECF"/>
    <w:p w14:paraId="6C7E515F" w14:textId="3B970D55" w:rsidR="00FA7ECF" w:rsidRDefault="00FA7ECF" w:rsidP="00FA7ECF">
      <w:r>
        <w:t>Cette entente pourrait porter sur la durée de la présence de l’animal, les endroits permis et interdits, l’aménagement physique de certains lieux, etc.</w:t>
      </w:r>
    </w:p>
    <w:p w14:paraId="494D86B7" w14:textId="0045B2CB" w:rsidR="001110E3" w:rsidRDefault="00622BB3" w:rsidP="00FA7ECF">
      <w:r>
        <w:rPr>
          <w:rFonts w:ascii="Poppins SemiBold" w:eastAsia="Poppins SemiBold" w:hAnsi="Poppins SemiBold" w:cs="Poppins SemiBold"/>
          <w:noProof/>
          <w:sz w:val="48"/>
          <w:szCs w:val="48"/>
        </w:rPr>
        <w:drawing>
          <wp:inline distT="114300" distB="114300" distL="114300" distR="114300" wp14:anchorId="0CE8C70D" wp14:editId="6EE501F7">
            <wp:extent cx="3000375" cy="3000375"/>
            <wp:effectExtent l="0" t="0" r="0" b="0"/>
            <wp:docPr id="1367910553" name="Image 1367910553" descr="Icône représentant des pattes d'animaux."/>
            <wp:cNvGraphicFramePr/>
            <a:graphic xmlns:a="http://schemas.openxmlformats.org/drawingml/2006/main">
              <a:graphicData uri="http://schemas.openxmlformats.org/drawingml/2006/picture">
                <pic:pic xmlns:pic="http://schemas.openxmlformats.org/drawingml/2006/picture">
                  <pic:nvPicPr>
                    <pic:cNvPr id="1367910553" name="Image 1367910553" descr="Icône représentant des pattes d'animaux."/>
                    <pic:cNvPicPr preferRelativeResize="0"/>
                  </pic:nvPicPr>
                  <pic:blipFill>
                    <a:blip r:embed="rId17"/>
                    <a:srcRect/>
                    <a:stretch>
                      <a:fillRect/>
                    </a:stretch>
                  </pic:blipFill>
                  <pic:spPr>
                    <a:xfrm>
                      <a:off x="0" y="0"/>
                      <a:ext cx="3000375" cy="3000375"/>
                    </a:xfrm>
                    <a:prstGeom prst="rect">
                      <a:avLst/>
                    </a:prstGeom>
                    <a:ln/>
                  </pic:spPr>
                </pic:pic>
              </a:graphicData>
            </a:graphic>
          </wp:inline>
        </w:drawing>
      </w:r>
    </w:p>
    <w:p w14:paraId="37A5970E" w14:textId="097A7431" w:rsidR="001110E3" w:rsidRPr="00622BB3" w:rsidRDefault="001110E3" w:rsidP="00622BB3">
      <w:pPr>
        <w:pStyle w:val="Titre5"/>
      </w:pPr>
      <w:r w:rsidRPr="00622BB3">
        <w:t xml:space="preserve">Si la présence du chien </w:t>
      </w:r>
      <w:r w:rsidR="00622BB3">
        <w:t xml:space="preserve">ou de l’animal </w:t>
      </w:r>
      <w:r w:rsidRPr="00622BB3">
        <w:t>entraîne une </w:t>
      </w:r>
      <w:r w:rsidRPr="00622BB3">
        <w:rPr>
          <w:b/>
          <w:bCs/>
        </w:rPr>
        <w:t>contrainte excessive</w:t>
      </w:r>
      <w:r w:rsidR="006C2355" w:rsidRPr="00622BB3">
        <w:t xml:space="preserve"> pour </w:t>
      </w:r>
      <w:r w:rsidR="00622BB3">
        <w:t xml:space="preserve">un </w:t>
      </w:r>
      <w:r w:rsidR="006C2355" w:rsidRPr="00622BB3">
        <w:t xml:space="preserve">établissement, il doit alors </w:t>
      </w:r>
      <w:r w:rsidRPr="00622BB3">
        <w:t xml:space="preserve">documenter les besoins de la personne et considérer avec elle des </w:t>
      </w:r>
      <w:r w:rsidRPr="00622BB3">
        <w:rPr>
          <w:b/>
          <w:bCs/>
        </w:rPr>
        <w:t>accommodements alternatifs</w:t>
      </w:r>
      <w:r w:rsidRPr="00622BB3">
        <w:t>.</w:t>
      </w:r>
    </w:p>
    <w:p w14:paraId="0E43EC25" w14:textId="77777777" w:rsidR="00B2631C" w:rsidRDefault="00B2631C" w:rsidP="00FA7ECF"/>
    <w:p w14:paraId="1377F0D4" w14:textId="2AEE9E0E" w:rsidR="00B2631C" w:rsidRDefault="00B2631C" w:rsidP="00FA7ECF"/>
    <w:p w14:paraId="4504A2C8" w14:textId="77777777" w:rsidR="00FA7ECF" w:rsidRDefault="00FA7ECF" w:rsidP="00FA7ECF"/>
    <w:p w14:paraId="3DAD2738" w14:textId="199F42E8" w:rsidR="0035603E" w:rsidRDefault="0035603E" w:rsidP="00FA7ECF">
      <w:pPr>
        <w:rPr>
          <w:rFonts w:ascii="Poppins SemiBold" w:eastAsia="Poppins SemiBold" w:hAnsi="Poppins SemiBold" w:cs="Poppins SemiBold"/>
          <w:color w:val="267ABF"/>
          <w:sz w:val="40"/>
          <w:szCs w:val="40"/>
        </w:rPr>
      </w:pPr>
      <w:r>
        <w:br w:type="page"/>
      </w:r>
    </w:p>
    <w:p w14:paraId="1054F23D" w14:textId="7F716E9B" w:rsidR="00DA7A83" w:rsidRDefault="00EE7AA2">
      <w:pPr>
        <w:pStyle w:val="Titre3"/>
        <w:sectPr w:rsidR="00DA7A83">
          <w:type w:val="continuous"/>
          <w:pgSz w:w="12240" w:h="15840"/>
          <w:pgMar w:top="1440" w:right="992" w:bottom="1440" w:left="1077" w:header="283" w:footer="283" w:gutter="0"/>
          <w:cols w:num="2" w:space="720" w:equalWidth="0">
            <w:col w:w="4725" w:space="720"/>
            <w:col w:w="4725" w:space="0"/>
          </w:cols>
        </w:sectPr>
      </w:pPr>
      <w:r>
        <w:lastRenderedPageBreak/>
        <w:t>Qu'est-ce qu'une contrainte excessive?</w:t>
      </w:r>
    </w:p>
    <w:p w14:paraId="25DDBBF1" w14:textId="77777777" w:rsidR="00DA7A83" w:rsidRDefault="00EE7AA2">
      <w:r>
        <w:br/>
        <w:t xml:space="preserve">La contrainte excessive est un facteur qui permet d’évaluer si un accommodement est raisonnable ou non. </w:t>
      </w:r>
    </w:p>
    <w:p w14:paraId="467FE5B7" w14:textId="77777777" w:rsidR="00DA7A83" w:rsidRDefault="00DA7A83"/>
    <w:p w14:paraId="339C7D2A" w14:textId="77777777" w:rsidR="00DA7A83" w:rsidRDefault="00EE7AA2">
      <w:r>
        <w:t xml:space="preserve">Par exemple, il y peut y avoir contrainte excessive si l'accommodement créé : </w:t>
      </w:r>
    </w:p>
    <w:p w14:paraId="157A8C60" w14:textId="77777777" w:rsidR="00DA7A83" w:rsidRDefault="00DA7A83"/>
    <w:p w14:paraId="196809BB" w14:textId="04F1B48F" w:rsidR="00DA7A83" w:rsidRDefault="00EE7AA2">
      <w:pPr>
        <w:numPr>
          <w:ilvl w:val="0"/>
          <w:numId w:val="2"/>
        </w:numPr>
      </w:pPr>
      <w:r>
        <w:t>une dépense difficile à absorber</w:t>
      </w:r>
      <w:r w:rsidR="00D47E25">
        <w:t>,</w:t>
      </w:r>
    </w:p>
    <w:p w14:paraId="474A1004" w14:textId="2883D224" w:rsidR="00DA7A83" w:rsidRDefault="00EE7AA2">
      <w:pPr>
        <w:numPr>
          <w:ilvl w:val="0"/>
          <w:numId w:val="2"/>
        </w:numPr>
      </w:pPr>
      <w:r>
        <w:t>une entrave au bon fonctionnement d’un établissement</w:t>
      </w:r>
      <w:r w:rsidR="00D47E25">
        <w:t xml:space="preserve">, </w:t>
      </w:r>
      <w:r>
        <w:t>ou</w:t>
      </w:r>
    </w:p>
    <w:p w14:paraId="7F55556C" w14:textId="77777777" w:rsidR="00DA7A83" w:rsidRDefault="00EE7AA2">
      <w:pPr>
        <w:numPr>
          <w:ilvl w:val="0"/>
          <w:numId w:val="2"/>
        </w:numPr>
      </w:pPr>
      <w:r>
        <w:t>une atteinte importante à la sécurité ou aux droits d’autres personnes.</w:t>
      </w:r>
    </w:p>
    <w:p w14:paraId="5622FB6B" w14:textId="77777777" w:rsidR="003E6EFF" w:rsidRDefault="003E6EFF" w:rsidP="003E6EFF"/>
    <w:p w14:paraId="35D0B1AD" w14:textId="77777777" w:rsidR="003E6EFF" w:rsidRDefault="003E6EFF" w:rsidP="003E6EFF"/>
    <w:p w14:paraId="07BB06A0" w14:textId="77777777" w:rsidR="00DA7A83" w:rsidRDefault="00EE7AA2">
      <w:pPr>
        <w:pStyle w:val="Titre4"/>
      </w:pPr>
      <w:bookmarkStart w:id="8" w:name="_xddhbm1qoka3" w:colFirst="0" w:colLast="0"/>
      <w:bookmarkEnd w:id="8"/>
      <w:r>
        <w:t>Exemple d'une contrainte excessive</w:t>
      </w:r>
    </w:p>
    <w:p w14:paraId="2CF9DB4D" w14:textId="1144CBA8" w:rsidR="00DA7A83" w:rsidRDefault="00EE7AA2">
      <w:pPr>
        <w:rPr>
          <w:b/>
        </w:rPr>
      </w:pPr>
      <w:r>
        <w:rPr>
          <w:b/>
        </w:rPr>
        <w:t>L'accès à tous les locaux dans un hôpital</w:t>
      </w:r>
      <w:r w:rsidR="00FD5761">
        <w:rPr>
          <w:b/>
        </w:rPr>
        <w:t>.</w:t>
      </w:r>
    </w:p>
    <w:p w14:paraId="085EF523" w14:textId="77777777" w:rsidR="00DA7A83" w:rsidRDefault="00EE7AA2">
      <w:r>
        <w:t xml:space="preserve">Les hôpitaux peuvent parfois être restrictifs pour des raisons d’hygiène maximale. Par exemple, on pourrait bien refuser l’entrée d’un chien guide ou un chien d’assistance au bloc opératoire ou tout autre endroit qui nécessite un niveau maximal d’aseptisation. </w:t>
      </w:r>
    </w:p>
    <w:p w14:paraId="75682FF2" w14:textId="36C67360" w:rsidR="00DA7A83" w:rsidRDefault="0035603E">
      <w:r>
        <w:br/>
      </w:r>
    </w:p>
    <w:p w14:paraId="39044EF3" w14:textId="77777777" w:rsidR="00DA7A83" w:rsidRDefault="00EE7AA2">
      <w:pPr>
        <w:pStyle w:val="Titre4"/>
      </w:pPr>
      <w:bookmarkStart w:id="9" w:name="_bjj6cpxafs1s" w:colFirst="0" w:colLast="0"/>
      <w:bookmarkEnd w:id="9"/>
      <w:r>
        <w:t>Exemple d'une contrainte qui n'est pas excessive</w:t>
      </w:r>
    </w:p>
    <w:p w14:paraId="755599D0" w14:textId="1745984F" w:rsidR="00DA7A83" w:rsidRDefault="00EE7AA2">
      <w:pPr>
        <w:rPr>
          <w:b/>
        </w:rPr>
      </w:pPr>
      <w:r>
        <w:rPr>
          <w:b/>
        </w:rPr>
        <w:t>L'allergie aux chiens</w:t>
      </w:r>
      <w:r w:rsidR="00FD5761">
        <w:rPr>
          <w:b/>
        </w:rPr>
        <w:t>.</w:t>
      </w:r>
    </w:p>
    <w:p w14:paraId="6FFAC316" w14:textId="77777777" w:rsidR="00DA7A83" w:rsidRDefault="00EE7AA2">
      <w:r>
        <w:t xml:space="preserve">L'allergie aux chiens ne constitue pas une contrainte excessive qui permet à un établissement de refuser la présence d'un chien guide. En effet, la Cour supérieure du Québec a conclu en 2008 que l'allergie aux chiens n'est pas un motif de contrainte excessive car elle n'est pas aussi sérieuse et dangereuse que l'allergie alimentaire. Il n’y a pas selon la Cour de menace sérieuse à la santé en l’absence de contact étroit entre le chien et la personne allergique. </w:t>
      </w:r>
    </w:p>
    <w:p w14:paraId="021B0D05" w14:textId="77777777" w:rsidR="00DA7A83" w:rsidRDefault="00DA7A83"/>
    <w:p w14:paraId="62CF2D31" w14:textId="77777777" w:rsidR="00DA7A83" w:rsidRDefault="00EE7AA2">
      <w:r>
        <w:t>Toutefois, si vous êtes l'établissement qui devez faire face à cette situation (personne allergique versus personne qui utilise un chien guide ou d'assistance pour pallier un handicap), vous aurez à rechercher des solutions pour accommoder tant la personne allergique au chien que la personne qui utilise un chien guide ou un chien d’assistance pour pallier son handicap.</w:t>
      </w:r>
    </w:p>
    <w:p w14:paraId="6AAEADD3" w14:textId="77777777" w:rsidR="00DA7A83" w:rsidRDefault="00DA7A83"/>
    <w:p w14:paraId="4105895E" w14:textId="77777777" w:rsidR="009B6BA5" w:rsidRDefault="009B6BA5">
      <w:pPr>
        <w:sectPr w:rsidR="009B6BA5">
          <w:type w:val="continuous"/>
          <w:pgSz w:w="12240" w:h="15840"/>
          <w:pgMar w:top="1440" w:right="992" w:bottom="1440" w:left="1077" w:header="283" w:footer="283" w:gutter="0"/>
          <w:cols w:num="2" w:space="720" w:equalWidth="0">
            <w:col w:w="4725" w:space="720"/>
            <w:col w:w="4725" w:space="0"/>
          </w:cols>
        </w:sectPr>
      </w:pPr>
    </w:p>
    <w:p w14:paraId="665D1351" w14:textId="77777777" w:rsidR="0010298C" w:rsidRDefault="0010298C">
      <w:pPr>
        <w:rPr>
          <w:b/>
          <w:sz w:val="24"/>
          <w:szCs w:val="24"/>
        </w:rPr>
      </w:pPr>
      <w:bookmarkStart w:id="10" w:name="_cze5vkbq2ic5" w:colFirst="0" w:colLast="0"/>
      <w:bookmarkEnd w:id="10"/>
      <w:r>
        <w:rPr>
          <w:b/>
        </w:rPr>
        <w:br w:type="page"/>
      </w:r>
    </w:p>
    <w:p w14:paraId="40097FA7" w14:textId="24A7DF98" w:rsidR="000D69FC" w:rsidRPr="00760DBE" w:rsidRDefault="00EE7AA2" w:rsidP="00045E98">
      <w:pPr>
        <w:pStyle w:val="Titre5"/>
        <w:rPr>
          <w:rFonts w:ascii="Poppins" w:hAnsi="Poppins" w:cs="Poppins"/>
          <w:sz w:val="16"/>
          <w:szCs w:val="16"/>
        </w:rPr>
      </w:pPr>
      <w:r w:rsidRPr="003671EF">
        <w:rPr>
          <w:rFonts w:ascii="Poppins" w:eastAsia="Poppins" w:hAnsi="Poppins" w:cs="Poppins"/>
          <w:b/>
          <w:sz w:val="28"/>
          <w:szCs w:val="28"/>
        </w:rPr>
        <w:lastRenderedPageBreak/>
        <w:t>La certification et l'entraînement reconnu</w:t>
      </w:r>
      <w:r w:rsidR="0010298C" w:rsidRPr="003671EF">
        <w:rPr>
          <w:rFonts w:ascii="Poppins" w:eastAsia="Poppins" w:hAnsi="Poppins" w:cs="Poppins"/>
          <w:b/>
          <w:sz w:val="28"/>
          <w:szCs w:val="28"/>
        </w:rPr>
        <w:br/>
      </w:r>
    </w:p>
    <w:p w14:paraId="02353F0B" w14:textId="43A143C4" w:rsidR="0010298C" w:rsidRPr="0010298C" w:rsidRDefault="0010298C" w:rsidP="0010298C">
      <w:pPr>
        <w:pStyle w:val="Titre5"/>
      </w:pPr>
      <w:r w:rsidRPr="0010298C">
        <w:t>Il n’existe pas au Québec de certification officielle délivrée par un organisme gouvernemental qui atteste de l’entrainement du chien guide ou d’assistance ou de tout autre animal utilisé pour pallier un handicap. En cas de doute sur la nature de l’entrainement reçu par l’animal, vous pouvez contacter l’organisme spécialisé qui l’a dispensé pour demander des précisions.</w:t>
      </w:r>
    </w:p>
    <w:p w14:paraId="4FC043AA" w14:textId="77777777" w:rsidR="0010298C" w:rsidRPr="0010298C" w:rsidRDefault="0010298C" w:rsidP="0010298C">
      <w:pPr>
        <w:pStyle w:val="Titre5"/>
      </w:pPr>
    </w:p>
    <w:p w14:paraId="42B079BC" w14:textId="0874F368" w:rsidR="00045E98" w:rsidRPr="003671EF" w:rsidRDefault="0010298C" w:rsidP="0010298C">
      <w:pPr>
        <w:pStyle w:val="Titre5"/>
        <w:rPr>
          <w:b/>
          <w:bCs/>
        </w:rPr>
      </w:pPr>
      <w:r w:rsidRPr="003671EF">
        <w:rPr>
          <w:b/>
          <w:bCs/>
        </w:rPr>
        <w:t>La Commission ne tient pas de registre des organismes qui offrent des entrainements aux chiens guide</w:t>
      </w:r>
      <w:r w:rsidR="00865465">
        <w:rPr>
          <w:b/>
          <w:bCs/>
        </w:rPr>
        <w:t>s</w:t>
      </w:r>
      <w:r w:rsidRPr="003671EF">
        <w:rPr>
          <w:b/>
          <w:bCs/>
        </w:rPr>
        <w:t xml:space="preserve"> ou d’assistance au Québec et n’offre pas de certification à ce sujet.</w:t>
      </w:r>
    </w:p>
    <w:p w14:paraId="1566BB41" w14:textId="77777777" w:rsidR="0010298C" w:rsidRDefault="0010298C" w:rsidP="0010298C"/>
    <w:p w14:paraId="5B8FFE99" w14:textId="77777777" w:rsidR="003671EF" w:rsidRDefault="003671EF" w:rsidP="0010298C"/>
    <w:p w14:paraId="7FEF23B7" w14:textId="77777777" w:rsidR="003671EF" w:rsidRDefault="003671EF" w:rsidP="0010298C"/>
    <w:p w14:paraId="5C623A3E" w14:textId="19423405" w:rsidR="006A19F3" w:rsidRDefault="0082072E" w:rsidP="006A19F3">
      <w:pPr>
        <w:pStyle w:val="Titre3"/>
        <w:sectPr w:rsidR="006A19F3">
          <w:type w:val="continuous"/>
          <w:pgSz w:w="12240" w:h="15840"/>
          <w:pgMar w:top="1440" w:right="992" w:bottom="1440" w:left="1077" w:header="283" w:footer="283" w:gutter="0"/>
          <w:cols w:space="720"/>
        </w:sectPr>
      </w:pPr>
      <w:r w:rsidRPr="00847234">
        <w:t>En savoir plus</w:t>
      </w:r>
    </w:p>
    <w:p w14:paraId="21F5D4AA" w14:textId="14BABF9A" w:rsidR="00504176" w:rsidRDefault="0082072E" w:rsidP="00847234">
      <w:r w:rsidRPr="001F15E1">
        <w:rPr>
          <w:b/>
          <w:bCs/>
        </w:rPr>
        <w:t>Foire aux questions | Chiens et autres animaux utilisés pour pallier un handicap</w:t>
      </w:r>
      <w:r w:rsidR="00504176" w:rsidRPr="001F15E1">
        <w:rPr>
          <w:b/>
          <w:bCs/>
        </w:rPr>
        <w:br/>
      </w:r>
      <w:hyperlink r:id="rId18" w:history="1">
        <w:r w:rsidR="00504176" w:rsidRPr="006A19F3">
          <w:rPr>
            <w:rStyle w:val="Lienhypertexte"/>
            <w:color w:val="0070C0"/>
          </w:rPr>
          <w:t>cdpdj.qc.ca/fr/foire-aux-questions/faq-chiens-handicap</w:t>
        </w:r>
      </w:hyperlink>
    </w:p>
    <w:p w14:paraId="39032401" w14:textId="4AE81EAD" w:rsidR="0082072E" w:rsidRDefault="0082072E" w:rsidP="00847234"/>
    <w:p w14:paraId="595430B5" w14:textId="1912F567" w:rsidR="00504176" w:rsidRDefault="0082072E" w:rsidP="00847234">
      <w:r w:rsidRPr="001F15E1">
        <w:rPr>
          <w:b/>
          <w:bCs/>
        </w:rPr>
        <w:t>Notre avis sur le chien guide / d’assistance</w:t>
      </w:r>
      <w:r w:rsidR="00504176">
        <w:br/>
      </w:r>
      <w:hyperlink r:id="rId19" w:history="1">
        <w:r w:rsidR="00504176" w:rsidRPr="006A19F3">
          <w:rPr>
            <w:rStyle w:val="Lienhypertexte"/>
            <w:color w:val="0070C0"/>
          </w:rPr>
          <w:t>cdpdj.qc.ca/fr/nos-positions/enjeux/chien-dassistance-chien-guide</w:t>
        </w:r>
      </w:hyperlink>
    </w:p>
    <w:p w14:paraId="4888FB8D" w14:textId="3DF69660" w:rsidR="0082072E" w:rsidRDefault="0082072E" w:rsidP="00847234"/>
    <w:p w14:paraId="0D493709" w14:textId="17F3171E" w:rsidR="00797198" w:rsidRDefault="0082072E" w:rsidP="00847234">
      <w:r w:rsidRPr="001F15E1">
        <w:rPr>
          <w:b/>
          <w:bCs/>
        </w:rPr>
        <w:t>Jugements du Tribunal des droits de la personne sur la présence d’un chien guide ou d’assistance</w:t>
      </w:r>
      <w:r w:rsidR="00797198" w:rsidRPr="001F15E1">
        <w:rPr>
          <w:b/>
          <w:bCs/>
        </w:rPr>
        <w:br/>
      </w:r>
      <w:hyperlink r:id="rId20" w:anchor="search/type=decision&amp;ccId=qctdp&amp;text=chien&amp;origType=decision&amp;origCcId=qctdp" w:history="1">
        <w:r w:rsidR="00797198" w:rsidRPr="006A19F3">
          <w:rPr>
            <w:rStyle w:val="Lienhypertexte"/>
            <w:color w:val="0070C0"/>
          </w:rPr>
          <w:t>canlii.org/fr/qc/qctdp/#search/type=decision&amp;ccId=qctdp&amp;text=chien&amp;origType=decision&amp;origCcId=qctdp</w:t>
        </w:r>
      </w:hyperlink>
    </w:p>
    <w:p w14:paraId="4A272B1C" w14:textId="63CA8714" w:rsidR="0082072E" w:rsidRDefault="0082072E" w:rsidP="00847234"/>
    <w:p w14:paraId="6FF5A3B5" w14:textId="77777777" w:rsidR="001F15E1" w:rsidRDefault="001F15E1" w:rsidP="00847234"/>
    <w:p w14:paraId="3D1D2C6C" w14:textId="3B03D5B7" w:rsidR="00F21077" w:rsidRPr="00F21077" w:rsidRDefault="00F21077" w:rsidP="00F21077">
      <w:pPr>
        <w:rPr>
          <w:sz w:val="16"/>
          <w:szCs w:val="16"/>
        </w:rPr>
      </w:pPr>
      <w:r w:rsidRPr="00F21077">
        <w:rPr>
          <w:sz w:val="16"/>
          <w:szCs w:val="16"/>
        </w:rPr>
        <w:t>D</w:t>
      </w:r>
      <w:r w:rsidR="006A56E9">
        <w:rPr>
          <w:sz w:val="16"/>
          <w:szCs w:val="16"/>
        </w:rPr>
        <w:t>ate de la d</w:t>
      </w:r>
      <w:r w:rsidRPr="00F21077">
        <w:rPr>
          <w:sz w:val="16"/>
          <w:szCs w:val="16"/>
        </w:rPr>
        <w:t>ernière mise à jour : septembre 2023.</w:t>
      </w:r>
    </w:p>
    <w:p w14:paraId="7CA32F0A" w14:textId="647A813A" w:rsidR="006E1A2C" w:rsidRDefault="006E1A2C" w:rsidP="00847234">
      <w:pPr>
        <w:rPr>
          <w:b/>
          <w:bCs/>
        </w:rPr>
      </w:pPr>
      <w:r>
        <w:rPr>
          <w:b/>
          <w:bCs/>
        </w:rPr>
        <w:t>Page sur l’accommodement raisonnable</w:t>
      </w:r>
    </w:p>
    <w:p w14:paraId="7EB8FB11" w14:textId="3A3D7154" w:rsidR="006E1A2C" w:rsidRPr="000B6471" w:rsidRDefault="005A1F1B" w:rsidP="00847234">
      <w:pPr>
        <w:rPr>
          <w:rStyle w:val="Lienhypertexte"/>
          <w:color w:val="0070C0"/>
        </w:rPr>
      </w:pPr>
      <w:hyperlink r:id="rId21" w:history="1">
        <w:r w:rsidR="000B6471" w:rsidRPr="000B6471">
          <w:rPr>
            <w:rStyle w:val="Lienhypertexte"/>
            <w:color w:val="0070C0"/>
          </w:rPr>
          <w:t>cdpdj.qc.ca/fr/vos-droits/qu-est-ce-que/laccommodement-raisonnable</w:t>
        </w:r>
      </w:hyperlink>
    </w:p>
    <w:p w14:paraId="17F3704B" w14:textId="77777777" w:rsidR="00FA1AED" w:rsidRDefault="00FA1AED" w:rsidP="00FA1AED"/>
    <w:p w14:paraId="46A6638B" w14:textId="1B509D8D" w:rsidR="00847234" w:rsidRPr="006A19F3" w:rsidRDefault="0082072E" w:rsidP="00847234">
      <w:pPr>
        <w:rPr>
          <w:color w:val="0070C0"/>
        </w:rPr>
      </w:pPr>
      <w:r w:rsidRPr="001F15E1">
        <w:rPr>
          <w:b/>
          <w:bCs/>
        </w:rPr>
        <w:t>Guide virtuel sur l’accommodement raisonnable</w:t>
      </w:r>
      <w:r w:rsidR="00847234" w:rsidRPr="001F15E1">
        <w:rPr>
          <w:b/>
          <w:bCs/>
        </w:rPr>
        <w:br/>
      </w:r>
      <w:hyperlink r:id="rId22" w:history="1">
        <w:r w:rsidR="00847234" w:rsidRPr="006A19F3">
          <w:rPr>
            <w:rStyle w:val="Lienhypertexte"/>
            <w:color w:val="0070C0"/>
          </w:rPr>
          <w:t>cdpdj.qc.ca/fr/formation/accommodement/Pages/index.html</w:t>
        </w:r>
      </w:hyperlink>
    </w:p>
    <w:p w14:paraId="5BADB7AC" w14:textId="0E19634F" w:rsidR="0082072E" w:rsidRDefault="0082072E" w:rsidP="00847234"/>
    <w:p w14:paraId="110A519E" w14:textId="77777777" w:rsidR="00FA1AED" w:rsidRDefault="00FA1AED" w:rsidP="00FA1AED">
      <w:pPr>
        <w:rPr>
          <w:color w:val="0070C0"/>
        </w:rPr>
      </w:pPr>
      <w:r w:rsidRPr="001F15E1">
        <w:rPr>
          <w:b/>
          <w:bCs/>
        </w:rPr>
        <w:t>Page sur le motif Handicap</w:t>
      </w:r>
      <w:r>
        <w:br/>
      </w:r>
      <w:hyperlink r:id="rId23" w:history="1">
        <w:r w:rsidRPr="006A19F3">
          <w:rPr>
            <w:rStyle w:val="Lienhypertexte"/>
            <w:color w:val="0070C0"/>
          </w:rPr>
          <w:t>cdpdj.qc.ca/fr/vos-obligations/motifs-interdits/handicap</w:t>
        </w:r>
      </w:hyperlink>
    </w:p>
    <w:p w14:paraId="25A17370" w14:textId="77777777" w:rsidR="006A19F3" w:rsidRDefault="006A19F3" w:rsidP="00847234"/>
    <w:p w14:paraId="37AD7DDC" w14:textId="77777777" w:rsidR="00F21077" w:rsidRDefault="00F21077" w:rsidP="00847234"/>
    <w:p w14:paraId="53BA6606" w14:textId="77777777" w:rsidR="00F21077" w:rsidRDefault="00F21077" w:rsidP="00847234"/>
    <w:p w14:paraId="70E92851" w14:textId="77777777" w:rsidR="00F21077" w:rsidRDefault="00F21077" w:rsidP="00847234"/>
    <w:p w14:paraId="50A3AAB7" w14:textId="77777777" w:rsidR="00F21077" w:rsidRDefault="00F21077" w:rsidP="00847234"/>
    <w:p w14:paraId="6D662BDD" w14:textId="77777777" w:rsidR="00F21077" w:rsidRDefault="00F21077" w:rsidP="00847234"/>
    <w:p w14:paraId="3B201806" w14:textId="77777777" w:rsidR="00F21077" w:rsidRDefault="00F21077" w:rsidP="00847234"/>
    <w:sectPr w:rsidR="00F21077" w:rsidSect="006A19F3">
      <w:type w:val="continuous"/>
      <w:pgSz w:w="12240" w:h="15840"/>
      <w:pgMar w:top="1440" w:right="992" w:bottom="1440" w:left="1077" w:header="283" w:footer="283"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1E1D9" w14:textId="77777777" w:rsidR="007D563B" w:rsidRDefault="007D563B">
      <w:r>
        <w:separator/>
      </w:r>
    </w:p>
  </w:endnote>
  <w:endnote w:type="continuationSeparator" w:id="0">
    <w:p w14:paraId="10C0D71F" w14:textId="77777777" w:rsidR="007D563B" w:rsidRDefault="007D5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charset w:val="00"/>
    <w:family w:val="auto"/>
    <w:pitch w:val="variable"/>
    <w:sig w:usb0="00008007" w:usb1="00000000" w:usb2="00000000" w:usb3="00000000" w:csb0="00000093" w:csb1="00000000"/>
  </w:font>
  <w:font w:name="Poppins SemiBold">
    <w:charset w:val="00"/>
    <w:family w:val="auto"/>
    <w:pitch w:val="variable"/>
    <w:sig w:usb0="00008007" w:usb1="00000000" w:usb2="00000000" w:usb3="00000000" w:csb0="00000093" w:csb1="00000000"/>
  </w:font>
  <w:font w:name="Poppins Medium">
    <w:charset w:val="00"/>
    <w:family w:val="auto"/>
    <w:pitch w:val="variable"/>
    <w:sig w:usb0="00008007" w:usb1="00000000" w:usb2="00000000" w:usb3="00000000" w:csb0="00000093" w:csb1="00000000"/>
  </w:font>
  <w:font w:name="Poppins Light">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97501" w14:textId="77777777" w:rsidR="00DA7A83" w:rsidRDefault="00EE7AA2">
    <w:pPr>
      <w:jc w:val="right"/>
      <w:rPr>
        <w:color w:val="03213F"/>
      </w:rPr>
    </w:pPr>
    <w:r>
      <w:rPr>
        <w:color w:val="03213F"/>
      </w:rPr>
      <w:fldChar w:fldCharType="begin"/>
    </w:r>
    <w:r>
      <w:rPr>
        <w:color w:val="03213F"/>
      </w:rPr>
      <w:instrText>PAGE</w:instrText>
    </w:r>
    <w:r>
      <w:rPr>
        <w:color w:val="03213F"/>
      </w:rPr>
      <w:fldChar w:fldCharType="separate"/>
    </w:r>
    <w:r w:rsidR="0035603E">
      <w:rPr>
        <w:noProof/>
        <w:color w:val="03213F"/>
      </w:rPr>
      <w:t>2</w:t>
    </w:r>
    <w:r>
      <w:rPr>
        <w:color w:val="03213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6A2FB" w14:textId="77777777" w:rsidR="00DA7A83" w:rsidRDefault="00DA7A83">
    <w:pPr>
      <w:ind w:right="-318"/>
      <w:rPr>
        <w:szCs w:val="22"/>
      </w:rPr>
    </w:pPr>
  </w:p>
  <w:p w14:paraId="70674508" w14:textId="5B123B59" w:rsidR="00DA7A83" w:rsidRDefault="00EE7AA2">
    <w:pPr>
      <w:pStyle w:val="Titre5"/>
      <w:spacing w:line="276" w:lineRule="auto"/>
      <w:rPr>
        <w:sz w:val="20"/>
        <w:szCs w:val="20"/>
      </w:rPr>
    </w:pPr>
    <w:bookmarkStart w:id="3" w:name="_db5pjd7k1uxl" w:colFirst="0" w:colLast="0"/>
    <w:bookmarkEnd w:id="3"/>
    <w:r>
      <w:rPr>
        <w:sz w:val="20"/>
        <w:szCs w:val="20"/>
      </w:rPr>
      <w:t xml:space="preserve">Ce document reproduit le contenu de la page Web </w:t>
    </w:r>
    <w:r>
      <w:rPr>
        <w:i/>
        <w:sz w:val="20"/>
        <w:szCs w:val="20"/>
      </w:rPr>
      <w:t>Les animaux</w:t>
    </w:r>
    <w:r w:rsidR="005662C7">
      <w:rPr>
        <w:i/>
        <w:sz w:val="20"/>
        <w:szCs w:val="20"/>
      </w:rPr>
      <w:t xml:space="preserve"> utilisés</w:t>
    </w:r>
    <w:r>
      <w:rPr>
        <w:i/>
        <w:sz w:val="20"/>
        <w:szCs w:val="20"/>
      </w:rPr>
      <w:t xml:space="preserve"> pour pallier un handicap </w:t>
    </w:r>
    <w:r>
      <w:rPr>
        <w:sz w:val="20"/>
        <w:szCs w:val="20"/>
      </w:rPr>
      <w:t>pour en faciliter l’impression. Référez-vous à la page originale pour être au fait des dernières mises à jour</w:t>
    </w:r>
    <w:r w:rsidR="00BE54A1">
      <w:rPr>
        <w:sz w:val="20"/>
        <w:szCs w:val="20"/>
      </w:rPr>
      <w:t xml:space="preserve"> et avoir accès à d’autres ressources en ligne</w:t>
    </w:r>
    <w:r>
      <w:rPr>
        <w:sz w:val="20"/>
        <w:szCs w:val="20"/>
      </w:rPr>
      <w:t xml:space="preserve"> : </w:t>
    </w:r>
    <w:hyperlink r:id="rId1">
      <w:r>
        <w:rPr>
          <w:color w:val="1155CC"/>
          <w:sz w:val="20"/>
          <w:szCs w:val="20"/>
          <w:u w:val="single"/>
        </w:rPr>
        <w:t>cdpdj.qc.ca/animaux</w:t>
      </w:r>
    </w:hyperlink>
  </w:p>
  <w:p w14:paraId="44D0398B" w14:textId="77777777" w:rsidR="00DA7A83" w:rsidRDefault="00DA7A83">
    <w:pPr>
      <w:ind w:right="-318"/>
      <w:rPr>
        <w:rFonts w:ascii="Poppins Medium" w:eastAsia="Poppins Medium" w:hAnsi="Poppins Medium" w:cs="Poppins Medium"/>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62F1D" w14:textId="77777777" w:rsidR="007D563B" w:rsidRDefault="007D563B">
      <w:r>
        <w:separator/>
      </w:r>
    </w:p>
  </w:footnote>
  <w:footnote w:type="continuationSeparator" w:id="0">
    <w:p w14:paraId="24585417" w14:textId="77777777" w:rsidR="007D563B" w:rsidRDefault="007D5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500D2" w14:textId="77777777" w:rsidR="00DA7A83" w:rsidRDefault="00EE7AA2">
    <w:pPr>
      <w:jc w:val="right"/>
      <w:rPr>
        <w:rFonts w:ascii="Poppins Light" w:eastAsia="Poppins Light" w:hAnsi="Poppins Light" w:cs="Poppins Light"/>
        <w:color w:val="03213F"/>
      </w:rPr>
    </w:pPr>
    <w:r>
      <w:rPr>
        <w:rFonts w:ascii="Poppins Light" w:eastAsia="Poppins Light" w:hAnsi="Poppins Light" w:cs="Poppins Light"/>
        <w:color w:val="03213F"/>
      </w:rPr>
      <w:t>Les animaux utilisés</w:t>
    </w:r>
    <w:r>
      <w:rPr>
        <w:rFonts w:ascii="Poppins Light" w:eastAsia="Poppins Light" w:hAnsi="Poppins Light" w:cs="Poppins Light"/>
        <w:color w:val="03213F"/>
      </w:rPr>
      <w:br/>
      <w:t>pour pallier un handicap</w:t>
    </w:r>
  </w:p>
  <w:p w14:paraId="5CDD35E1" w14:textId="77777777" w:rsidR="00DA7A83" w:rsidRDefault="00DA7A83">
    <w:pPr>
      <w:jc w:val="right"/>
      <w:rPr>
        <w:rFonts w:ascii="Poppins Light" w:eastAsia="Poppins Light" w:hAnsi="Poppins Light" w:cs="Poppins Light"/>
        <w:color w:val="03213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27888" w14:textId="77777777" w:rsidR="00DA7A83" w:rsidRDefault="00DA7A83">
    <w:pPr>
      <w:pStyle w:val="Titre1"/>
      <w:ind w:right="-318"/>
    </w:pPr>
    <w:bookmarkStart w:id="2" w:name="_ovew7aapl243" w:colFirst="0" w:colLast="0"/>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112A"/>
    <w:multiLevelType w:val="hybridMultilevel"/>
    <w:tmpl w:val="F25EAFE4"/>
    <w:lvl w:ilvl="0" w:tplc="0C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CD74EA8"/>
    <w:multiLevelType w:val="multilevel"/>
    <w:tmpl w:val="88AEE8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D552B87"/>
    <w:multiLevelType w:val="hybridMultilevel"/>
    <w:tmpl w:val="3342B7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5E11CB7"/>
    <w:multiLevelType w:val="multilevel"/>
    <w:tmpl w:val="B35C5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68403D0"/>
    <w:multiLevelType w:val="multilevel"/>
    <w:tmpl w:val="D43C8AD2"/>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5" w15:restartNumberingAfterBreak="0">
    <w:nsid w:val="16ED33E0"/>
    <w:multiLevelType w:val="hybridMultilevel"/>
    <w:tmpl w:val="D98AFE44"/>
    <w:lvl w:ilvl="0" w:tplc="0C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B750E11"/>
    <w:multiLevelType w:val="multilevel"/>
    <w:tmpl w:val="98428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7A34ADE"/>
    <w:multiLevelType w:val="hybridMultilevel"/>
    <w:tmpl w:val="D5A827C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8AC7ABB"/>
    <w:multiLevelType w:val="hybridMultilevel"/>
    <w:tmpl w:val="6CA20F6C"/>
    <w:lvl w:ilvl="0" w:tplc="F9B6665C">
      <w:numFmt w:val="bullet"/>
      <w:lvlText w:val="-"/>
      <w:lvlJc w:val="left"/>
      <w:pPr>
        <w:ind w:left="720" w:hanging="360"/>
      </w:pPr>
      <w:rPr>
        <w:rFonts w:ascii="Poppins" w:eastAsia="Poppins" w:hAnsi="Poppins" w:cs="Poppi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75E07273"/>
    <w:multiLevelType w:val="hybridMultilevel"/>
    <w:tmpl w:val="2E82A47E"/>
    <w:lvl w:ilvl="0" w:tplc="F9B6665C">
      <w:numFmt w:val="bullet"/>
      <w:lvlText w:val="-"/>
      <w:lvlJc w:val="left"/>
      <w:pPr>
        <w:ind w:left="720" w:hanging="360"/>
      </w:pPr>
      <w:rPr>
        <w:rFonts w:ascii="Poppins" w:eastAsia="Poppins" w:hAnsi="Poppins" w:cs="Poppin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892570F"/>
    <w:multiLevelType w:val="multilevel"/>
    <w:tmpl w:val="3AFE9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2882320">
    <w:abstractNumId w:val="1"/>
  </w:num>
  <w:num w:numId="2" w16cid:durableId="519470307">
    <w:abstractNumId w:val="10"/>
  </w:num>
  <w:num w:numId="3" w16cid:durableId="2137410238">
    <w:abstractNumId w:val="4"/>
  </w:num>
  <w:num w:numId="4" w16cid:durableId="693505972">
    <w:abstractNumId w:val="6"/>
  </w:num>
  <w:num w:numId="5" w16cid:durableId="1925988033">
    <w:abstractNumId w:val="3"/>
  </w:num>
  <w:num w:numId="6" w16cid:durableId="1565532852">
    <w:abstractNumId w:val="9"/>
  </w:num>
  <w:num w:numId="7" w16cid:durableId="256795114">
    <w:abstractNumId w:val="8"/>
  </w:num>
  <w:num w:numId="8" w16cid:durableId="1197113225">
    <w:abstractNumId w:val="5"/>
  </w:num>
  <w:num w:numId="9" w16cid:durableId="513957008">
    <w:abstractNumId w:val="0"/>
  </w:num>
  <w:num w:numId="10" w16cid:durableId="617419977">
    <w:abstractNumId w:val="2"/>
  </w:num>
  <w:num w:numId="11" w16cid:durableId="14989621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OqCYAdvZRnsIGUvuEj5DPAFwpxXb/yIcyS9hcEx1OOzt0t1QliKTNzKh8lRSH/Udlo0ZvraZ4o68AZ745masA==" w:salt="8irdvh7bO/AwSVPZApZA3A=="/>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A83"/>
    <w:rsid w:val="00015BCB"/>
    <w:rsid w:val="00033AA7"/>
    <w:rsid w:val="00045E98"/>
    <w:rsid w:val="000B6471"/>
    <w:rsid w:val="000D69FC"/>
    <w:rsid w:val="0010298C"/>
    <w:rsid w:val="001110E3"/>
    <w:rsid w:val="0014175C"/>
    <w:rsid w:val="00151352"/>
    <w:rsid w:val="001B6178"/>
    <w:rsid w:val="001F15E1"/>
    <w:rsid w:val="001F2EF7"/>
    <w:rsid w:val="00231381"/>
    <w:rsid w:val="00245A8A"/>
    <w:rsid w:val="002D753A"/>
    <w:rsid w:val="002E62BC"/>
    <w:rsid w:val="00300B6C"/>
    <w:rsid w:val="0031023C"/>
    <w:rsid w:val="0035603E"/>
    <w:rsid w:val="003671EF"/>
    <w:rsid w:val="00383194"/>
    <w:rsid w:val="003A41F3"/>
    <w:rsid w:val="003B7C90"/>
    <w:rsid w:val="003D2B01"/>
    <w:rsid w:val="003E6EFF"/>
    <w:rsid w:val="003F6755"/>
    <w:rsid w:val="00403C23"/>
    <w:rsid w:val="004360B1"/>
    <w:rsid w:val="00437F0E"/>
    <w:rsid w:val="00452DFA"/>
    <w:rsid w:val="00463A7A"/>
    <w:rsid w:val="004A2C90"/>
    <w:rsid w:val="004C36BE"/>
    <w:rsid w:val="004C5378"/>
    <w:rsid w:val="004F4020"/>
    <w:rsid w:val="00504176"/>
    <w:rsid w:val="00565A97"/>
    <w:rsid w:val="005662C7"/>
    <w:rsid w:val="00574D43"/>
    <w:rsid w:val="005A1F1B"/>
    <w:rsid w:val="00622BB3"/>
    <w:rsid w:val="0063067E"/>
    <w:rsid w:val="00655F0D"/>
    <w:rsid w:val="00681310"/>
    <w:rsid w:val="006A19F3"/>
    <w:rsid w:val="006A56E9"/>
    <w:rsid w:val="006C2355"/>
    <w:rsid w:val="006D75D6"/>
    <w:rsid w:val="006E1A2C"/>
    <w:rsid w:val="006E3EF0"/>
    <w:rsid w:val="006F08D6"/>
    <w:rsid w:val="00720402"/>
    <w:rsid w:val="00760DBE"/>
    <w:rsid w:val="00797198"/>
    <w:rsid w:val="007D0BB7"/>
    <w:rsid w:val="007D563B"/>
    <w:rsid w:val="007D7047"/>
    <w:rsid w:val="007E4814"/>
    <w:rsid w:val="0082072E"/>
    <w:rsid w:val="00847234"/>
    <w:rsid w:val="008617E8"/>
    <w:rsid w:val="00865465"/>
    <w:rsid w:val="008D5C8E"/>
    <w:rsid w:val="008F0B28"/>
    <w:rsid w:val="008F277C"/>
    <w:rsid w:val="008F2ED4"/>
    <w:rsid w:val="00907879"/>
    <w:rsid w:val="00961C22"/>
    <w:rsid w:val="00975664"/>
    <w:rsid w:val="009952B2"/>
    <w:rsid w:val="00996955"/>
    <w:rsid w:val="009A34C4"/>
    <w:rsid w:val="009B1C88"/>
    <w:rsid w:val="009B6BA5"/>
    <w:rsid w:val="009E5981"/>
    <w:rsid w:val="009F5F18"/>
    <w:rsid w:val="00A15B86"/>
    <w:rsid w:val="00A45B75"/>
    <w:rsid w:val="00A5715D"/>
    <w:rsid w:val="00A579CF"/>
    <w:rsid w:val="00AB48B2"/>
    <w:rsid w:val="00AD2AE7"/>
    <w:rsid w:val="00B2034B"/>
    <w:rsid w:val="00B2631C"/>
    <w:rsid w:val="00B34ACF"/>
    <w:rsid w:val="00B46741"/>
    <w:rsid w:val="00B47259"/>
    <w:rsid w:val="00BE54A1"/>
    <w:rsid w:val="00C80C7A"/>
    <w:rsid w:val="00CB1422"/>
    <w:rsid w:val="00CD575B"/>
    <w:rsid w:val="00CD7FAB"/>
    <w:rsid w:val="00CE4564"/>
    <w:rsid w:val="00CF3AEF"/>
    <w:rsid w:val="00D47E25"/>
    <w:rsid w:val="00D61A27"/>
    <w:rsid w:val="00DA7A83"/>
    <w:rsid w:val="00DB2E34"/>
    <w:rsid w:val="00DC155F"/>
    <w:rsid w:val="00E31D7F"/>
    <w:rsid w:val="00E32539"/>
    <w:rsid w:val="00E72FCD"/>
    <w:rsid w:val="00E91110"/>
    <w:rsid w:val="00EE7AA2"/>
    <w:rsid w:val="00F07C32"/>
    <w:rsid w:val="00F10C16"/>
    <w:rsid w:val="00F1184C"/>
    <w:rsid w:val="00F21077"/>
    <w:rsid w:val="00FA1AED"/>
    <w:rsid w:val="00FA7ECF"/>
    <w:rsid w:val="00FD5761"/>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5D81A"/>
  <w15:docId w15:val="{9097E853-AB12-45DC-A955-EDD43193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Poppins" w:hAnsi="Poppins" w:cs="Poppins"/>
        <w:color w:val="002645"/>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4C4"/>
    <w:rPr>
      <w:sz w:val="22"/>
    </w:rPr>
  </w:style>
  <w:style w:type="paragraph" w:styleId="Titre1">
    <w:name w:val="heading 1"/>
    <w:basedOn w:val="Normal"/>
    <w:next w:val="Normal"/>
    <w:uiPriority w:val="9"/>
    <w:qFormat/>
    <w:pPr>
      <w:keepNext/>
      <w:spacing w:line="204" w:lineRule="auto"/>
      <w:outlineLvl w:val="0"/>
    </w:pPr>
    <w:rPr>
      <w:rFonts w:ascii="Poppins SemiBold" w:eastAsia="Poppins SemiBold" w:hAnsi="Poppins SemiBold" w:cs="Poppins SemiBold"/>
      <w:sz w:val="72"/>
      <w:szCs w:val="72"/>
    </w:rPr>
  </w:style>
  <w:style w:type="paragraph" w:styleId="Titre2">
    <w:name w:val="heading 2"/>
    <w:basedOn w:val="Normal"/>
    <w:next w:val="Normal"/>
    <w:uiPriority w:val="9"/>
    <w:unhideWhenUsed/>
    <w:qFormat/>
    <w:pPr>
      <w:keepNext/>
      <w:spacing w:before="480" w:after="120" w:line="204" w:lineRule="auto"/>
      <w:outlineLvl w:val="1"/>
    </w:pPr>
    <w:rPr>
      <w:rFonts w:ascii="Poppins SemiBold" w:eastAsia="Poppins SemiBold" w:hAnsi="Poppins SemiBold" w:cs="Poppins SemiBold"/>
      <w:sz w:val="48"/>
      <w:szCs w:val="48"/>
    </w:rPr>
  </w:style>
  <w:style w:type="paragraph" w:styleId="Titre3">
    <w:name w:val="heading 3"/>
    <w:basedOn w:val="Normal"/>
    <w:next w:val="Normal"/>
    <w:uiPriority w:val="9"/>
    <w:unhideWhenUsed/>
    <w:qFormat/>
    <w:pPr>
      <w:keepNext/>
      <w:spacing w:before="480" w:after="120" w:line="204" w:lineRule="auto"/>
      <w:outlineLvl w:val="2"/>
    </w:pPr>
    <w:rPr>
      <w:rFonts w:ascii="Poppins SemiBold" w:eastAsia="Poppins SemiBold" w:hAnsi="Poppins SemiBold" w:cs="Poppins SemiBold"/>
      <w:color w:val="267ABF"/>
      <w:sz w:val="40"/>
      <w:szCs w:val="40"/>
    </w:rPr>
  </w:style>
  <w:style w:type="paragraph" w:styleId="Titre4">
    <w:name w:val="heading 4"/>
    <w:basedOn w:val="Normal"/>
    <w:next w:val="Normal"/>
    <w:uiPriority w:val="9"/>
    <w:unhideWhenUsed/>
    <w:qFormat/>
    <w:pPr>
      <w:keepNext/>
      <w:widowControl w:val="0"/>
      <w:spacing w:before="240" w:after="240"/>
      <w:outlineLvl w:val="3"/>
    </w:pPr>
    <w:rPr>
      <w:rFonts w:ascii="Poppins SemiBold" w:eastAsia="Poppins SemiBold" w:hAnsi="Poppins SemiBold" w:cs="Poppins SemiBold"/>
      <w:sz w:val="28"/>
      <w:szCs w:val="28"/>
    </w:rPr>
  </w:style>
  <w:style w:type="paragraph" w:styleId="Titre5">
    <w:name w:val="heading 5"/>
    <w:basedOn w:val="Normal"/>
    <w:next w:val="Normal"/>
    <w:uiPriority w:val="9"/>
    <w:unhideWhenUsed/>
    <w:qFormat/>
    <w:pPr>
      <w:keepNext/>
      <w:pBdr>
        <w:top w:val="single" w:sz="8" w:space="6" w:color="FBB034"/>
        <w:left w:val="single" w:sz="8" w:space="6" w:color="FBB034"/>
        <w:bottom w:val="single" w:sz="8" w:space="6" w:color="FBB034"/>
        <w:right w:val="single" w:sz="8" w:space="6" w:color="FBB034"/>
      </w:pBdr>
      <w:outlineLvl w:val="4"/>
    </w:pPr>
    <w:rPr>
      <w:rFonts w:ascii="Poppins Medium" w:eastAsia="Poppins Medium" w:hAnsi="Poppins Medium" w:cs="Poppins Medium"/>
      <w:sz w:val="24"/>
      <w:szCs w:val="24"/>
    </w:rPr>
  </w:style>
  <w:style w:type="paragraph" w:styleId="Titre6">
    <w:name w:val="heading 6"/>
    <w:basedOn w:val="Normal"/>
    <w:next w:val="Normal"/>
    <w:uiPriority w:val="9"/>
    <w:semiHidden/>
    <w:unhideWhenUsed/>
    <w:qFormat/>
    <w:pPr>
      <w:widowControl w:val="0"/>
      <w:pBdr>
        <w:top w:val="single" w:sz="8" w:space="6" w:color="FFFFFF"/>
        <w:left w:val="single" w:sz="8" w:space="6" w:color="FFFFFF"/>
        <w:bottom w:val="single" w:sz="8" w:space="6" w:color="FFFFFF"/>
        <w:right w:val="single" w:sz="8" w:space="6" w:color="FFFFFF"/>
      </w:pBdr>
      <w:shd w:val="clear" w:color="auto" w:fill="FBB034"/>
      <w:jc w:val="center"/>
      <w:outlineLvl w:val="5"/>
    </w:pPr>
    <w:rPr>
      <w:rFonts w:ascii="Poppins Medium" w:eastAsia="Poppins Medium" w:hAnsi="Poppins Medium" w:cs="Poppins Medium"/>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ind w:left="566" w:hanging="283"/>
    </w:pPr>
  </w:style>
  <w:style w:type="paragraph" w:styleId="Sous-titre">
    <w:name w:val="Subtitle"/>
    <w:basedOn w:val="Normal"/>
    <w:next w:val="Normal"/>
    <w:uiPriority w:val="11"/>
    <w:qFormat/>
    <w:pPr>
      <w:keepNext/>
    </w:pPr>
    <w:rPr>
      <w:rFonts w:ascii="Poppins Light" w:eastAsia="Poppins Light" w:hAnsi="Poppins Light" w:cs="Poppins Light"/>
      <w:sz w:val="18"/>
      <w:szCs w:val="18"/>
    </w:rPr>
  </w:style>
  <w:style w:type="paragraph" w:styleId="En-tte">
    <w:name w:val="header"/>
    <w:basedOn w:val="Normal"/>
    <w:link w:val="En-tteCar"/>
    <w:uiPriority w:val="99"/>
    <w:unhideWhenUsed/>
    <w:rsid w:val="007D0BB7"/>
    <w:pPr>
      <w:tabs>
        <w:tab w:val="center" w:pos="4703"/>
        <w:tab w:val="right" w:pos="9406"/>
      </w:tabs>
    </w:pPr>
  </w:style>
  <w:style w:type="character" w:customStyle="1" w:styleId="En-tteCar">
    <w:name w:val="En-tête Car"/>
    <w:basedOn w:val="Policepardfaut"/>
    <w:link w:val="En-tte"/>
    <w:uiPriority w:val="99"/>
    <w:rsid w:val="007D0BB7"/>
  </w:style>
  <w:style w:type="paragraph" w:styleId="Pieddepage">
    <w:name w:val="footer"/>
    <w:basedOn w:val="Normal"/>
    <w:link w:val="PieddepageCar"/>
    <w:uiPriority w:val="99"/>
    <w:unhideWhenUsed/>
    <w:rsid w:val="007D0BB7"/>
    <w:pPr>
      <w:tabs>
        <w:tab w:val="center" w:pos="4703"/>
        <w:tab w:val="right" w:pos="9406"/>
      </w:tabs>
    </w:pPr>
  </w:style>
  <w:style w:type="character" w:customStyle="1" w:styleId="PieddepageCar">
    <w:name w:val="Pied de page Car"/>
    <w:basedOn w:val="Policepardfaut"/>
    <w:link w:val="Pieddepage"/>
    <w:uiPriority w:val="99"/>
    <w:rsid w:val="007D0BB7"/>
  </w:style>
  <w:style w:type="paragraph" w:styleId="NormalWeb">
    <w:name w:val="Normal (Web)"/>
    <w:basedOn w:val="Normal"/>
    <w:uiPriority w:val="99"/>
    <w:semiHidden/>
    <w:unhideWhenUsed/>
    <w:rsid w:val="00045E98"/>
    <w:rPr>
      <w:rFonts w:ascii="Times New Roman" w:hAnsi="Times New Roman" w:cs="Times New Roman"/>
      <w:sz w:val="24"/>
      <w:szCs w:val="24"/>
    </w:rPr>
  </w:style>
  <w:style w:type="paragraph" w:styleId="Paragraphedeliste">
    <w:name w:val="List Paragraph"/>
    <w:basedOn w:val="Normal"/>
    <w:uiPriority w:val="34"/>
    <w:qFormat/>
    <w:rsid w:val="0063067E"/>
    <w:pPr>
      <w:ind w:left="720"/>
      <w:contextualSpacing/>
    </w:pPr>
  </w:style>
  <w:style w:type="character" w:styleId="lev">
    <w:name w:val="Strong"/>
    <w:basedOn w:val="Policepardfaut"/>
    <w:uiPriority w:val="22"/>
    <w:qFormat/>
    <w:rsid w:val="009A34C4"/>
    <w:rPr>
      <w:b/>
      <w:bCs/>
    </w:rPr>
  </w:style>
  <w:style w:type="character" w:styleId="Lienhypertexte">
    <w:name w:val="Hyperlink"/>
    <w:basedOn w:val="Policepardfaut"/>
    <w:uiPriority w:val="99"/>
    <w:unhideWhenUsed/>
    <w:rsid w:val="00504176"/>
    <w:rPr>
      <w:color w:val="0000FF" w:themeColor="hyperlink"/>
      <w:u w:val="single"/>
    </w:rPr>
  </w:style>
  <w:style w:type="character" w:styleId="Mentionnonrsolue">
    <w:name w:val="Unresolved Mention"/>
    <w:basedOn w:val="Policepardfaut"/>
    <w:uiPriority w:val="99"/>
    <w:semiHidden/>
    <w:unhideWhenUsed/>
    <w:rsid w:val="00504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664527">
      <w:bodyDiv w:val="1"/>
      <w:marLeft w:val="0"/>
      <w:marRight w:val="0"/>
      <w:marTop w:val="0"/>
      <w:marBottom w:val="0"/>
      <w:divBdr>
        <w:top w:val="none" w:sz="0" w:space="0" w:color="auto"/>
        <w:left w:val="none" w:sz="0" w:space="0" w:color="auto"/>
        <w:bottom w:val="none" w:sz="0" w:space="0" w:color="auto"/>
        <w:right w:val="none" w:sz="0" w:space="0" w:color="auto"/>
      </w:divBdr>
    </w:div>
    <w:div w:id="1366249808">
      <w:bodyDiv w:val="1"/>
      <w:marLeft w:val="0"/>
      <w:marRight w:val="0"/>
      <w:marTop w:val="0"/>
      <w:marBottom w:val="0"/>
      <w:divBdr>
        <w:top w:val="none" w:sz="0" w:space="0" w:color="auto"/>
        <w:left w:val="none" w:sz="0" w:space="0" w:color="auto"/>
        <w:bottom w:val="none" w:sz="0" w:space="0" w:color="auto"/>
        <w:right w:val="none" w:sz="0" w:space="0" w:color="auto"/>
      </w:divBdr>
    </w:div>
    <w:div w:id="1397624829">
      <w:bodyDiv w:val="1"/>
      <w:marLeft w:val="0"/>
      <w:marRight w:val="0"/>
      <w:marTop w:val="0"/>
      <w:marBottom w:val="0"/>
      <w:divBdr>
        <w:top w:val="none" w:sz="0" w:space="0" w:color="auto"/>
        <w:left w:val="none" w:sz="0" w:space="0" w:color="auto"/>
        <w:bottom w:val="none" w:sz="0" w:space="0" w:color="auto"/>
        <w:right w:val="none" w:sz="0" w:space="0" w:color="auto"/>
      </w:divBdr>
    </w:div>
    <w:div w:id="169950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cdpdj.qc.ca/fr/foire-aux-questions/faq-chiens-handicap" TargetMode="External"/><Relationship Id="rId3" Type="http://schemas.openxmlformats.org/officeDocument/2006/relationships/styles" Target="styles.xml"/><Relationship Id="rId21" Type="http://schemas.openxmlformats.org/officeDocument/2006/relationships/hyperlink" Target="https://www.cdpdj.qc.ca/fr/vos-droits/qu-est-ce-que/laccommodement-raisonnable"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canlii.org/fr/qc/qctd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s://www.cdpdj.qc.ca/fr/vos-obligations/motifs-interdits/handicap" TargetMode="External"/><Relationship Id="rId10" Type="http://schemas.openxmlformats.org/officeDocument/2006/relationships/header" Target="header1.xml"/><Relationship Id="rId19" Type="http://schemas.openxmlformats.org/officeDocument/2006/relationships/hyperlink" Target="https://www.cdpdj.qc.ca/fr/nos-positions/enjeux/chien-dassistance-chien-guide"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3.png"/><Relationship Id="rId22" Type="http://schemas.openxmlformats.org/officeDocument/2006/relationships/hyperlink" Target="https://www.cdpdj.qc.ca/fr/formation/accommodement/Pages/index.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cdpdj.qc.ca/fr/vos-obligations/motifs-interdits/handicap-anima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A3ACB-B026-4454-89F8-C26382B6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1264</Words>
  <Characters>6958</Characters>
  <Application>Microsoft Office Word</Application>
  <DocSecurity>8</DocSecurity>
  <Lines>57</Lines>
  <Paragraphs>16</Paragraphs>
  <ScaleCrop>false</ScaleCrop>
  <HeadingPairs>
    <vt:vector size="2" baseType="variant">
      <vt:variant>
        <vt:lpstr>Titre</vt:lpstr>
      </vt:variant>
      <vt:variant>
        <vt:i4>1</vt:i4>
      </vt:variant>
    </vt:vector>
  </HeadingPairs>
  <TitlesOfParts>
    <vt:vector size="1" baseType="lpstr">
      <vt:lpstr>Les animaux utilisés pour pallier un handicap</vt:lpstr>
    </vt:vector>
  </TitlesOfParts>
  <Company/>
  <LinksUpToDate>false</LinksUpToDate>
  <CharactersWithSpaces>8206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animaux utilisés pour pallier un handicap</dc:title>
  <dc:creator>Commission des droits de la personne et des droits de la jeunesse</dc:creator>
  <cp:keywords>Handicap; Chien guide; Chien d'assistance; Zoothérapie; Moyen de pallier un handicap; Charte des droits et libertés de la personne.</cp:keywords>
  <dc:description>Ce document reproduit le contenu de la page Web Les animaux pour pallier un handicap pour en faciliter l’impression. Référez-vous à la page originale pour être au fait des dernières mises à jour : https://cdpdj.qc.ca/animaux.</dc:description>
  <cp:lastModifiedBy>Sophie Ambrosi</cp:lastModifiedBy>
  <cp:revision>107</cp:revision>
  <cp:lastPrinted>2023-08-14T18:57:00Z</cp:lastPrinted>
  <dcterms:created xsi:type="dcterms:W3CDTF">2021-11-30T15:12:00Z</dcterms:created>
  <dcterms:modified xsi:type="dcterms:W3CDTF">2023-10-30T15:35:00Z</dcterms:modified>
</cp:coreProperties>
</file>