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E867" w14:textId="7C0EFFD1" w:rsidR="00D54BCC" w:rsidRPr="00970595" w:rsidRDefault="00F04F38" w:rsidP="00970595">
      <w:pPr>
        <w:pStyle w:val="Titre"/>
      </w:pPr>
      <w:r w:rsidRPr="00970595">
        <w:t xml:space="preserve">Étapes du traitement d’une </w:t>
      </w:r>
      <w:r w:rsidR="00111656" w:rsidRPr="00970595">
        <w:t>demande d’</w:t>
      </w:r>
      <w:r w:rsidR="00610BF2">
        <w:t>enquête</w:t>
      </w:r>
    </w:p>
    <w:p w14:paraId="695B786D" w14:textId="13069AC2" w:rsidR="00631F03" w:rsidRPr="00631F03" w:rsidRDefault="00631F03" w:rsidP="00631F03">
      <w:r>
        <w:rPr>
          <w:noProof/>
        </w:rPr>
        <w:drawing>
          <wp:inline distT="0" distB="0" distL="0" distR="0" wp14:anchorId="7F6BBED8" wp14:editId="56E327D4">
            <wp:extent cx="5138176" cy="7202818"/>
            <wp:effectExtent l="0" t="0" r="5715" b="0"/>
            <wp:docPr id="1" name="Image 1" descr="Diagramme présentant les trois étapes du traitement de la demande : 1) Réception; 2) Intervention; 3) Résolution. Les détails de chaque étape sont décrits dans le texte de ce docu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iagramme présentant les trois étapes du traitement de la demande : 1) Réception; 2) Intervention; 3) Résolution. Les détails de chaque étape sont décrits dans le texte de ce documen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8176" cy="7202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FE1EB" w14:textId="32491060" w:rsidR="00B30B24" w:rsidRPr="007D1E73" w:rsidRDefault="00B30B24" w:rsidP="00B30B24">
      <w:pPr>
        <w:rPr>
          <w:rFonts w:cs="Poppins"/>
          <w:lang w:eastAsia="fr-CA"/>
        </w:rPr>
      </w:pPr>
      <w:r w:rsidRPr="007D1E73">
        <w:rPr>
          <w:rFonts w:cs="Poppins"/>
          <w:lang w:eastAsia="fr-CA"/>
        </w:rPr>
        <w:lastRenderedPageBreak/>
        <w:t>Vous pouvez nous faire parvenir une demande d’</w:t>
      </w:r>
      <w:r w:rsidR="00610BF2">
        <w:rPr>
          <w:rFonts w:cs="Poppins"/>
          <w:lang w:eastAsia="fr-CA"/>
        </w:rPr>
        <w:t>enquête</w:t>
      </w:r>
      <w:r w:rsidRPr="007D1E73">
        <w:rPr>
          <w:rFonts w:cs="Poppins"/>
          <w:lang w:eastAsia="fr-CA"/>
        </w:rPr>
        <w:t xml:space="preserve"> par :</w:t>
      </w:r>
    </w:p>
    <w:p w14:paraId="330AD75A" w14:textId="17F43B79" w:rsidR="00B30B24" w:rsidRPr="00D15200" w:rsidRDefault="00B30B24" w:rsidP="00B30B24">
      <w:pPr>
        <w:pStyle w:val="Paragraphedeliste"/>
        <w:numPr>
          <w:ilvl w:val="0"/>
          <w:numId w:val="23"/>
        </w:numPr>
        <w:rPr>
          <w:rFonts w:eastAsia="Times New Roman" w:cs="Poppins"/>
          <w:color w:val="1F78C1"/>
          <w:u w:val="single"/>
          <w:bdr w:val="none" w:sz="0" w:space="0" w:color="auto" w:frame="1"/>
          <w:lang w:eastAsia="fr-CA"/>
        </w:rPr>
      </w:pPr>
      <w:hyperlink r:id="rId12" w:history="1">
        <w:r w:rsidRPr="00D15200">
          <w:rPr>
            <w:rFonts w:eastAsia="Times New Roman"/>
            <w:color w:val="1F78C1"/>
            <w:bdr w:val="none" w:sz="0" w:space="0" w:color="auto" w:frame="1"/>
            <w:lang w:eastAsia="fr-CA"/>
          </w:rPr>
          <w:t>f</w:t>
        </w:r>
        <w:r w:rsidRPr="00D15200">
          <w:rPr>
            <w:rFonts w:eastAsia="Times New Roman" w:cs="Poppins"/>
            <w:color w:val="1F78C1"/>
            <w:u w:val="single"/>
            <w:bdr w:val="none" w:sz="0" w:space="0" w:color="auto" w:frame="1"/>
            <w:lang w:eastAsia="fr-CA"/>
          </w:rPr>
          <w:t>ormulaire en ligne</w:t>
        </w:r>
      </w:hyperlink>
    </w:p>
    <w:p w14:paraId="41F46F83" w14:textId="77777777" w:rsidR="00B30B24" w:rsidRPr="007D1E73" w:rsidRDefault="00B30B24" w:rsidP="00B30B24">
      <w:pPr>
        <w:pStyle w:val="Paragraphedeliste"/>
        <w:numPr>
          <w:ilvl w:val="0"/>
          <w:numId w:val="23"/>
        </w:numPr>
        <w:rPr>
          <w:rFonts w:eastAsia="Times New Roman" w:cs="Poppins"/>
          <w:color w:val="344D66"/>
          <w:lang w:eastAsia="fr-CA"/>
        </w:rPr>
      </w:pPr>
      <w:r w:rsidRPr="007D1E73">
        <w:rPr>
          <w:rFonts w:cs="Poppins"/>
          <w:lang w:eastAsia="fr-CA"/>
        </w:rPr>
        <w:t xml:space="preserve">courriel :  </w:t>
      </w:r>
      <w:hyperlink r:id="rId13" w:tooltip="jeunesse@cdpdj.qc.ca" w:history="1">
        <w:r w:rsidRPr="001335B5">
          <w:rPr>
            <w:rFonts w:eastAsia="Times New Roman" w:cs="Poppins"/>
            <w:color w:val="1F78C1"/>
            <w:u w:val="single"/>
            <w:bdr w:val="none" w:sz="0" w:space="0" w:color="auto" w:frame="1"/>
            <w:lang w:eastAsia="fr-CA"/>
          </w:rPr>
          <w:t>jeunesse@cdpdj.qc.ca</w:t>
        </w:r>
      </w:hyperlink>
      <w:r w:rsidRPr="001335B5">
        <w:rPr>
          <w:rFonts w:eastAsia="Times New Roman" w:cs="Poppins"/>
          <w:color w:val="344D66"/>
          <w:lang w:eastAsia="fr-CA"/>
        </w:rPr>
        <w:t> </w:t>
      </w:r>
    </w:p>
    <w:p w14:paraId="5966C9EF" w14:textId="77777777" w:rsidR="00B30B24" w:rsidRPr="007D1E73" w:rsidRDefault="00B30B24" w:rsidP="00B30B24">
      <w:pPr>
        <w:pStyle w:val="Paragraphedeliste"/>
        <w:numPr>
          <w:ilvl w:val="0"/>
          <w:numId w:val="23"/>
        </w:numPr>
        <w:rPr>
          <w:rFonts w:eastAsia="Times New Roman" w:cs="Poppins"/>
          <w:color w:val="344D66"/>
          <w:lang w:eastAsia="fr-CA"/>
        </w:rPr>
      </w:pPr>
      <w:r w:rsidRPr="007D1E73">
        <w:rPr>
          <w:rFonts w:cs="Poppins"/>
          <w:lang w:eastAsia="fr-CA"/>
        </w:rPr>
        <w:t xml:space="preserve">téléphone :  </w:t>
      </w:r>
      <w:r w:rsidRPr="007D1E73">
        <w:rPr>
          <w:rFonts w:cs="Poppins"/>
        </w:rPr>
        <w:t>1 800 361-6477, Option 3.</w:t>
      </w:r>
    </w:p>
    <w:p w14:paraId="2F9B20CB" w14:textId="77777777" w:rsidR="00111656" w:rsidRPr="00111656" w:rsidRDefault="00111656" w:rsidP="00111656"/>
    <w:p w14:paraId="44EDFD53" w14:textId="6EA91F9B" w:rsidR="00880864" w:rsidRPr="00026482" w:rsidRDefault="003E753F" w:rsidP="00B30B24">
      <w:pPr>
        <w:pStyle w:val="Titre1"/>
        <w:numPr>
          <w:ilvl w:val="0"/>
          <w:numId w:val="22"/>
        </w:numPr>
      </w:pPr>
      <w:r w:rsidRPr="0027610F">
        <w:t>R</w:t>
      </w:r>
      <w:r w:rsidR="00D15200">
        <w:t>É</w:t>
      </w:r>
      <w:r w:rsidRPr="0027610F">
        <w:t>ception</w:t>
      </w:r>
      <w:r w:rsidRPr="004F01EE">
        <w:t xml:space="preserve"> </w:t>
      </w:r>
    </w:p>
    <w:p w14:paraId="43DA45CF" w14:textId="68C66E55" w:rsidR="00E410F1" w:rsidRPr="00E410F1" w:rsidRDefault="008F7305" w:rsidP="0024236E">
      <w:pPr>
        <w:pStyle w:val="Titre2"/>
        <w:rPr>
          <w:rFonts w:eastAsiaTheme="minorEastAsia"/>
          <w:lang w:eastAsia="fr-CA"/>
        </w:rPr>
      </w:pPr>
      <w:r w:rsidRPr="00C94A1D">
        <w:t>Évaluation</w:t>
      </w:r>
      <w:r w:rsidRPr="002D23E9">
        <w:t xml:space="preserve"> </w:t>
      </w:r>
      <w:r w:rsidR="003E753F">
        <w:t>de la demande d’</w:t>
      </w:r>
      <w:r w:rsidR="00610BF2">
        <w:t>enquête</w:t>
      </w:r>
    </w:p>
    <w:p w14:paraId="3E7F3E4A" w14:textId="77777777" w:rsidR="007D1E73" w:rsidRDefault="00E410F1" w:rsidP="00CE5D75">
      <w:r w:rsidRPr="007D1E73">
        <w:rPr>
          <w:lang w:eastAsia="fr-CA"/>
        </w:rPr>
        <w:t xml:space="preserve">Un technicien ou une technicienne </w:t>
      </w:r>
      <w:r w:rsidR="003E753F" w:rsidRPr="007D1E73">
        <w:rPr>
          <w:lang w:eastAsia="fr-CA"/>
        </w:rPr>
        <w:t>vous contacte.</w:t>
      </w:r>
      <w:r w:rsidR="003E753F" w:rsidRPr="003E753F">
        <w:t xml:space="preserve"> </w:t>
      </w:r>
    </w:p>
    <w:p w14:paraId="60E7A69A" w14:textId="361AAB2A" w:rsidR="0059503D" w:rsidRDefault="003E753F" w:rsidP="00CE5D75">
      <w:pPr>
        <w:rPr>
          <w:lang w:eastAsia="fr-CA"/>
        </w:rPr>
      </w:pPr>
      <w:r w:rsidRPr="003E753F">
        <w:rPr>
          <w:lang w:eastAsia="fr-CA"/>
        </w:rPr>
        <w:t>Cette personne prend connaissance de votre demande et détermine si</w:t>
      </w:r>
      <w:r w:rsidR="00495E2F">
        <w:rPr>
          <w:lang w:eastAsia="fr-CA"/>
        </w:rPr>
        <w:t xml:space="preserve"> </w:t>
      </w:r>
      <w:r w:rsidRPr="003E753F">
        <w:rPr>
          <w:lang w:eastAsia="fr-CA"/>
        </w:rPr>
        <w:t xml:space="preserve">la Commission a la compétence pour intervenir. </w:t>
      </w:r>
    </w:p>
    <w:p w14:paraId="1FCF4F83" w14:textId="79EF0033" w:rsidR="00123ECA" w:rsidRDefault="00123ECA" w:rsidP="00CE5D75">
      <w:pPr>
        <w:rPr>
          <w:lang w:eastAsia="fr-CA"/>
        </w:rPr>
      </w:pPr>
      <w:r>
        <w:rPr>
          <w:lang w:eastAsia="fr-CA"/>
        </w:rPr>
        <w:t xml:space="preserve">Pour intervenir elle doit constater que : </w:t>
      </w:r>
    </w:p>
    <w:p w14:paraId="619D609F" w14:textId="370BBBBF" w:rsidR="00123ECA" w:rsidRDefault="00123ECA" w:rsidP="00632040">
      <w:pPr>
        <w:pStyle w:val="Paragraphedeliste"/>
        <w:numPr>
          <w:ilvl w:val="0"/>
          <w:numId w:val="35"/>
        </w:numPr>
        <w:rPr>
          <w:lang w:eastAsia="fr-CA"/>
        </w:rPr>
      </w:pPr>
      <w:r w:rsidRPr="0B58F1D1">
        <w:rPr>
          <w:lang w:eastAsia="fr-CA"/>
        </w:rPr>
        <w:t xml:space="preserve">les droits d’un enfant </w:t>
      </w:r>
      <w:r w:rsidR="002B4160" w:rsidRPr="0B58F1D1">
        <w:rPr>
          <w:lang w:eastAsia="fr-CA"/>
        </w:rPr>
        <w:t xml:space="preserve">(ou d’un groupe d’enfants) </w:t>
      </w:r>
      <w:r w:rsidRPr="0B58F1D1">
        <w:rPr>
          <w:lang w:eastAsia="fr-CA"/>
        </w:rPr>
        <w:t>ne semblent pas respectés</w:t>
      </w:r>
      <w:r w:rsidR="00D91BCC">
        <w:rPr>
          <w:lang w:eastAsia="fr-CA"/>
        </w:rPr>
        <w:t xml:space="preserve"> (</w:t>
      </w:r>
      <w:r w:rsidR="003F706C">
        <w:rPr>
          <w:lang w:eastAsia="fr-CA"/>
        </w:rPr>
        <w:t xml:space="preserve">possibilité d’une </w:t>
      </w:r>
      <w:hyperlink r:id="rId14" w:history="1">
        <w:r w:rsidR="00D91BCC" w:rsidRPr="00EF3C5D">
          <w:rPr>
            <w:rFonts w:eastAsia="Times New Roman" w:cs="Poppins"/>
            <w:color w:val="1F78C1"/>
            <w:bdr w:val="none" w:sz="0" w:space="0" w:color="auto" w:frame="1"/>
          </w:rPr>
          <w:t>lésion de droits</w:t>
        </w:r>
      </w:hyperlink>
      <w:r w:rsidR="00D91BCC">
        <w:rPr>
          <w:lang w:eastAsia="fr-CA"/>
        </w:rPr>
        <w:t>)</w:t>
      </w:r>
    </w:p>
    <w:p w14:paraId="6046FF94" w14:textId="31036E0F" w:rsidR="00123ECA" w:rsidRDefault="001B230F" w:rsidP="00632040">
      <w:pPr>
        <w:pStyle w:val="Paragraphedeliste"/>
        <w:numPr>
          <w:ilvl w:val="0"/>
          <w:numId w:val="35"/>
        </w:numPr>
        <w:rPr>
          <w:lang w:eastAsia="fr-CA"/>
        </w:rPr>
      </w:pPr>
      <w:r>
        <w:rPr>
          <w:lang w:eastAsia="fr-CA"/>
        </w:rPr>
        <w:t>l</w:t>
      </w:r>
      <w:r w:rsidR="0079110D">
        <w:rPr>
          <w:lang w:eastAsia="fr-CA"/>
        </w:rPr>
        <w:t>e tribunal de la jeunesse n’a pas déjà été est saisi des mêmes faits que la demande d'</w:t>
      </w:r>
      <w:r w:rsidR="00B62CAC">
        <w:rPr>
          <w:lang w:eastAsia="fr-CA"/>
        </w:rPr>
        <w:t>enquête</w:t>
      </w:r>
      <w:r w:rsidR="0079110D">
        <w:rPr>
          <w:lang w:eastAsia="fr-CA"/>
        </w:rPr>
        <w:t>.</w:t>
      </w:r>
    </w:p>
    <w:p w14:paraId="2C7C9BA9" w14:textId="25C18ACC" w:rsidR="003E753F" w:rsidRDefault="003E753F" w:rsidP="00123ECA">
      <w:pPr>
        <w:rPr>
          <w:lang w:eastAsia="fr-CA"/>
        </w:rPr>
      </w:pPr>
      <w:r w:rsidRPr="003E753F">
        <w:rPr>
          <w:lang w:eastAsia="fr-CA"/>
        </w:rPr>
        <w:t xml:space="preserve">Si </w:t>
      </w:r>
      <w:r w:rsidR="0079110D">
        <w:rPr>
          <w:lang w:eastAsia="fr-CA"/>
        </w:rPr>
        <w:t xml:space="preserve">la Commission </w:t>
      </w:r>
      <w:r w:rsidR="008C0D6A">
        <w:rPr>
          <w:lang w:eastAsia="fr-CA"/>
        </w:rPr>
        <w:t>peut intervenir</w:t>
      </w:r>
      <w:r w:rsidRPr="003E753F">
        <w:rPr>
          <w:lang w:eastAsia="fr-CA"/>
        </w:rPr>
        <w:t>, un dossier sera ouvert au nom de l’enfant et sera transféré à un enquêteur ou à une enquêtrice.</w:t>
      </w:r>
    </w:p>
    <w:tbl>
      <w:tblPr>
        <w:tblStyle w:val="Grilledutableau"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9396"/>
      </w:tblGrid>
      <w:tr w:rsidR="007D1E73" w14:paraId="2DD993B4" w14:textId="77777777" w:rsidTr="00F70E2F">
        <w:tc>
          <w:tcPr>
            <w:tcW w:w="9546" w:type="dxa"/>
          </w:tcPr>
          <w:p w14:paraId="62C4AACE" w14:textId="79939E0E" w:rsidR="007D1E73" w:rsidRPr="00125104" w:rsidRDefault="008C0D6A" w:rsidP="008C0D6A">
            <w:pPr>
              <w:pBdr>
                <w:top w:val="single" w:sz="4" w:space="1" w:color="D9D9D9" w:themeColor="background1" w:themeShade="D9"/>
              </w:pBdr>
              <w:rPr>
                <w:color w:val="002060"/>
                <w:sz w:val="20"/>
                <w:szCs w:val="20"/>
                <w:lang w:eastAsia="fr-CA"/>
              </w:rPr>
            </w:pPr>
            <w:r w:rsidRPr="00125104">
              <w:rPr>
                <w:color w:val="002060"/>
                <w:sz w:val="20"/>
                <w:szCs w:val="20"/>
                <w:lang w:eastAsia="fr-CA"/>
              </w:rPr>
              <w:t>Si la Commission</w:t>
            </w:r>
            <w:r w:rsidR="007D1E73" w:rsidRPr="00125104">
              <w:rPr>
                <w:color w:val="002060"/>
                <w:sz w:val="20"/>
                <w:szCs w:val="20"/>
                <w:lang w:eastAsia="fr-CA"/>
              </w:rPr>
              <w:t xml:space="preserve"> </w:t>
            </w:r>
            <w:r w:rsidR="00DF1F22" w:rsidRPr="00125104">
              <w:rPr>
                <w:color w:val="002060"/>
                <w:sz w:val="20"/>
                <w:szCs w:val="20"/>
                <w:lang w:eastAsia="fr-CA"/>
              </w:rPr>
              <w:t>ne peut pas</w:t>
            </w:r>
            <w:r w:rsidR="007D1E73" w:rsidRPr="00125104">
              <w:rPr>
                <w:color w:val="002060"/>
                <w:sz w:val="20"/>
                <w:szCs w:val="20"/>
                <w:lang w:eastAsia="fr-CA"/>
              </w:rPr>
              <w:t xml:space="preserve"> intervenir</w:t>
            </w:r>
            <w:r w:rsidR="00DF1F22" w:rsidRPr="00125104">
              <w:rPr>
                <w:color w:val="002060"/>
                <w:sz w:val="20"/>
                <w:szCs w:val="20"/>
                <w:lang w:eastAsia="fr-CA"/>
              </w:rPr>
              <w:t xml:space="preserve"> pour régler la situation</w:t>
            </w:r>
            <w:r w:rsidRPr="00125104">
              <w:rPr>
                <w:color w:val="002060"/>
                <w:sz w:val="20"/>
                <w:szCs w:val="20"/>
                <w:lang w:eastAsia="fr-CA"/>
              </w:rPr>
              <w:t xml:space="preserve">, </w:t>
            </w:r>
            <w:r w:rsidR="00DF1F22" w:rsidRPr="00125104">
              <w:rPr>
                <w:color w:val="002060"/>
                <w:sz w:val="20"/>
                <w:szCs w:val="20"/>
                <w:lang w:eastAsia="fr-CA"/>
              </w:rPr>
              <w:t xml:space="preserve">elle </w:t>
            </w:r>
            <w:r w:rsidRPr="00125104">
              <w:rPr>
                <w:color w:val="002060"/>
                <w:sz w:val="20"/>
                <w:szCs w:val="20"/>
                <w:lang w:eastAsia="fr-CA"/>
              </w:rPr>
              <w:t xml:space="preserve">vous </w:t>
            </w:r>
            <w:r w:rsidR="007D1E73" w:rsidRPr="00125104">
              <w:rPr>
                <w:color w:val="002060"/>
                <w:sz w:val="20"/>
                <w:szCs w:val="20"/>
                <w:lang w:eastAsia="fr-CA"/>
              </w:rPr>
              <w:t>orienter</w:t>
            </w:r>
            <w:r w:rsidRPr="00125104">
              <w:rPr>
                <w:color w:val="002060"/>
                <w:sz w:val="20"/>
                <w:szCs w:val="20"/>
                <w:lang w:eastAsia="fr-CA"/>
              </w:rPr>
              <w:t>a</w:t>
            </w:r>
            <w:r w:rsidR="007D1E73" w:rsidRPr="00125104">
              <w:rPr>
                <w:color w:val="002060"/>
                <w:sz w:val="20"/>
                <w:szCs w:val="20"/>
                <w:lang w:eastAsia="fr-CA"/>
              </w:rPr>
              <w:t xml:space="preserve"> vers un organisme qui a cette compétence</w:t>
            </w:r>
            <w:r w:rsidR="00AC5124" w:rsidRPr="00125104">
              <w:rPr>
                <w:color w:val="002060"/>
                <w:sz w:val="20"/>
                <w:szCs w:val="20"/>
                <w:lang w:eastAsia="fr-CA"/>
              </w:rPr>
              <w:t>. P</w:t>
            </w:r>
            <w:r w:rsidR="007D1E73" w:rsidRPr="00125104">
              <w:rPr>
                <w:color w:val="002060"/>
                <w:sz w:val="20"/>
                <w:szCs w:val="20"/>
                <w:lang w:eastAsia="fr-CA"/>
              </w:rPr>
              <w:t>ar exemple</w:t>
            </w:r>
            <w:r w:rsidR="00AC5124" w:rsidRPr="00125104">
              <w:rPr>
                <w:color w:val="002060"/>
                <w:sz w:val="20"/>
                <w:szCs w:val="20"/>
                <w:lang w:eastAsia="fr-CA"/>
              </w:rPr>
              <w:t>,</w:t>
            </w:r>
            <w:r w:rsidR="007D1E73" w:rsidRPr="00125104">
              <w:rPr>
                <w:color w:val="002060"/>
                <w:sz w:val="20"/>
                <w:szCs w:val="20"/>
                <w:lang w:eastAsia="fr-CA"/>
              </w:rPr>
              <w:t xml:space="preserve"> </w:t>
            </w:r>
            <w:r w:rsidR="00AC5124" w:rsidRPr="00125104">
              <w:rPr>
                <w:color w:val="002060"/>
                <w:sz w:val="20"/>
                <w:szCs w:val="20"/>
                <w:lang w:eastAsia="fr-CA"/>
              </w:rPr>
              <w:t>au</w:t>
            </w:r>
            <w:r w:rsidR="007D1E73" w:rsidRPr="00125104">
              <w:rPr>
                <w:color w:val="002060"/>
                <w:sz w:val="20"/>
                <w:szCs w:val="20"/>
                <w:lang w:eastAsia="fr-CA"/>
              </w:rPr>
              <w:t xml:space="preserve"> Commissaire local aux plaintes ou </w:t>
            </w:r>
            <w:r w:rsidR="00AC5124" w:rsidRPr="00125104">
              <w:rPr>
                <w:color w:val="002060"/>
                <w:sz w:val="20"/>
                <w:szCs w:val="20"/>
                <w:lang w:eastAsia="fr-CA"/>
              </w:rPr>
              <w:t xml:space="preserve">à </w:t>
            </w:r>
            <w:r w:rsidR="007D1E73" w:rsidRPr="00125104">
              <w:rPr>
                <w:color w:val="002060"/>
                <w:sz w:val="20"/>
                <w:szCs w:val="20"/>
                <w:lang w:eastAsia="fr-CA"/>
              </w:rPr>
              <w:t>un comité d’usagers.</w:t>
            </w:r>
          </w:p>
        </w:tc>
      </w:tr>
    </w:tbl>
    <w:p w14:paraId="0F042554" w14:textId="77777777" w:rsidR="007D1E73" w:rsidRDefault="007D1E73" w:rsidP="007D1E73">
      <w:pPr>
        <w:rPr>
          <w:lang w:eastAsia="fr-CA"/>
        </w:rPr>
      </w:pPr>
    </w:p>
    <w:p w14:paraId="5591B454" w14:textId="56C30797" w:rsidR="002976F4" w:rsidRPr="002976F4" w:rsidRDefault="0027610F" w:rsidP="0024236E">
      <w:pPr>
        <w:pStyle w:val="Titre1"/>
      </w:pPr>
      <w:r>
        <w:t xml:space="preserve">2. </w:t>
      </w:r>
      <w:r w:rsidR="008F7305" w:rsidRPr="00E27E16">
        <w:t>Intervention</w:t>
      </w:r>
    </w:p>
    <w:p w14:paraId="17D671B6" w14:textId="03FF1685" w:rsidR="00D235BC" w:rsidRPr="00E27E16" w:rsidRDefault="00CE5D75" w:rsidP="00E27E16">
      <w:pPr>
        <w:pStyle w:val="Titre2"/>
      </w:pPr>
      <w:r>
        <w:t>enquête</w:t>
      </w:r>
    </w:p>
    <w:p w14:paraId="569D892C" w14:textId="77777777" w:rsidR="00CE5D75" w:rsidRPr="007D1E73" w:rsidRDefault="00E410F1" w:rsidP="00CE5D75">
      <w:pPr>
        <w:tabs>
          <w:tab w:val="left" w:pos="6435"/>
        </w:tabs>
        <w:rPr>
          <w:lang w:eastAsia="fr-CA"/>
        </w:rPr>
      </w:pPr>
      <w:r w:rsidRPr="007D1E73">
        <w:rPr>
          <w:lang w:eastAsia="fr-CA"/>
        </w:rPr>
        <w:t xml:space="preserve">Un </w:t>
      </w:r>
      <w:r w:rsidR="00CE5D75" w:rsidRPr="007D1E73">
        <w:rPr>
          <w:lang w:eastAsia="fr-CA"/>
        </w:rPr>
        <w:t xml:space="preserve">enquêteur ou une enquêtrice </w:t>
      </w:r>
    </w:p>
    <w:p w14:paraId="609C8D95" w14:textId="76EE9076" w:rsidR="007D1E73" w:rsidRDefault="00CE5D75" w:rsidP="001545E3">
      <w:pPr>
        <w:pStyle w:val="Paragraphedeliste"/>
        <w:numPr>
          <w:ilvl w:val="0"/>
          <w:numId w:val="26"/>
        </w:numPr>
        <w:tabs>
          <w:tab w:val="left" w:pos="6435"/>
        </w:tabs>
        <w:rPr>
          <w:lang w:eastAsia="fr-CA"/>
        </w:rPr>
      </w:pPr>
      <w:r w:rsidRPr="007D1E73">
        <w:rPr>
          <w:lang w:eastAsia="fr-CA"/>
        </w:rPr>
        <w:t>vous contacte pour clarifier</w:t>
      </w:r>
      <w:r w:rsidR="00E410F1" w:rsidRPr="0024236E">
        <w:rPr>
          <w:lang w:eastAsia="fr-CA"/>
        </w:rPr>
        <w:t xml:space="preserve"> </w:t>
      </w:r>
      <w:r w:rsidRPr="00CE5D75">
        <w:rPr>
          <w:lang w:eastAsia="fr-CA"/>
        </w:rPr>
        <w:t>avec vous le contenu de votre demande et recueill</w:t>
      </w:r>
      <w:r>
        <w:rPr>
          <w:lang w:eastAsia="fr-CA"/>
        </w:rPr>
        <w:t>ir</w:t>
      </w:r>
      <w:r w:rsidRPr="00CE5D75">
        <w:rPr>
          <w:lang w:eastAsia="fr-CA"/>
        </w:rPr>
        <w:t xml:space="preserve"> les éléments pertinents à son traitement</w:t>
      </w:r>
      <w:r>
        <w:rPr>
          <w:lang w:eastAsia="fr-CA"/>
        </w:rPr>
        <w:t>.</w:t>
      </w:r>
    </w:p>
    <w:p w14:paraId="51F006A9" w14:textId="0AC922A4" w:rsidR="007D1E73" w:rsidRDefault="00CE5D75" w:rsidP="00EF3C5D">
      <w:pPr>
        <w:pStyle w:val="Paragraphedeliste"/>
        <w:numPr>
          <w:ilvl w:val="0"/>
          <w:numId w:val="26"/>
        </w:numPr>
        <w:tabs>
          <w:tab w:val="left" w:pos="6435"/>
        </w:tabs>
        <w:rPr>
          <w:lang w:eastAsia="fr-CA"/>
        </w:rPr>
      </w:pPr>
      <w:r>
        <w:rPr>
          <w:lang w:eastAsia="fr-CA"/>
        </w:rPr>
        <w:t>contacte la partie à qui la lésion de droit est reprochée pour l’aviser qu’une demande d’</w:t>
      </w:r>
      <w:r w:rsidR="00B62CAC">
        <w:rPr>
          <w:lang w:eastAsia="fr-CA"/>
        </w:rPr>
        <w:t xml:space="preserve">enquête </w:t>
      </w:r>
      <w:r>
        <w:rPr>
          <w:lang w:eastAsia="fr-CA"/>
        </w:rPr>
        <w:t>a été</w:t>
      </w:r>
      <w:r w:rsidR="00AD6837">
        <w:rPr>
          <w:lang w:eastAsia="fr-CA"/>
        </w:rPr>
        <w:t xml:space="preserve"> reçue</w:t>
      </w:r>
      <w:r>
        <w:rPr>
          <w:lang w:eastAsia="fr-CA"/>
        </w:rPr>
        <w:t xml:space="preserve"> et vérifier la possibilité</w:t>
      </w:r>
      <w:r w:rsidR="007D1E73">
        <w:rPr>
          <w:lang w:eastAsia="fr-CA"/>
        </w:rPr>
        <w:t xml:space="preserve"> de parvenir à une </w:t>
      </w:r>
      <w:r w:rsidR="007D1E73" w:rsidRPr="007D1E73">
        <w:rPr>
          <w:b/>
          <w:bCs/>
          <w:lang w:eastAsia="fr-CA"/>
        </w:rPr>
        <w:t>entente</w:t>
      </w:r>
      <w:r w:rsidR="007D1E73">
        <w:rPr>
          <w:lang w:eastAsia="fr-CA"/>
        </w:rPr>
        <w:t xml:space="preserve"> pour</w:t>
      </w:r>
      <w:r>
        <w:rPr>
          <w:lang w:eastAsia="fr-CA"/>
        </w:rPr>
        <w:t xml:space="preserve"> corriger la situation</w:t>
      </w:r>
      <w:r w:rsidR="007D1E73">
        <w:rPr>
          <w:lang w:eastAsia="fr-CA"/>
        </w:rPr>
        <w:t>.</w:t>
      </w:r>
    </w:p>
    <w:p w14:paraId="1A49E243" w14:textId="1215E6F0" w:rsidR="008A4335" w:rsidRPr="008A4335" w:rsidRDefault="008A4335" w:rsidP="008A4335">
      <w:pPr>
        <w:pStyle w:val="Titre1"/>
        <w:ind w:left="360"/>
        <w:rPr>
          <w:lang w:eastAsia="fr-CA"/>
        </w:rPr>
      </w:pPr>
      <w:r w:rsidRPr="008A4335">
        <w:rPr>
          <w:noProof/>
        </w:rPr>
        <w:lastRenderedPageBreak/>
        <w:drawing>
          <wp:inline distT="0" distB="0" distL="0" distR="0" wp14:anchorId="617C0056" wp14:editId="203D99C0">
            <wp:extent cx="5970270" cy="2216150"/>
            <wp:effectExtent l="0" t="0" r="0" b="0"/>
            <wp:docPr id="296864800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64800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27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F058D" w14:textId="67BEB59B" w:rsidR="00981C56" w:rsidRPr="002976F4" w:rsidRDefault="00981C56" w:rsidP="00981C56">
      <w:pPr>
        <w:pStyle w:val="Titre1"/>
        <w:numPr>
          <w:ilvl w:val="0"/>
          <w:numId w:val="16"/>
        </w:numPr>
        <w:rPr>
          <w:lang w:eastAsia="fr-CA"/>
        </w:rPr>
      </w:pPr>
      <w:r w:rsidRPr="002A3481">
        <w:rPr>
          <w:rFonts w:eastAsia="Times New Roman"/>
          <w:lang w:eastAsia="fr-CA"/>
        </w:rPr>
        <w:t>Résolution</w:t>
      </w:r>
    </w:p>
    <w:p w14:paraId="61843A14" w14:textId="0D079A23" w:rsidR="00277B24" w:rsidRPr="003704DB" w:rsidRDefault="00277B24" w:rsidP="00970595">
      <w:pPr>
        <w:pStyle w:val="Titre2"/>
      </w:pPr>
      <w:r w:rsidRPr="003704DB">
        <w:t>ENTENTE</w:t>
      </w:r>
    </w:p>
    <w:p w14:paraId="2D727D54" w14:textId="77777777" w:rsidR="003B304B" w:rsidRDefault="00DB4CF5" w:rsidP="003B304B">
      <w:pPr>
        <w:rPr>
          <w:lang w:eastAsia="fr-CA"/>
        </w:rPr>
      </w:pPr>
      <w:r w:rsidRPr="003B304B">
        <w:rPr>
          <w:b/>
          <w:bCs/>
          <w:lang w:eastAsia="fr-CA"/>
        </w:rPr>
        <w:t>U</w:t>
      </w:r>
      <w:r w:rsidR="00277B24" w:rsidRPr="003B304B">
        <w:rPr>
          <w:b/>
          <w:bCs/>
          <w:lang w:eastAsia="fr-CA"/>
        </w:rPr>
        <w:t>ne entente est possible</w:t>
      </w:r>
      <w:r w:rsidR="00277B24">
        <w:rPr>
          <w:lang w:eastAsia="fr-CA"/>
        </w:rPr>
        <w:t xml:space="preserve"> </w:t>
      </w:r>
      <w:r>
        <w:rPr>
          <w:lang w:eastAsia="fr-CA"/>
        </w:rPr>
        <w:t>si l</w:t>
      </w:r>
      <w:r w:rsidR="00277B24">
        <w:rPr>
          <w:lang w:eastAsia="fr-CA"/>
        </w:rPr>
        <w:t>a situation est corrigée par la partie à qui on reproche la lésion de droits</w:t>
      </w:r>
      <w:r>
        <w:rPr>
          <w:lang w:eastAsia="fr-CA"/>
        </w:rPr>
        <w:t xml:space="preserve">. </w:t>
      </w:r>
    </w:p>
    <w:p w14:paraId="55886632" w14:textId="4E154D32" w:rsidR="00277B24" w:rsidRPr="00292520" w:rsidRDefault="00DB4CF5" w:rsidP="00292520">
      <w:pPr>
        <w:pStyle w:val="Paragraphedeliste"/>
        <w:numPr>
          <w:ilvl w:val="0"/>
          <w:numId w:val="20"/>
        </w:numPr>
        <w:rPr>
          <w:b/>
          <w:bCs/>
          <w:lang w:eastAsia="fr-CA"/>
        </w:rPr>
      </w:pPr>
      <w:r w:rsidRPr="00292520">
        <w:rPr>
          <w:b/>
          <w:bCs/>
          <w:lang w:eastAsia="fr-CA"/>
        </w:rPr>
        <w:t>S’il y a entente</w:t>
      </w:r>
      <w:r w:rsidR="00277B24" w:rsidRPr="00292520">
        <w:rPr>
          <w:lang w:eastAsia="fr-CA"/>
        </w:rPr>
        <w:t>, la Commission ferme le dossier</w:t>
      </w:r>
      <w:r w:rsidR="00277B24" w:rsidRPr="00292520">
        <w:rPr>
          <w:b/>
          <w:bCs/>
          <w:lang w:eastAsia="fr-CA"/>
        </w:rPr>
        <w:t>.</w:t>
      </w:r>
    </w:p>
    <w:p w14:paraId="6CC56194" w14:textId="2FAEA515" w:rsidR="00277B24" w:rsidRPr="0024236E" w:rsidRDefault="00277B24" w:rsidP="00277B24">
      <w:pPr>
        <w:pStyle w:val="Paragraphedeliste"/>
        <w:numPr>
          <w:ilvl w:val="0"/>
          <w:numId w:val="20"/>
        </w:numPr>
        <w:rPr>
          <w:lang w:eastAsia="fr-CA"/>
        </w:rPr>
      </w:pPr>
      <w:r w:rsidRPr="007D1E73">
        <w:rPr>
          <w:b/>
          <w:bCs/>
          <w:lang w:eastAsia="fr-CA"/>
        </w:rPr>
        <w:t>Si une entente n’est pas possible</w:t>
      </w:r>
      <w:r>
        <w:rPr>
          <w:lang w:eastAsia="fr-CA"/>
        </w:rPr>
        <w:t>, l’enquêteur ou l’enquêtrice poursuit la recherche des éléments de preuve</w:t>
      </w:r>
      <w:r w:rsidR="00AD6837">
        <w:rPr>
          <w:lang w:eastAsia="fr-CA"/>
        </w:rPr>
        <w:t xml:space="preserve"> et rédige un rapport.</w:t>
      </w:r>
    </w:p>
    <w:tbl>
      <w:tblPr>
        <w:tblStyle w:val="Grilledutableau"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9396"/>
      </w:tblGrid>
      <w:tr w:rsidR="00277B24" w14:paraId="2EA4F930" w14:textId="77777777" w:rsidTr="00F70E2F">
        <w:tc>
          <w:tcPr>
            <w:tcW w:w="9546" w:type="dxa"/>
          </w:tcPr>
          <w:p w14:paraId="6B3D6DAA" w14:textId="77777777" w:rsidR="00277B24" w:rsidRPr="00125104" w:rsidRDefault="00277B24" w:rsidP="009D2EB2">
            <w:pPr>
              <w:rPr>
                <w:sz w:val="20"/>
                <w:szCs w:val="20"/>
                <w:lang w:eastAsia="fr-CA"/>
              </w:rPr>
            </w:pPr>
            <w:r w:rsidRPr="00125104">
              <w:rPr>
                <w:color w:val="002060"/>
                <w:sz w:val="20"/>
                <w:szCs w:val="20"/>
                <w:lang w:eastAsia="fr-CA"/>
              </w:rPr>
              <w:t>Dans 75 à 80% des cas où les droits ne semblent pas respectés, l’intervention de la Commission permet de régler la situation par une entente à cette étape du traitement.</w:t>
            </w:r>
            <w:r w:rsidRPr="00125104">
              <w:rPr>
                <w:color w:val="44546A" w:themeColor="text2"/>
                <w:sz w:val="20"/>
                <w:szCs w:val="20"/>
                <w:lang w:eastAsia="fr-CA"/>
              </w:rPr>
              <w:t xml:space="preserve"> </w:t>
            </w:r>
          </w:p>
        </w:tc>
      </w:tr>
    </w:tbl>
    <w:p w14:paraId="77B0E34A" w14:textId="77777777" w:rsidR="00277B24" w:rsidRDefault="00277B24" w:rsidP="006849ED">
      <w:pPr>
        <w:rPr>
          <w:lang w:eastAsia="fr-CA"/>
        </w:rPr>
      </w:pPr>
    </w:p>
    <w:p w14:paraId="76965EBC" w14:textId="77777777" w:rsidR="00480A61" w:rsidRPr="00480A61" w:rsidRDefault="00480A61" w:rsidP="00970595">
      <w:pPr>
        <w:pStyle w:val="Titre2"/>
      </w:pPr>
      <w:r w:rsidRPr="00480A61">
        <w:t>RECOMMANDATIONS</w:t>
      </w:r>
    </w:p>
    <w:p w14:paraId="7354D31C" w14:textId="2C237541" w:rsidR="00C773C7" w:rsidRDefault="003A5046" w:rsidP="001B0A34">
      <w:pPr>
        <w:rPr>
          <w:lang w:eastAsia="fr-CA"/>
        </w:rPr>
      </w:pPr>
      <w:r>
        <w:rPr>
          <w:lang w:eastAsia="fr-CA"/>
        </w:rPr>
        <w:t xml:space="preserve">Les </w:t>
      </w:r>
      <w:r w:rsidRPr="003A5046">
        <w:rPr>
          <w:lang w:eastAsia="fr-CA"/>
        </w:rPr>
        <w:t>recommandations</w:t>
      </w:r>
      <w:r>
        <w:rPr>
          <w:lang w:eastAsia="fr-CA"/>
        </w:rPr>
        <w:t xml:space="preserve"> du Comité</w:t>
      </w:r>
      <w:r w:rsidRPr="003A5046">
        <w:rPr>
          <w:lang w:eastAsia="fr-CA"/>
        </w:rPr>
        <w:t xml:space="preserve"> </w:t>
      </w:r>
      <w:r w:rsidR="00495E2F">
        <w:rPr>
          <w:lang w:eastAsia="fr-CA"/>
        </w:rPr>
        <w:t xml:space="preserve">des enquêtes </w:t>
      </w:r>
      <w:r>
        <w:rPr>
          <w:lang w:eastAsia="fr-CA"/>
        </w:rPr>
        <w:t xml:space="preserve">visent à </w:t>
      </w:r>
      <w:r w:rsidR="00C773C7">
        <w:rPr>
          <w:lang w:eastAsia="fr-CA"/>
        </w:rPr>
        <w:t>:</w:t>
      </w:r>
    </w:p>
    <w:p w14:paraId="1833D149" w14:textId="6E38EE17" w:rsidR="00C773C7" w:rsidRDefault="008772ED" w:rsidP="001B0A34">
      <w:pPr>
        <w:pStyle w:val="Paragraphedeliste"/>
        <w:numPr>
          <w:ilvl w:val="0"/>
          <w:numId w:val="32"/>
        </w:numPr>
        <w:rPr>
          <w:lang w:eastAsia="fr-CA"/>
        </w:rPr>
      </w:pPr>
      <w:r>
        <w:rPr>
          <w:lang w:eastAsia="fr-CA"/>
        </w:rPr>
        <w:t>F</w:t>
      </w:r>
      <w:r w:rsidR="00C773C7">
        <w:rPr>
          <w:lang w:eastAsia="fr-CA"/>
        </w:rPr>
        <w:t>aire cesser l’acte reproché</w:t>
      </w:r>
      <w:r w:rsidR="00C94914">
        <w:rPr>
          <w:lang w:eastAsia="fr-CA"/>
        </w:rPr>
        <w:t xml:space="preserve"> </w:t>
      </w:r>
      <w:r w:rsidR="00495E2F">
        <w:rPr>
          <w:lang w:eastAsia="fr-CA"/>
        </w:rPr>
        <w:t>(la lésion de droits)</w:t>
      </w:r>
      <w:r>
        <w:rPr>
          <w:lang w:eastAsia="fr-CA"/>
        </w:rPr>
        <w:t>.</w:t>
      </w:r>
    </w:p>
    <w:p w14:paraId="16F09797" w14:textId="5249AA5F" w:rsidR="00C773C7" w:rsidRDefault="008772ED" w:rsidP="001B0A34">
      <w:pPr>
        <w:pStyle w:val="Paragraphedeliste"/>
        <w:ind w:left="1068"/>
        <w:rPr>
          <w:lang w:eastAsia="fr-CA"/>
        </w:rPr>
      </w:pPr>
      <w:r>
        <w:rPr>
          <w:lang w:eastAsia="fr-CA"/>
        </w:rPr>
        <w:t>OU</w:t>
      </w:r>
    </w:p>
    <w:p w14:paraId="5C6691C3" w14:textId="77777777" w:rsidR="00B9769B" w:rsidRDefault="008772ED" w:rsidP="00B9769B">
      <w:pPr>
        <w:pStyle w:val="Paragraphedeliste"/>
        <w:numPr>
          <w:ilvl w:val="0"/>
          <w:numId w:val="33"/>
        </w:numPr>
      </w:pPr>
      <w:r>
        <w:rPr>
          <w:lang w:eastAsia="fr-CA"/>
        </w:rPr>
        <w:t>M</w:t>
      </w:r>
      <w:r w:rsidR="00AD6837">
        <w:rPr>
          <w:lang w:eastAsia="fr-CA"/>
        </w:rPr>
        <w:t>ettre en place</w:t>
      </w:r>
      <w:r w:rsidR="00C773C7">
        <w:rPr>
          <w:lang w:eastAsia="fr-CA"/>
        </w:rPr>
        <w:t xml:space="preserve"> toute mesure pour corriger la situation afin qu’elle ne se reproduise plus.</w:t>
      </w:r>
    </w:p>
    <w:p w14:paraId="2F1E2DAA" w14:textId="65F2DA80" w:rsidR="009A6387" w:rsidRPr="00B9769B" w:rsidRDefault="00271B5F" w:rsidP="00B9769B">
      <w:pPr>
        <w:rPr>
          <w:rFonts w:eastAsiaTheme="majorEastAsia" w:cstheme="majorBidi"/>
          <w:b/>
          <w:caps/>
          <w:color w:val="267ABF"/>
          <w:sz w:val="28"/>
          <w:szCs w:val="26"/>
        </w:rPr>
      </w:pPr>
      <w:r w:rsidRPr="00B9769B">
        <w:rPr>
          <w:rFonts w:eastAsiaTheme="majorEastAsia" w:cstheme="majorBidi"/>
          <w:b/>
          <w:caps/>
          <w:color w:val="267ABF"/>
          <w:sz w:val="28"/>
          <w:szCs w:val="26"/>
        </w:rPr>
        <w:t>S</w:t>
      </w:r>
      <w:r w:rsidR="009A6387" w:rsidRPr="00B9769B">
        <w:rPr>
          <w:rFonts w:eastAsiaTheme="majorEastAsia" w:cstheme="majorBidi"/>
          <w:b/>
          <w:caps/>
          <w:color w:val="267ABF"/>
          <w:sz w:val="28"/>
          <w:szCs w:val="26"/>
        </w:rPr>
        <w:t>AISI</w:t>
      </w:r>
      <w:r w:rsidRPr="00B9769B">
        <w:rPr>
          <w:rFonts w:eastAsiaTheme="majorEastAsia" w:cstheme="majorBidi"/>
          <w:b/>
          <w:caps/>
          <w:color w:val="267ABF"/>
          <w:sz w:val="28"/>
          <w:szCs w:val="26"/>
        </w:rPr>
        <w:t>E</w:t>
      </w:r>
      <w:r w:rsidR="009A6387" w:rsidRPr="00B9769B">
        <w:rPr>
          <w:rFonts w:eastAsiaTheme="majorEastAsia" w:cstheme="majorBidi"/>
          <w:b/>
          <w:caps/>
          <w:color w:val="267ABF"/>
          <w:sz w:val="28"/>
          <w:szCs w:val="26"/>
        </w:rPr>
        <w:t xml:space="preserve"> </w:t>
      </w:r>
      <w:r w:rsidRPr="00B9769B">
        <w:rPr>
          <w:rFonts w:eastAsiaTheme="majorEastAsia" w:cstheme="majorBidi"/>
          <w:b/>
          <w:caps/>
          <w:color w:val="267ABF"/>
          <w:sz w:val="28"/>
          <w:szCs w:val="26"/>
        </w:rPr>
        <w:t>DU</w:t>
      </w:r>
      <w:r w:rsidR="009A6387" w:rsidRPr="00B9769B">
        <w:rPr>
          <w:rFonts w:eastAsiaTheme="majorEastAsia" w:cstheme="majorBidi"/>
          <w:b/>
          <w:caps/>
          <w:color w:val="267ABF"/>
          <w:sz w:val="28"/>
          <w:szCs w:val="26"/>
        </w:rPr>
        <w:t xml:space="preserve"> TRIBUNAL</w:t>
      </w:r>
    </w:p>
    <w:p w14:paraId="33CAADCC" w14:textId="7563AABF" w:rsidR="009A6387" w:rsidRPr="00734C87" w:rsidRDefault="009A6387" w:rsidP="00734C87">
      <w:pPr>
        <w:rPr>
          <w:lang w:eastAsia="fr-CA"/>
        </w:rPr>
      </w:pPr>
      <w:r w:rsidRPr="00734C87">
        <w:rPr>
          <w:lang w:eastAsia="fr-CA"/>
        </w:rPr>
        <w:t xml:space="preserve">La Commission peut saisir le tribunal </w:t>
      </w:r>
      <w:r w:rsidR="00495E2F" w:rsidRPr="00734C87">
        <w:rPr>
          <w:lang w:eastAsia="fr-CA"/>
        </w:rPr>
        <w:t xml:space="preserve">de la jeunesse </w:t>
      </w:r>
      <w:r w:rsidRPr="00734C87">
        <w:rPr>
          <w:lang w:eastAsia="fr-CA"/>
        </w:rPr>
        <w:t>lorsque ses recommandations n’ont pas été suivies dans le délai qu’elle a fixé.</w:t>
      </w:r>
    </w:p>
    <w:p w14:paraId="04097CF8" w14:textId="72FB4098" w:rsidR="00B9769B" w:rsidRDefault="00B9769B">
      <w:pPr>
        <w:rPr>
          <w:lang w:eastAsia="fr-CA"/>
        </w:rPr>
      </w:pPr>
      <w:r>
        <w:rPr>
          <w:lang w:eastAsia="fr-CA"/>
        </w:rPr>
        <w:br w:type="page"/>
      </w:r>
    </w:p>
    <w:p w14:paraId="2BE9EE8C" w14:textId="77777777" w:rsidR="00B9769B" w:rsidRPr="0024236E" w:rsidRDefault="00B9769B" w:rsidP="00B9769B">
      <w:pPr>
        <w:pStyle w:val="Paragraphedeliste"/>
        <w:ind w:left="1068"/>
        <w:rPr>
          <w:lang w:eastAsia="fr-CA"/>
        </w:rPr>
      </w:pPr>
    </w:p>
    <w:tbl>
      <w:tblPr>
        <w:tblStyle w:val="Grilledutableau"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9396"/>
      </w:tblGrid>
      <w:tr w:rsidR="00B9769B" w14:paraId="0AD6F17F" w14:textId="77777777" w:rsidTr="00E356C2">
        <w:tc>
          <w:tcPr>
            <w:tcW w:w="9546" w:type="dxa"/>
          </w:tcPr>
          <w:p w14:paraId="7B0BE538" w14:textId="77777777" w:rsidR="00B9769B" w:rsidRDefault="00B9769B" w:rsidP="00B9769B">
            <w:pPr>
              <w:pStyle w:val="Titre4"/>
              <w:rPr>
                <w:lang w:eastAsia="fr-CA"/>
              </w:rPr>
            </w:pPr>
            <w:r w:rsidRPr="00125104">
              <w:rPr>
                <w:lang w:eastAsia="fr-CA"/>
              </w:rPr>
              <w:t>Exemples de recommandations et de mesures correctrices</w:t>
            </w:r>
          </w:p>
          <w:p w14:paraId="5195D391" w14:textId="77777777" w:rsidR="00B9769B" w:rsidRPr="00125104" w:rsidRDefault="00B9769B" w:rsidP="00E356C2">
            <w:pPr>
              <w:rPr>
                <w:b/>
                <w:bCs/>
                <w:color w:val="002060"/>
                <w:sz w:val="20"/>
                <w:szCs w:val="20"/>
                <w:lang w:eastAsia="fr-CA"/>
              </w:rPr>
            </w:pPr>
          </w:p>
          <w:p w14:paraId="12659F37" w14:textId="77777777" w:rsidR="00B9769B" w:rsidRPr="00125104" w:rsidRDefault="00B9769B" w:rsidP="00E356C2">
            <w:pPr>
              <w:pStyle w:val="Paragraphedeliste"/>
              <w:numPr>
                <w:ilvl w:val="0"/>
                <w:numId w:val="36"/>
              </w:numPr>
              <w:rPr>
                <w:color w:val="002060"/>
                <w:sz w:val="20"/>
                <w:szCs w:val="20"/>
                <w:lang w:eastAsia="fr-CA"/>
              </w:rPr>
            </w:pPr>
            <w:r w:rsidRPr="00125104">
              <w:rPr>
                <w:color w:val="002060"/>
                <w:sz w:val="20"/>
                <w:szCs w:val="20"/>
                <w:lang w:eastAsia="fr-CA"/>
              </w:rPr>
              <w:t>S’assurer que les jeunes hébergés en centre de réadaptation soient informés de leurs droits et de leurs recours;</w:t>
            </w:r>
          </w:p>
          <w:p w14:paraId="5F99BCD9" w14:textId="77777777" w:rsidR="00B9769B" w:rsidRPr="00125104" w:rsidRDefault="00B9769B" w:rsidP="00E356C2">
            <w:pPr>
              <w:pStyle w:val="Paragraphedeliste"/>
              <w:numPr>
                <w:ilvl w:val="0"/>
                <w:numId w:val="36"/>
              </w:numPr>
              <w:rPr>
                <w:color w:val="002060"/>
                <w:sz w:val="20"/>
                <w:szCs w:val="20"/>
                <w:lang w:eastAsia="fr-CA"/>
              </w:rPr>
            </w:pPr>
            <w:r w:rsidRPr="00125104">
              <w:rPr>
                <w:color w:val="002060"/>
                <w:sz w:val="20"/>
                <w:szCs w:val="20"/>
                <w:lang w:eastAsia="fr-CA"/>
              </w:rPr>
              <w:t xml:space="preserve">Assurer la sécurisation culturelle des jeunes hébergés dans des établissements;  </w:t>
            </w:r>
          </w:p>
          <w:p w14:paraId="3A54A8D8" w14:textId="77777777" w:rsidR="00B9769B" w:rsidRDefault="00B9769B" w:rsidP="00E356C2">
            <w:pPr>
              <w:pStyle w:val="Paragraphedeliste"/>
              <w:numPr>
                <w:ilvl w:val="0"/>
                <w:numId w:val="36"/>
              </w:numPr>
              <w:rPr>
                <w:color w:val="44546A" w:themeColor="text2"/>
                <w:lang w:eastAsia="fr-CA"/>
              </w:rPr>
            </w:pPr>
            <w:r w:rsidRPr="00125104">
              <w:rPr>
                <w:color w:val="002060"/>
                <w:sz w:val="20"/>
                <w:szCs w:val="20"/>
                <w:lang w:eastAsia="fr-CA"/>
              </w:rPr>
              <w:t>S’assurer que le suivi social offert aux enfants soit conforme à la loi.</w:t>
            </w:r>
            <w:r w:rsidRPr="00125104">
              <w:rPr>
                <w:color w:val="44546A" w:themeColor="text2"/>
                <w:lang w:eastAsia="fr-CA"/>
              </w:rPr>
              <w:t xml:space="preserve"> </w:t>
            </w:r>
          </w:p>
          <w:p w14:paraId="27EEAFB1" w14:textId="77777777" w:rsidR="00B9769B" w:rsidRPr="00125104" w:rsidRDefault="00B9769B" w:rsidP="00B9769B">
            <w:pPr>
              <w:pStyle w:val="Paragraphedeliste"/>
              <w:ind w:left="360"/>
              <w:rPr>
                <w:color w:val="44546A" w:themeColor="text2"/>
                <w:lang w:eastAsia="fr-CA"/>
              </w:rPr>
            </w:pPr>
          </w:p>
        </w:tc>
      </w:tr>
    </w:tbl>
    <w:p w14:paraId="5315BD3C" w14:textId="77777777" w:rsidR="00B9769B" w:rsidRPr="00B9769B" w:rsidRDefault="00B9769B" w:rsidP="00B9769B"/>
    <w:p w14:paraId="319B7395" w14:textId="31995F07" w:rsidR="00AE5FBD" w:rsidRPr="00970595" w:rsidRDefault="00B3214C" w:rsidP="00970595">
      <w:pPr>
        <w:pStyle w:val="Titre1"/>
      </w:pPr>
      <w:r w:rsidRPr="00970595">
        <w:rPr>
          <w:rStyle w:val="Titre2Car"/>
          <w:rFonts w:ascii="Mont ExtraLight DEMO" w:hAnsi="Mont ExtraLight DEMO"/>
          <w:b/>
          <w:caps/>
          <w:color w:val="002060"/>
          <w:sz w:val="36"/>
          <w:szCs w:val="32"/>
        </w:rPr>
        <w:t xml:space="preserve">Qui traite votre </w:t>
      </w:r>
      <w:r w:rsidR="0060212E" w:rsidRPr="00970595">
        <w:rPr>
          <w:rStyle w:val="Titre2Car"/>
          <w:rFonts w:ascii="Mont ExtraLight DEMO" w:hAnsi="Mont ExtraLight DEMO"/>
          <w:b/>
          <w:caps/>
          <w:color w:val="002060"/>
          <w:sz w:val="36"/>
          <w:szCs w:val="32"/>
        </w:rPr>
        <w:t>demande</w:t>
      </w:r>
      <w:r w:rsidRPr="00970595">
        <w:rPr>
          <w:rStyle w:val="Titre2Car"/>
          <w:rFonts w:ascii="Mont ExtraLight DEMO" w:hAnsi="Mont ExtraLight DEMO"/>
          <w:b/>
          <w:caps/>
          <w:color w:val="002060"/>
          <w:sz w:val="36"/>
          <w:szCs w:val="32"/>
        </w:rPr>
        <w:t>?</w:t>
      </w:r>
    </w:p>
    <w:p w14:paraId="72CEC6C6" w14:textId="61F8CE92" w:rsidR="583D490D" w:rsidRPr="00734C87" w:rsidRDefault="009F7BAB" w:rsidP="0024236E">
      <w:pPr>
        <w:rPr>
          <w:lang w:eastAsia="fr-CA"/>
        </w:rPr>
      </w:pPr>
      <w:r w:rsidRPr="00734C87">
        <w:rPr>
          <w:lang w:eastAsia="fr-CA"/>
        </w:rPr>
        <w:t xml:space="preserve">Tout au long des étapes du traitement de votre </w:t>
      </w:r>
      <w:r w:rsidR="0060212E" w:rsidRPr="00734C87">
        <w:rPr>
          <w:lang w:eastAsia="fr-CA"/>
        </w:rPr>
        <w:t>demande d’</w:t>
      </w:r>
      <w:r w:rsidR="00B62CAC">
        <w:rPr>
          <w:lang w:eastAsia="fr-CA"/>
        </w:rPr>
        <w:t>enquête</w:t>
      </w:r>
      <w:r w:rsidRPr="00734C87">
        <w:rPr>
          <w:lang w:eastAsia="fr-CA"/>
        </w:rPr>
        <w:t xml:space="preserve">, vous </w:t>
      </w:r>
      <w:r w:rsidR="00DB3D40" w:rsidRPr="00734C87">
        <w:rPr>
          <w:lang w:eastAsia="fr-CA"/>
        </w:rPr>
        <w:t xml:space="preserve">parlerez </w:t>
      </w:r>
      <w:r w:rsidR="005E41A4" w:rsidRPr="00734C87">
        <w:rPr>
          <w:lang w:eastAsia="fr-CA"/>
        </w:rPr>
        <w:t xml:space="preserve">à </w:t>
      </w:r>
      <w:r w:rsidRPr="00734C87">
        <w:rPr>
          <w:lang w:eastAsia="fr-CA"/>
        </w:rPr>
        <w:t>différent</w:t>
      </w:r>
      <w:r w:rsidR="00000F46" w:rsidRPr="00734C87">
        <w:rPr>
          <w:lang w:eastAsia="fr-CA"/>
        </w:rPr>
        <w:t>e</w:t>
      </w:r>
      <w:r w:rsidRPr="00734C87">
        <w:rPr>
          <w:lang w:eastAsia="fr-CA"/>
        </w:rPr>
        <w:t xml:space="preserve">s </w:t>
      </w:r>
      <w:r w:rsidR="00000F46" w:rsidRPr="00734C87">
        <w:rPr>
          <w:lang w:eastAsia="fr-CA"/>
        </w:rPr>
        <w:t xml:space="preserve">personnes </w:t>
      </w:r>
      <w:r w:rsidRPr="00734C87">
        <w:rPr>
          <w:lang w:eastAsia="fr-CA"/>
        </w:rPr>
        <w:t>de la Commission</w:t>
      </w:r>
      <w:r w:rsidR="00107FA0" w:rsidRPr="00734C87">
        <w:rPr>
          <w:lang w:eastAsia="fr-CA"/>
        </w:rPr>
        <w:t>. Chacun</w:t>
      </w:r>
      <w:r w:rsidR="00344E13" w:rsidRPr="00734C87">
        <w:rPr>
          <w:lang w:eastAsia="fr-CA"/>
        </w:rPr>
        <w:t>e</w:t>
      </w:r>
      <w:r w:rsidR="00107FA0" w:rsidRPr="00734C87">
        <w:rPr>
          <w:lang w:eastAsia="fr-CA"/>
        </w:rPr>
        <w:t xml:space="preserve"> joue un rôle </w:t>
      </w:r>
      <w:r w:rsidR="00FD75DA" w:rsidRPr="00734C87">
        <w:rPr>
          <w:lang w:eastAsia="fr-CA"/>
        </w:rPr>
        <w:t xml:space="preserve">différent et important pour traiter votre </w:t>
      </w:r>
      <w:r w:rsidR="0060212E" w:rsidRPr="00734C87">
        <w:rPr>
          <w:lang w:eastAsia="fr-CA"/>
        </w:rPr>
        <w:t>demande</w:t>
      </w:r>
      <w:r w:rsidR="00FD75DA" w:rsidRPr="00734C87">
        <w:rPr>
          <w:lang w:eastAsia="fr-CA"/>
        </w:rPr>
        <w:t>.</w:t>
      </w:r>
    </w:p>
    <w:p w14:paraId="6697F7EA" w14:textId="1746D52B" w:rsidR="00DB3D40" w:rsidRPr="0024236E" w:rsidRDefault="00DB3D40" w:rsidP="00237D66">
      <w:pPr>
        <w:pStyle w:val="Titre3"/>
      </w:pPr>
      <w:r w:rsidRPr="0024236E">
        <w:t>La technicienne ou le technicien à l’accueil et l’évaluation</w:t>
      </w:r>
    </w:p>
    <w:p w14:paraId="6F0EB1D5" w14:textId="6AA587F4" w:rsidR="00DB3D40" w:rsidRPr="00734C87" w:rsidRDefault="00DB3D40" w:rsidP="583D490D">
      <w:pPr>
        <w:rPr>
          <w:lang w:eastAsia="fr-CA"/>
        </w:rPr>
      </w:pPr>
      <w:r w:rsidRPr="00734C87">
        <w:rPr>
          <w:lang w:eastAsia="fr-CA"/>
        </w:rPr>
        <w:t xml:space="preserve">Cette personne </w:t>
      </w:r>
      <w:r w:rsidR="00495E2F" w:rsidRPr="00734C87">
        <w:rPr>
          <w:lang w:eastAsia="fr-CA"/>
        </w:rPr>
        <w:t>répond à vos demandes d’informations et vous soutient pour formuler une demande d’</w:t>
      </w:r>
      <w:r w:rsidR="00E730EE">
        <w:rPr>
          <w:lang w:eastAsia="fr-CA"/>
        </w:rPr>
        <w:t>enquête</w:t>
      </w:r>
      <w:r w:rsidR="00495E2F" w:rsidRPr="00734C87">
        <w:rPr>
          <w:lang w:eastAsia="fr-CA"/>
        </w:rPr>
        <w:t xml:space="preserve"> à la Commission. Elle </w:t>
      </w:r>
      <w:r w:rsidRPr="00734C87">
        <w:rPr>
          <w:lang w:eastAsia="fr-CA"/>
        </w:rPr>
        <w:t xml:space="preserve">analyse votre </w:t>
      </w:r>
      <w:r w:rsidR="00495E2F" w:rsidRPr="00734C87">
        <w:rPr>
          <w:lang w:eastAsia="fr-CA"/>
        </w:rPr>
        <w:t>demande d’</w:t>
      </w:r>
      <w:r w:rsidR="00E730EE">
        <w:rPr>
          <w:lang w:eastAsia="fr-CA"/>
        </w:rPr>
        <w:t>enquête</w:t>
      </w:r>
      <w:r w:rsidR="00495E2F" w:rsidRPr="00734C87">
        <w:rPr>
          <w:lang w:eastAsia="fr-CA"/>
        </w:rPr>
        <w:t xml:space="preserve"> </w:t>
      </w:r>
      <w:r w:rsidRPr="00734C87">
        <w:rPr>
          <w:lang w:eastAsia="fr-CA"/>
        </w:rPr>
        <w:t xml:space="preserve">selon les critères fixés par la </w:t>
      </w:r>
      <w:r w:rsidR="00495E2F" w:rsidRPr="00734C87">
        <w:rPr>
          <w:lang w:eastAsia="fr-CA"/>
        </w:rPr>
        <w:t>Loi sur la protection de la jeunesse (LPJ)</w:t>
      </w:r>
      <w:r w:rsidR="00F11DC1">
        <w:rPr>
          <w:lang w:eastAsia="fr-CA"/>
        </w:rPr>
        <w:t xml:space="preserve"> </w:t>
      </w:r>
      <w:r w:rsidR="0057048B" w:rsidRPr="00734C87">
        <w:rPr>
          <w:lang w:eastAsia="fr-CA"/>
        </w:rPr>
        <w:t>et</w:t>
      </w:r>
      <w:r w:rsidR="00F7285B" w:rsidRPr="00734C87">
        <w:rPr>
          <w:lang w:eastAsia="fr-CA"/>
        </w:rPr>
        <w:t xml:space="preserve"> ouvre votre dossier d’enquête</w:t>
      </w:r>
      <w:r w:rsidR="0057048B" w:rsidRPr="00734C87">
        <w:rPr>
          <w:lang w:eastAsia="fr-CA"/>
        </w:rPr>
        <w:t xml:space="preserve"> si </w:t>
      </w:r>
      <w:r w:rsidR="00495E2F" w:rsidRPr="00734C87">
        <w:rPr>
          <w:lang w:eastAsia="fr-CA"/>
        </w:rPr>
        <w:t>la Commission peut intervenir.</w:t>
      </w:r>
    </w:p>
    <w:p w14:paraId="7854756F" w14:textId="7002ED7A" w:rsidR="001F03F0" w:rsidRPr="0024236E" w:rsidRDefault="00AE5FBD" w:rsidP="008870D3">
      <w:pPr>
        <w:pStyle w:val="Titre3"/>
      </w:pPr>
      <w:r w:rsidRPr="0024236E">
        <w:t>L’enquêtrice ou l’enquêteur</w:t>
      </w:r>
    </w:p>
    <w:p w14:paraId="0C06958D" w14:textId="4441A17F" w:rsidR="00AE5FBD" w:rsidRPr="00734C87" w:rsidRDefault="00033AB0" w:rsidP="00033AB0">
      <w:pPr>
        <w:rPr>
          <w:lang w:eastAsia="fr-CA"/>
        </w:rPr>
      </w:pPr>
      <w:r w:rsidRPr="00734C87">
        <w:rPr>
          <w:lang w:eastAsia="fr-CA"/>
        </w:rPr>
        <w:t>Cette personne recherche des éléments de preuve</w:t>
      </w:r>
      <w:r w:rsidR="00E43F13" w:rsidRPr="00734C87">
        <w:rPr>
          <w:lang w:eastAsia="fr-CA"/>
        </w:rPr>
        <w:t xml:space="preserve"> et rédige un rapport. </w:t>
      </w:r>
      <w:r w:rsidR="00C80E0A" w:rsidRPr="00734C87">
        <w:rPr>
          <w:lang w:eastAsia="fr-CA"/>
        </w:rPr>
        <w:t>E</w:t>
      </w:r>
      <w:r w:rsidR="00E43F13" w:rsidRPr="00734C87">
        <w:rPr>
          <w:lang w:eastAsia="fr-CA"/>
        </w:rPr>
        <w:t xml:space="preserve">lle cherche </w:t>
      </w:r>
      <w:r w:rsidR="00C80E0A" w:rsidRPr="00734C87">
        <w:rPr>
          <w:lang w:eastAsia="fr-CA"/>
        </w:rPr>
        <w:t xml:space="preserve">aussi </w:t>
      </w:r>
      <w:r w:rsidR="00E43F13" w:rsidRPr="00734C87">
        <w:rPr>
          <w:lang w:eastAsia="fr-CA"/>
        </w:rPr>
        <w:t xml:space="preserve">à obtenir une </w:t>
      </w:r>
      <w:r w:rsidR="00E43F13" w:rsidRPr="00734C87">
        <w:rPr>
          <w:b/>
          <w:bCs/>
          <w:lang w:eastAsia="fr-CA"/>
        </w:rPr>
        <w:t>entente</w:t>
      </w:r>
      <w:r w:rsidR="00E43F13" w:rsidRPr="00734C87">
        <w:rPr>
          <w:lang w:eastAsia="fr-CA"/>
        </w:rPr>
        <w:t xml:space="preserve"> pour corriger la situation </w:t>
      </w:r>
      <w:r w:rsidR="00DC3ADE" w:rsidRPr="00734C87">
        <w:rPr>
          <w:lang w:eastAsia="fr-CA"/>
        </w:rPr>
        <w:t xml:space="preserve">de lésion de droits </w:t>
      </w:r>
      <w:r w:rsidR="00E43F13" w:rsidRPr="00734C87">
        <w:rPr>
          <w:lang w:eastAsia="fr-CA"/>
        </w:rPr>
        <w:t xml:space="preserve">et s'assurer </w:t>
      </w:r>
      <w:r w:rsidR="00DC3ADE" w:rsidRPr="00734C87">
        <w:rPr>
          <w:lang w:eastAsia="fr-CA"/>
        </w:rPr>
        <w:t>qu’elle</w:t>
      </w:r>
      <w:r w:rsidR="00E43F13" w:rsidRPr="00734C87">
        <w:rPr>
          <w:lang w:eastAsia="fr-CA"/>
        </w:rPr>
        <w:t xml:space="preserve"> ne se reproduise plus. En l'absence d'entente, elle soumet sont rapport </w:t>
      </w:r>
      <w:r w:rsidR="00E335F5" w:rsidRPr="00734C87">
        <w:rPr>
          <w:lang w:eastAsia="fr-CA"/>
        </w:rPr>
        <w:t xml:space="preserve">au Comité des </w:t>
      </w:r>
      <w:r w:rsidR="00495E2F" w:rsidRPr="00734C87">
        <w:rPr>
          <w:lang w:eastAsia="fr-CA"/>
        </w:rPr>
        <w:t xml:space="preserve">enquêtes </w:t>
      </w:r>
      <w:r w:rsidR="00FD4267" w:rsidRPr="00734C87">
        <w:rPr>
          <w:lang w:eastAsia="fr-CA"/>
        </w:rPr>
        <w:t xml:space="preserve">pour </w:t>
      </w:r>
      <w:r w:rsidR="00B87A9A" w:rsidRPr="00734C87">
        <w:rPr>
          <w:lang w:eastAsia="fr-CA"/>
        </w:rPr>
        <w:t xml:space="preserve">qu’il prenne une </w:t>
      </w:r>
      <w:r w:rsidR="00FD4267" w:rsidRPr="00734C87">
        <w:rPr>
          <w:lang w:eastAsia="fr-CA"/>
        </w:rPr>
        <w:t>décision</w:t>
      </w:r>
      <w:r w:rsidR="00E335F5" w:rsidRPr="00734C87">
        <w:rPr>
          <w:lang w:eastAsia="fr-CA"/>
        </w:rPr>
        <w:t xml:space="preserve">. </w:t>
      </w:r>
      <w:r w:rsidR="00BB1DA2">
        <w:rPr>
          <w:lang w:eastAsia="fr-CA"/>
        </w:rPr>
        <w:br/>
      </w:r>
      <w:hyperlink r:id="rId16" w:history="1">
        <w:r w:rsidR="00BB1DA2" w:rsidRPr="009D2EB2">
          <w:rPr>
            <w:rFonts w:eastAsia="Times New Roman" w:cs="Poppins"/>
            <w:color w:val="1F78C1"/>
            <w:bdr w:val="none" w:sz="0" w:space="0" w:color="auto" w:frame="1"/>
          </w:rPr>
          <w:t xml:space="preserve">En savoir plus </w:t>
        </w:r>
        <w:r w:rsidR="009D2EB2" w:rsidRPr="009D2EB2">
          <w:rPr>
            <w:rFonts w:eastAsia="Times New Roman" w:cs="Poppins"/>
            <w:color w:val="1F78C1"/>
            <w:bdr w:val="none" w:sz="0" w:space="0" w:color="auto" w:frame="1"/>
          </w:rPr>
          <w:t>sur l</w:t>
        </w:r>
        <w:r w:rsidR="00703FF1" w:rsidRPr="009D2EB2">
          <w:rPr>
            <w:rFonts w:eastAsia="Times New Roman" w:cs="Poppins"/>
            <w:color w:val="1F78C1"/>
            <w:bdr w:val="none" w:sz="0" w:space="0" w:color="auto" w:frame="1"/>
          </w:rPr>
          <w:t>’enquête</w:t>
        </w:r>
      </w:hyperlink>
    </w:p>
    <w:p w14:paraId="067281FD" w14:textId="15866528" w:rsidR="00E335F5" w:rsidRPr="0024236E" w:rsidRDefault="00E335F5" w:rsidP="00ED5977">
      <w:pPr>
        <w:pStyle w:val="Titre3"/>
      </w:pPr>
      <w:r w:rsidRPr="0024236E">
        <w:t xml:space="preserve">Le </w:t>
      </w:r>
      <w:r w:rsidR="000A7C1B">
        <w:t>C</w:t>
      </w:r>
      <w:r w:rsidRPr="0024236E">
        <w:t xml:space="preserve">omité des </w:t>
      </w:r>
      <w:r w:rsidR="00495E2F">
        <w:t>enquêtes</w:t>
      </w:r>
    </w:p>
    <w:p w14:paraId="71F18DDE" w14:textId="018683AD" w:rsidR="00E335F5" w:rsidRPr="00734C87" w:rsidRDefault="00E335F5" w:rsidP="00E335F5">
      <w:pPr>
        <w:rPr>
          <w:lang w:eastAsia="fr-CA"/>
        </w:rPr>
      </w:pPr>
      <w:r w:rsidRPr="00734C87">
        <w:rPr>
          <w:lang w:eastAsia="fr-CA"/>
        </w:rPr>
        <w:t xml:space="preserve">Formé par trois membres de la Commission, le </w:t>
      </w:r>
      <w:r w:rsidR="000A7C1B" w:rsidRPr="00734C87">
        <w:rPr>
          <w:lang w:eastAsia="fr-CA"/>
        </w:rPr>
        <w:t>C</w:t>
      </w:r>
      <w:r w:rsidRPr="00734C87">
        <w:rPr>
          <w:lang w:eastAsia="fr-CA"/>
        </w:rPr>
        <w:t xml:space="preserve">omité prend une décision basée sur </w:t>
      </w:r>
      <w:r w:rsidR="00E43F13" w:rsidRPr="00734C87">
        <w:rPr>
          <w:lang w:eastAsia="fr-CA"/>
        </w:rPr>
        <w:t xml:space="preserve">le rapport de l’enquêtrice ou </w:t>
      </w:r>
      <w:r w:rsidR="00FD397C" w:rsidRPr="00734C87">
        <w:rPr>
          <w:lang w:eastAsia="fr-CA"/>
        </w:rPr>
        <w:t xml:space="preserve">de </w:t>
      </w:r>
      <w:r w:rsidR="00E43F13" w:rsidRPr="00734C87">
        <w:rPr>
          <w:lang w:eastAsia="fr-CA"/>
        </w:rPr>
        <w:t>l’enquêteur</w:t>
      </w:r>
      <w:r w:rsidRPr="00734C87">
        <w:rPr>
          <w:lang w:eastAsia="fr-CA"/>
        </w:rPr>
        <w:t xml:space="preserve"> sur votre </w:t>
      </w:r>
      <w:r w:rsidR="00495E2F" w:rsidRPr="00734C87">
        <w:rPr>
          <w:lang w:eastAsia="fr-CA"/>
        </w:rPr>
        <w:t>demande</w:t>
      </w:r>
      <w:r w:rsidRPr="00734C87">
        <w:rPr>
          <w:lang w:eastAsia="fr-CA"/>
        </w:rPr>
        <w:t>.</w:t>
      </w:r>
    </w:p>
    <w:p w14:paraId="3AB7DD9C" w14:textId="77777777" w:rsidR="00AE5FBD" w:rsidRDefault="00AE5FBD"/>
    <w:sectPr w:rsidR="00AE5FBD" w:rsidSect="0024236E">
      <w:footerReference w:type="default" r:id="rId1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A9F01" w14:textId="77777777" w:rsidR="004B3AED" w:rsidRDefault="004B3AED" w:rsidP="006E3869">
      <w:pPr>
        <w:spacing w:after="0" w:line="240" w:lineRule="auto"/>
      </w:pPr>
      <w:r>
        <w:separator/>
      </w:r>
    </w:p>
  </w:endnote>
  <w:endnote w:type="continuationSeparator" w:id="0">
    <w:p w14:paraId="5BCD3DB4" w14:textId="77777777" w:rsidR="004B3AED" w:rsidRDefault="004B3AED" w:rsidP="006E3869">
      <w:pPr>
        <w:spacing w:after="0" w:line="240" w:lineRule="auto"/>
      </w:pPr>
      <w:r>
        <w:continuationSeparator/>
      </w:r>
    </w:p>
  </w:endnote>
  <w:endnote w:type="continuationNotice" w:id="1">
    <w:p w14:paraId="03D89DE3" w14:textId="77777777" w:rsidR="004B3AED" w:rsidRDefault="004B3A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 ExtraLight DEMO">
    <w:panose1 w:val="000004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81498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2D1B52E" w14:textId="2A654EEA" w:rsidR="00FD24F1" w:rsidRPr="0024236E" w:rsidRDefault="00FD24F1">
        <w:pPr>
          <w:pStyle w:val="Pieddepage"/>
          <w:jc w:val="right"/>
          <w:rPr>
            <w:sz w:val="20"/>
            <w:szCs w:val="20"/>
          </w:rPr>
        </w:pPr>
        <w:r w:rsidRPr="0024236E">
          <w:rPr>
            <w:sz w:val="20"/>
            <w:szCs w:val="20"/>
          </w:rPr>
          <w:fldChar w:fldCharType="begin"/>
        </w:r>
        <w:r w:rsidRPr="0024236E">
          <w:rPr>
            <w:sz w:val="20"/>
            <w:szCs w:val="20"/>
          </w:rPr>
          <w:instrText>PAGE   \* MERGEFORMAT</w:instrText>
        </w:r>
        <w:r w:rsidRPr="0024236E">
          <w:rPr>
            <w:sz w:val="20"/>
            <w:szCs w:val="20"/>
          </w:rPr>
          <w:fldChar w:fldCharType="separate"/>
        </w:r>
        <w:r w:rsidRPr="0024236E">
          <w:rPr>
            <w:sz w:val="20"/>
            <w:szCs w:val="20"/>
            <w:lang w:val="fr-FR"/>
          </w:rPr>
          <w:t>2</w:t>
        </w:r>
        <w:r w:rsidRPr="0024236E">
          <w:rPr>
            <w:sz w:val="20"/>
            <w:szCs w:val="20"/>
          </w:rPr>
          <w:fldChar w:fldCharType="end"/>
        </w:r>
      </w:p>
    </w:sdtContent>
  </w:sdt>
  <w:p w14:paraId="43C6ED98" w14:textId="198077AE" w:rsidR="006E3869" w:rsidRPr="0024236E" w:rsidRDefault="006E3869" w:rsidP="0024236E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1D00" w14:textId="77777777" w:rsidR="004B3AED" w:rsidRDefault="004B3AED" w:rsidP="006E3869">
      <w:pPr>
        <w:spacing w:after="0" w:line="240" w:lineRule="auto"/>
      </w:pPr>
      <w:r>
        <w:separator/>
      </w:r>
    </w:p>
  </w:footnote>
  <w:footnote w:type="continuationSeparator" w:id="0">
    <w:p w14:paraId="6EF77632" w14:textId="77777777" w:rsidR="004B3AED" w:rsidRDefault="004B3AED" w:rsidP="006E3869">
      <w:pPr>
        <w:spacing w:after="0" w:line="240" w:lineRule="auto"/>
      </w:pPr>
      <w:r>
        <w:continuationSeparator/>
      </w:r>
    </w:p>
  </w:footnote>
  <w:footnote w:type="continuationNotice" w:id="1">
    <w:p w14:paraId="56FE073D" w14:textId="77777777" w:rsidR="004B3AED" w:rsidRDefault="004B3A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722"/>
    <w:multiLevelType w:val="multilevel"/>
    <w:tmpl w:val="3F1C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57EFD"/>
    <w:multiLevelType w:val="hybridMultilevel"/>
    <w:tmpl w:val="2A3EFC6C"/>
    <w:lvl w:ilvl="0" w:tplc="D2B4E39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84D01"/>
    <w:multiLevelType w:val="hybridMultilevel"/>
    <w:tmpl w:val="AF06055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B7FBD"/>
    <w:multiLevelType w:val="hybridMultilevel"/>
    <w:tmpl w:val="50A6565E"/>
    <w:lvl w:ilvl="0" w:tplc="CF2C5952">
      <w:start w:val="1"/>
      <w:numFmt w:val="bullet"/>
      <w:lvlText w:val="-"/>
      <w:lvlJc w:val="left"/>
      <w:pPr>
        <w:ind w:left="360" w:hanging="360"/>
      </w:pPr>
      <w:rPr>
        <w:rFonts w:ascii="Poppins" w:eastAsiaTheme="minorHAnsi" w:hAnsi="Poppins" w:cs="Poppins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50FC2"/>
    <w:multiLevelType w:val="multilevel"/>
    <w:tmpl w:val="94AA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C043C"/>
    <w:multiLevelType w:val="hybridMultilevel"/>
    <w:tmpl w:val="41F4B9A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25" w:hanging="705"/>
      </w:pPr>
      <w:rPr>
        <w:rFonts w:ascii="Poppins" w:eastAsiaTheme="minorHAnsi" w:hAnsi="Poppins" w:cs="Poppin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8915AD"/>
    <w:multiLevelType w:val="hybridMultilevel"/>
    <w:tmpl w:val="376229AA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CE2454A"/>
    <w:multiLevelType w:val="hybridMultilevel"/>
    <w:tmpl w:val="C8B435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B373C"/>
    <w:multiLevelType w:val="multilevel"/>
    <w:tmpl w:val="AFAC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Poppins" w:eastAsia="Times New Roman" w:hAnsi="Poppins" w:cs="Poppins" w:hint="default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EB778D"/>
    <w:multiLevelType w:val="hybridMultilevel"/>
    <w:tmpl w:val="EF24DAF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D1F0A"/>
    <w:multiLevelType w:val="multilevel"/>
    <w:tmpl w:val="00B0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BD201E"/>
    <w:multiLevelType w:val="multilevel"/>
    <w:tmpl w:val="96C0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884C90"/>
    <w:multiLevelType w:val="hybridMultilevel"/>
    <w:tmpl w:val="DA4E96E6"/>
    <w:lvl w:ilvl="0" w:tplc="CF2C5952">
      <w:start w:val="1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F17B6"/>
    <w:multiLevelType w:val="hybridMultilevel"/>
    <w:tmpl w:val="9AF407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22406"/>
    <w:multiLevelType w:val="hybridMultilevel"/>
    <w:tmpl w:val="DE8AFD08"/>
    <w:lvl w:ilvl="0" w:tplc="B6E62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A561A9"/>
    <w:multiLevelType w:val="hybridMultilevel"/>
    <w:tmpl w:val="A0D8004A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62A18DE"/>
    <w:multiLevelType w:val="hybridMultilevel"/>
    <w:tmpl w:val="6A90749E"/>
    <w:lvl w:ilvl="0" w:tplc="8E9442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F79CA"/>
    <w:multiLevelType w:val="multilevel"/>
    <w:tmpl w:val="214A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4F051E"/>
    <w:multiLevelType w:val="hybridMultilevel"/>
    <w:tmpl w:val="18782D70"/>
    <w:lvl w:ilvl="0" w:tplc="989C28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151E5"/>
    <w:multiLevelType w:val="hybridMultilevel"/>
    <w:tmpl w:val="EBAE3086"/>
    <w:lvl w:ilvl="0" w:tplc="CF2C5952">
      <w:start w:val="1"/>
      <w:numFmt w:val="bullet"/>
      <w:lvlText w:val="-"/>
      <w:lvlJc w:val="left"/>
      <w:pPr>
        <w:ind w:left="360" w:hanging="360"/>
      </w:pPr>
      <w:rPr>
        <w:rFonts w:ascii="Poppins" w:eastAsiaTheme="minorHAnsi" w:hAnsi="Poppins" w:cs="Poppins" w:hint="default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8744AA"/>
    <w:multiLevelType w:val="multilevel"/>
    <w:tmpl w:val="D126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D94A66"/>
    <w:multiLevelType w:val="hybridMultilevel"/>
    <w:tmpl w:val="DF5A0D20"/>
    <w:lvl w:ilvl="0" w:tplc="CF2C5952">
      <w:start w:val="1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F6713"/>
    <w:multiLevelType w:val="multilevel"/>
    <w:tmpl w:val="FB0C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AB336A"/>
    <w:multiLevelType w:val="multilevel"/>
    <w:tmpl w:val="3B80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490228"/>
    <w:multiLevelType w:val="hybridMultilevel"/>
    <w:tmpl w:val="210C1CE2"/>
    <w:lvl w:ilvl="0" w:tplc="CF2C5952">
      <w:start w:val="1"/>
      <w:numFmt w:val="bullet"/>
      <w:lvlText w:val="-"/>
      <w:lvlJc w:val="left"/>
      <w:pPr>
        <w:ind w:left="360" w:hanging="360"/>
      </w:pPr>
      <w:rPr>
        <w:rFonts w:ascii="Poppins" w:eastAsiaTheme="minorHAnsi" w:hAnsi="Poppins" w:cs="Poppins" w:hint="default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5F4DCF"/>
    <w:multiLevelType w:val="hybridMultilevel"/>
    <w:tmpl w:val="575CEF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7542C"/>
    <w:multiLevelType w:val="hybridMultilevel"/>
    <w:tmpl w:val="EC3099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D6FC3"/>
    <w:multiLevelType w:val="hybridMultilevel"/>
    <w:tmpl w:val="1876C710"/>
    <w:lvl w:ilvl="0" w:tplc="D8D88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EA145A"/>
    <w:multiLevelType w:val="hybridMultilevel"/>
    <w:tmpl w:val="F3B04996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847EB"/>
    <w:multiLevelType w:val="hybridMultilevel"/>
    <w:tmpl w:val="8316523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DE3293"/>
    <w:multiLevelType w:val="hybridMultilevel"/>
    <w:tmpl w:val="D96242F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2F74D780">
      <w:numFmt w:val="bullet"/>
      <w:lvlText w:val="•"/>
      <w:lvlJc w:val="left"/>
      <w:pPr>
        <w:ind w:left="1785" w:hanging="705"/>
      </w:pPr>
      <w:rPr>
        <w:rFonts w:ascii="Poppins" w:eastAsiaTheme="minorHAnsi" w:hAnsi="Poppins" w:cs="Poppin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C320D"/>
    <w:multiLevelType w:val="hybridMultilevel"/>
    <w:tmpl w:val="CA14DE46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E5A85"/>
    <w:multiLevelType w:val="hybridMultilevel"/>
    <w:tmpl w:val="EE76CCD6"/>
    <w:lvl w:ilvl="0" w:tplc="3878D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2424092">
      <w:numFmt w:val="bullet"/>
      <w:lvlText w:val="•"/>
      <w:lvlJc w:val="left"/>
      <w:pPr>
        <w:ind w:left="1425" w:hanging="705"/>
      </w:pPr>
      <w:rPr>
        <w:rFonts w:ascii="Poppins" w:eastAsiaTheme="minorHAnsi" w:hAnsi="Poppins" w:cs="Poppins" w:hint="default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C733F4"/>
    <w:multiLevelType w:val="multilevel"/>
    <w:tmpl w:val="C720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C63A97"/>
    <w:multiLevelType w:val="hybridMultilevel"/>
    <w:tmpl w:val="E4369D40"/>
    <w:lvl w:ilvl="0" w:tplc="CF2C5952">
      <w:start w:val="1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859B6"/>
    <w:multiLevelType w:val="multilevel"/>
    <w:tmpl w:val="BCD4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007981">
    <w:abstractNumId w:val="22"/>
  </w:num>
  <w:num w:numId="2" w16cid:durableId="2145807390">
    <w:abstractNumId w:val="23"/>
  </w:num>
  <w:num w:numId="3" w16cid:durableId="377247526">
    <w:abstractNumId w:val="0"/>
  </w:num>
  <w:num w:numId="4" w16cid:durableId="301271046">
    <w:abstractNumId w:val="10"/>
  </w:num>
  <w:num w:numId="5" w16cid:durableId="298074197">
    <w:abstractNumId w:val="17"/>
  </w:num>
  <w:num w:numId="6" w16cid:durableId="1177619619">
    <w:abstractNumId w:val="35"/>
  </w:num>
  <w:num w:numId="7" w16cid:durableId="52973297">
    <w:abstractNumId w:val="4"/>
  </w:num>
  <w:num w:numId="8" w16cid:durableId="856962529">
    <w:abstractNumId w:val="11"/>
  </w:num>
  <w:num w:numId="9" w16cid:durableId="1013066414">
    <w:abstractNumId w:val="8"/>
  </w:num>
  <w:num w:numId="10" w16cid:durableId="166137229">
    <w:abstractNumId w:val="20"/>
  </w:num>
  <w:num w:numId="11" w16cid:durableId="288896363">
    <w:abstractNumId w:val="33"/>
  </w:num>
  <w:num w:numId="12" w16cid:durableId="1521165285">
    <w:abstractNumId w:val="18"/>
  </w:num>
  <w:num w:numId="13" w16cid:durableId="1354376974">
    <w:abstractNumId w:val="2"/>
  </w:num>
  <w:num w:numId="14" w16cid:durableId="1584102950">
    <w:abstractNumId w:val="16"/>
  </w:num>
  <w:num w:numId="15" w16cid:durableId="428240385">
    <w:abstractNumId w:val="27"/>
  </w:num>
  <w:num w:numId="16" w16cid:durableId="1114710131">
    <w:abstractNumId w:val="1"/>
  </w:num>
  <w:num w:numId="17" w16cid:durableId="1991247013">
    <w:abstractNumId w:val="14"/>
  </w:num>
  <w:num w:numId="18" w16cid:durableId="1202670220">
    <w:abstractNumId w:val="7"/>
  </w:num>
  <w:num w:numId="19" w16cid:durableId="686367266">
    <w:abstractNumId w:val="13"/>
  </w:num>
  <w:num w:numId="20" w16cid:durableId="1605067589">
    <w:abstractNumId w:val="6"/>
  </w:num>
  <w:num w:numId="21" w16cid:durableId="34963169">
    <w:abstractNumId w:val="26"/>
  </w:num>
  <w:num w:numId="22" w16cid:durableId="39087311">
    <w:abstractNumId w:val="32"/>
  </w:num>
  <w:num w:numId="23" w16cid:durableId="497044387">
    <w:abstractNumId w:val="24"/>
  </w:num>
  <w:num w:numId="24" w16cid:durableId="882522989">
    <w:abstractNumId w:val="34"/>
  </w:num>
  <w:num w:numId="25" w16cid:durableId="734859532">
    <w:abstractNumId w:val="5"/>
  </w:num>
  <w:num w:numId="26" w16cid:durableId="1951542697">
    <w:abstractNumId w:val="30"/>
  </w:num>
  <w:num w:numId="27" w16cid:durableId="837308961">
    <w:abstractNumId w:val="9"/>
  </w:num>
  <w:num w:numId="28" w16cid:durableId="1816987196">
    <w:abstractNumId w:val="29"/>
  </w:num>
  <w:num w:numId="29" w16cid:durableId="1432431085">
    <w:abstractNumId w:val="3"/>
  </w:num>
  <w:num w:numId="30" w16cid:durableId="121922361">
    <w:abstractNumId w:val="21"/>
  </w:num>
  <w:num w:numId="31" w16cid:durableId="1410156092">
    <w:abstractNumId w:val="15"/>
  </w:num>
  <w:num w:numId="32" w16cid:durableId="1228686469">
    <w:abstractNumId w:val="28"/>
  </w:num>
  <w:num w:numId="33" w16cid:durableId="427895993">
    <w:abstractNumId w:val="31"/>
  </w:num>
  <w:num w:numId="34" w16cid:durableId="499783528">
    <w:abstractNumId w:val="12"/>
  </w:num>
  <w:num w:numId="35" w16cid:durableId="917206955">
    <w:abstractNumId w:val="25"/>
  </w:num>
  <w:num w:numId="36" w16cid:durableId="4607347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i76Un0PH4dka85KHfwVPaU7gyI5olsYQHO1iMXTNiwsgdrwejAUv/V09KPUb7FzSzzv1FNrsdM8Kqr8OXMupQ==" w:salt="GsFN0XW8Km0pQV1W5bz+A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F1"/>
    <w:rsid w:val="00000A2F"/>
    <w:rsid w:val="00000F46"/>
    <w:rsid w:val="00013404"/>
    <w:rsid w:val="0002206C"/>
    <w:rsid w:val="00023BE7"/>
    <w:rsid w:val="00026482"/>
    <w:rsid w:val="000302C6"/>
    <w:rsid w:val="00033AB0"/>
    <w:rsid w:val="0003489F"/>
    <w:rsid w:val="00047FFA"/>
    <w:rsid w:val="00050DCC"/>
    <w:rsid w:val="00051C7C"/>
    <w:rsid w:val="00052B13"/>
    <w:rsid w:val="00060BC5"/>
    <w:rsid w:val="00063054"/>
    <w:rsid w:val="00067590"/>
    <w:rsid w:val="00073E83"/>
    <w:rsid w:val="0007723B"/>
    <w:rsid w:val="00084727"/>
    <w:rsid w:val="00085E88"/>
    <w:rsid w:val="000915B6"/>
    <w:rsid w:val="000964AD"/>
    <w:rsid w:val="0009686F"/>
    <w:rsid w:val="000A2E4C"/>
    <w:rsid w:val="000A7C1B"/>
    <w:rsid w:val="000B177E"/>
    <w:rsid w:val="000C5D14"/>
    <w:rsid w:val="000E58C3"/>
    <w:rsid w:val="000F1C27"/>
    <w:rsid w:val="000F748C"/>
    <w:rsid w:val="00107FA0"/>
    <w:rsid w:val="00111656"/>
    <w:rsid w:val="00121BAD"/>
    <w:rsid w:val="001238B7"/>
    <w:rsid w:val="00123ECA"/>
    <w:rsid w:val="00125104"/>
    <w:rsid w:val="001255FE"/>
    <w:rsid w:val="00127371"/>
    <w:rsid w:val="00131A4C"/>
    <w:rsid w:val="00134128"/>
    <w:rsid w:val="00137869"/>
    <w:rsid w:val="00142014"/>
    <w:rsid w:val="00145A94"/>
    <w:rsid w:val="001469D0"/>
    <w:rsid w:val="001521A7"/>
    <w:rsid w:val="001545E3"/>
    <w:rsid w:val="0015606C"/>
    <w:rsid w:val="001638DC"/>
    <w:rsid w:val="00164546"/>
    <w:rsid w:val="00166CF7"/>
    <w:rsid w:val="00170B7B"/>
    <w:rsid w:val="001754F6"/>
    <w:rsid w:val="00175D9D"/>
    <w:rsid w:val="001957A4"/>
    <w:rsid w:val="001B0A34"/>
    <w:rsid w:val="001B230F"/>
    <w:rsid w:val="001B2A2C"/>
    <w:rsid w:val="001F03F0"/>
    <w:rsid w:val="001F4CBE"/>
    <w:rsid w:val="00207125"/>
    <w:rsid w:val="002134F7"/>
    <w:rsid w:val="0021460A"/>
    <w:rsid w:val="00214FFE"/>
    <w:rsid w:val="0021716E"/>
    <w:rsid w:val="00220F92"/>
    <w:rsid w:val="00226917"/>
    <w:rsid w:val="00237D66"/>
    <w:rsid w:val="002400C8"/>
    <w:rsid w:val="0024236E"/>
    <w:rsid w:val="00256C46"/>
    <w:rsid w:val="00271B5F"/>
    <w:rsid w:val="0027610F"/>
    <w:rsid w:val="00277B24"/>
    <w:rsid w:val="002807C8"/>
    <w:rsid w:val="00281397"/>
    <w:rsid w:val="00282F4A"/>
    <w:rsid w:val="00290833"/>
    <w:rsid w:val="00290A15"/>
    <w:rsid w:val="00292520"/>
    <w:rsid w:val="00296347"/>
    <w:rsid w:val="002976F4"/>
    <w:rsid w:val="002A3481"/>
    <w:rsid w:val="002B1F5A"/>
    <w:rsid w:val="002B4160"/>
    <w:rsid w:val="002B5CCB"/>
    <w:rsid w:val="002C1E7C"/>
    <w:rsid w:val="002C2267"/>
    <w:rsid w:val="002D23E9"/>
    <w:rsid w:val="002E2CCA"/>
    <w:rsid w:val="002E3D6A"/>
    <w:rsid w:val="002F336A"/>
    <w:rsid w:val="002F7BEF"/>
    <w:rsid w:val="00303740"/>
    <w:rsid w:val="0031084D"/>
    <w:rsid w:val="00332F2F"/>
    <w:rsid w:val="00344E13"/>
    <w:rsid w:val="00367CE5"/>
    <w:rsid w:val="003704DB"/>
    <w:rsid w:val="00374CBF"/>
    <w:rsid w:val="0038002D"/>
    <w:rsid w:val="00384C9A"/>
    <w:rsid w:val="0039093D"/>
    <w:rsid w:val="00392E99"/>
    <w:rsid w:val="003A4026"/>
    <w:rsid w:val="003A5046"/>
    <w:rsid w:val="003B304B"/>
    <w:rsid w:val="003C24BE"/>
    <w:rsid w:val="003C4530"/>
    <w:rsid w:val="003C568B"/>
    <w:rsid w:val="003E753F"/>
    <w:rsid w:val="003F6D4C"/>
    <w:rsid w:val="003F706C"/>
    <w:rsid w:val="00413F27"/>
    <w:rsid w:val="00421652"/>
    <w:rsid w:val="0043492E"/>
    <w:rsid w:val="00451914"/>
    <w:rsid w:val="00454ABE"/>
    <w:rsid w:val="004633C7"/>
    <w:rsid w:val="004710A4"/>
    <w:rsid w:val="00480A61"/>
    <w:rsid w:val="00495E2F"/>
    <w:rsid w:val="004A2765"/>
    <w:rsid w:val="004B3AED"/>
    <w:rsid w:val="004B4E56"/>
    <w:rsid w:val="004E2842"/>
    <w:rsid w:val="004F01EE"/>
    <w:rsid w:val="004F4EFA"/>
    <w:rsid w:val="004F670B"/>
    <w:rsid w:val="00507F58"/>
    <w:rsid w:val="00521BD3"/>
    <w:rsid w:val="00542D62"/>
    <w:rsid w:val="0054637F"/>
    <w:rsid w:val="00553B48"/>
    <w:rsid w:val="00554BEA"/>
    <w:rsid w:val="00563A54"/>
    <w:rsid w:val="0057048B"/>
    <w:rsid w:val="005705FB"/>
    <w:rsid w:val="00572F5A"/>
    <w:rsid w:val="005824B1"/>
    <w:rsid w:val="0059503D"/>
    <w:rsid w:val="005C3E5C"/>
    <w:rsid w:val="005C6F1F"/>
    <w:rsid w:val="005D13AF"/>
    <w:rsid w:val="005D16AE"/>
    <w:rsid w:val="005D77E9"/>
    <w:rsid w:val="005E2EBB"/>
    <w:rsid w:val="005E41A4"/>
    <w:rsid w:val="005F3BBE"/>
    <w:rsid w:val="005F788C"/>
    <w:rsid w:val="0060212E"/>
    <w:rsid w:val="00603F90"/>
    <w:rsid w:val="00607A51"/>
    <w:rsid w:val="00610BF2"/>
    <w:rsid w:val="0062397A"/>
    <w:rsid w:val="00631570"/>
    <w:rsid w:val="00631F03"/>
    <w:rsid w:val="00632040"/>
    <w:rsid w:val="00635627"/>
    <w:rsid w:val="0063587E"/>
    <w:rsid w:val="006604EF"/>
    <w:rsid w:val="006629B7"/>
    <w:rsid w:val="00662F4B"/>
    <w:rsid w:val="00663C6E"/>
    <w:rsid w:val="0067651E"/>
    <w:rsid w:val="00676B07"/>
    <w:rsid w:val="00680B8C"/>
    <w:rsid w:val="006849ED"/>
    <w:rsid w:val="00692F88"/>
    <w:rsid w:val="00695B90"/>
    <w:rsid w:val="006A1FC0"/>
    <w:rsid w:val="006B3B55"/>
    <w:rsid w:val="006B3BCF"/>
    <w:rsid w:val="006C1708"/>
    <w:rsid w:val="006D3962"/>
    <w:rsid w:val="006D4D44"/>
    <w:rsid w:val="006D5470"/>
    <w:rsid w:val="006E36A9"/>
    <w:rsid w:val="006E3869"/>
    <w:rsid w:val="006F52C8"/>
    <w:rsid w:val="006F7120"/>
    <w:rsid w:val="007020CE"/>
    <w:rsid w:val="00703FF1"/>
    <w:rsid w:val="00734C87"/>
    <w:rsid w:val="00742AE0"/>
    <w:rsid w:val="00743E7B"/>
    <w:rsid w:val="00747871"/>
    <w:rsid w:val="0076255D"/>
    <w:rsid w:val="007642E2"/>
    <w:rsid w:val="007801B9"/>
    <w:rsid w:val="0079110D"/>
    <w:rsid w:val="00797A60"/>
    <w:rsid w:val="007B16FD"/>
    <w:rsid w:val="007D1E73"/>
    <w:rsid w:val="007D2BA8"/>
    <w:rsid w:val="007E24D4"/>
    <w:rsid w:val="007E2DDC"/>
    <w:rsid w:val="007F3EED"/>
    <w:rsid w:val="00802F51"/>
    <w:rsid w:val="00807022"/>
    <w:rsid w:val="008142F5"/>
    <w:rsid w:val="008231DA"/>
    <w:rsid w:val="008237F9"/>
    <w:rsid w:val="0082502A"/>
    <w:rsid w:val="00836BA3"/>
    <w:rsid w:val="0084202B"/>
    <w:rsid w:val="00850366"/>
    <w:rsid w:val="00866C5F"/>
    <w:rsid w:val="00875F15"/>
    <w:rsid w:val="00876EC7"/>
    <w:rsid w:val="008772ED"/>
    <w:rsid w:val="00880864"/>
    <w:rsid w:val="0088230B"/>
    <w:rsid w:val="008870D3"/>
    <w:rsid w:val="008909A9"/>
    <w:rsid w:val="0089500A"/>
    <w:rsid w:val="00896BE9"/>
    <w:rsid w:val="00897BFF"/>
    <w:rsid w:val="008A0605"/>
    <w:rsid w:val="008A3C71"/>
    <w:rsid w:val="008A41FD"/>
    <w:rsid w:val="008A4335"/>
    <w:rsid w:val="008A54E8"/>
    <w:rsid w:val="008B2A46"/>
    <w:rsid w:val="008B6021"/>
    <w:rsid w:val="008C0D6A"/>
    <w:rsid w:val="008C1D25"/>
    <w:rsid w:val="008C243E"/>
    <w:rsid w:val="008C4B1F"/>
    <w:rsid w:val="008C4F17"/>
    <w:rsid w:val="008C7851"/>
    <w:rsid w:val="008D08CB"/>
    <w:rsid w:val="008E6144"/>
    <w:rsid w:val="008F2BB5"/>
    <w:rsid w:val="008F7305"/>
    <w:rsid w:val="0091076E"/>
    <w:rsid w:val="009129B4"/>
    <w:rsid w:val="00923C7C"/>
    <w:rsid w:val="009260B7"/>
    <w:rsid w:val="009538DD"/>
    <w:rsid w:val="00970595"/>
    <w:rsid w:val="00972DA1"/>
    <w:rsid w:val="0097538A"/>
    <w:rsid w:val="00975EC7"/>
    <w:rsid w:val="00976470"/>
    <w:rsid w:val="00980DEA"/>
    <w:rsid w:val="00981C56"/>
    <w:rsid w:val="00981D36"/>
    <w:rsid w:val="00987221"/>
    <w:rsid w:val="00987B8D"/>
    <w:rsid w:val="00996B9F"/>
    <w:rsid w:val="009A5F02"/>
    <w:rsid w:val="009A6387"/>
    <w:rsid w:val="009B20D5"/>
    <w:rsid w:val="009B2B07"/>
    <w:rsid w:val="009B3866"/>
    <w:rsid w:val="009C611A"/>
    <w:rsid w:val="009D2EB2"/>
    <w:rsid w:val="009E3C5F"/>
    <w:rsid w:val="009F0855"/>
    <w:rsid w:val="009F6A64"/>
    <w:rsid w:val="009F7BAB"/>
    <w:rsid w:val="00A03344"/>
    <w:rsid w:val="00A05BB7"/>
    <w:rsid w:val="00A0795A"/>
    <w:rsid w:val="00A1055E"/>
    <w:rsid w:val="00A10733"/>
    <w:rsid w:val="00A11E25"/>
    <w:rsid w:val="00A32F26"/>
    <w:rsid w:val="00A41003"/>
    <w:rsid w:val="00A44456"/>
    <w:rsid w:val="00A5117B"/>
    <w:rsid w:val="00A55C64"/>
    <w:rsid w:val="00A60633"/>
    <w:rsid w:val="00A6432E"/>
    <w:rsid w:val="00A658D4"/>
    <w:rsid w:val="00A71520"/>
    <w:rsid w:val="00A719F1"/>
    <w:rsid w:val="00A76228"/>
    <w:rsid w:val="00A97671"/>
    <w:rsid w:val="00AA4B88"/>
    <w:rsid w:val="00AA65AD"/>
    <w:rsid w:val="00AB05D0"/>
    <w:rsid w:val="00AB0CC8"/>
    <w:rsid w:val="00AB43DA"/>
    <w:rsid w:val="00AC5124"/>
    <w:rsid w:val="00AD0329"/>
    <w:rsid w:val="00AD2371"/>
    <w:rsid w:val="00AD4FE2"/>
    <w:rsid w:val="00AD6837"/>
    <w:rsid w:val="00AE1D2C"/>
    <w:rsid w:val="00AE5FBD"/>
    <w:rsid w:val="00AF1455"/>
    <w:rsid w:val="00AF6FE9"/>
    <w:rsid w:val="00AF7608"/>
    <w:rsid w:val="00B010D0"/>
    <w:rsid w:val="00B234B6"/>
    <w:rsid w:val="00B26826"/>
    <w:rsid w:val="00B271E8"/>
    <w:rsid w:val="00B27B6E"/>
    <w:rsid w:val="00B30B24"/>
    <w:rsid w:val="00B3214C"/>
    <w:rsid w:val="00B327DA"/>
    <w:rsid w:val="00B32838"/>
    <w:rsid w:val="00B46A40"/>
    <w:rsid w:val="00B46DC0"/>
    <w:rsid w:val="00B62CAC"/>
    <w:rsid w:val="00B70461"/>
    <w:rsid w:val="00B766A3"/>
    <w:rsid w:val="00B76E07"/>
    <w:rsid w:val="00B847EB"/>
    <w:rsid w:val="00B87A9A"/>
    <w:rsid w:val="00B9009D"/>
    <w:rsid w:val="00B92352"/>
    <w:rsid w:val="00B94FBB"/>
    <w:rsid w:val="00B9769B"/>
    <w:rsid w:val="00BB1DA2"/>
    <w:rsid w:val="00BB7E21"/>
    <w:rsid w:val="00BD271A"/>
    <w:rsid w:val="00BE3BDC"/>
    <w:rsid w:val="00C01AD7"/>
    <w:rsid w:val="00C106CC"/>
    <w:rsid w:val="00C12559"/>
    <w:rsid w:val="00C15C0C"/>
    <w:rsid w:val="00C301FF"/>
    <w:rsid w:val="00C423FF"/>
    <w:rsid w:val="00C479F8"/>
    <w:rsid w:val="00C50919"/>
    <w:rsid w:val="00C773C7"/>
    <w:rsid w:val="00C80E0A"/>
    <w:rsid w:val="00C84D48"/>
    <w:rsid w:val="00C94914"/>
    <w:rsid w:val="00C94A1D"/>
    <w:rsid w:val="00C94CD9"/>
    <w:rsid w:val="00CA6D35"/>
    <w:rsid w:val="00CB7141"/>
    <w:rsid w:val="00CC5053"/>
    <w:rsid w:val="00CD1644"/>
    <w:rsid w:val="00CE5D75"/>
    <w:rsid w:val="00CF03C4"/>
    <w:rsid w:val="00CF4928"/>
    <w:rsid w:val="00D05708"/>
    <w:rsid w:val="00D14276"/>
    <w:rsid w:val="00D15200"/>
    <w:rsid w:val="00D20008"/>
    <w:rsid w:val="00D22288"/>
    <w:rsid w:val="00D22603"/>
    <w:rsid w:val="00D235BC"/>
    <w:rsid w:val="00D244E3"/>
    <w:rsid w:val="00D257CA"/>
    <w:rsid w:val="00D34AC2"/>
    <w:rsid w:val="00D36E64"/>
    <w:rsid w:val="00D42012"/>
    <w:rsid w:val="00D54BCC"/>
    <w:rsid w:val="00D556C0"/>
    <w:rsid w:val="00D6106D"/>
    <w:rsid w:val="00D645B9"/>
    <w:rsid w:val="00D74AC1"/>
    <w:rsid w:val="00D8631F"/>
    <w:rsid w:val="00D91BCC"/>
    <w:rsid w:val="00D9762D"/>
    <w:rsid w:val="00DB0608"/>
    <w:rsid w:val="00DB3D40"/>
    <w:rsid w:val="00DB4CF5"/>
    <w:rsid w:val="00DC1711"/>
    <w:rsid w:val="00DC3ADE"/>
    <w:rsid w:val="00DE0DC3"/>
    <w:rsid w:val="00DF13D2"/>
    <w:rsid w:val="00DF1F22"/>
    <w:rsid w:val="00E04BA5"/>
    <w:rsid w:val="00E07D54"/>
    <w:rsid w:val="00E11D0F"/>
    <w:rsid w:val="00E229C9"/>
    <w:rsid w:val="00E27E16"/>
    <w:rsid w:val="00E335F5"/>
    <w:rsid w:val="00E410F1"/>
    <w:rsid w:val="00E43F13"/>
    <w:rsid w:val="00E5121E"/>
    <w:rsid w:val="00E701CB"/>
    <w:rsid w:val="00E730EE"/>
    <w:rsid w:val="00E90D14"/>
    <w:rsid w:val="00E94D23"/>
    <w:rsid w:val="00E97BC3"/>
    <w:rsid w:val="00EA31AD"/>
    <w:rsid w:val="00EB53D1"/>
    <w:rsid w:val="00EC07F3"/>
    <w:rsid w:val="00EC07FF"/>
    <w:rsid w:val="00ED428B"/>
    <w:rsid w:val="00ED5977"/>
    <w:rsid w:val="00ED638E"/>
    <w:rsid w:val="00EE1B84"/>
    <w:rsid w:val="00EF3C5D"/>
    <w:rsid w:val="00F00CFF"/>
    <w:rsid w:val="00F01C08"/>
    <w:rsid w:val="00F02CBB"/>
    <w:rsid w:val="00F04F38"/>
    <w:rsid w:val="00F053CF"/>
    <w:rsid w:val="00F05542"/>
    <w:rsid w:val="00F11DC1"/>
    <w:rsid w:val="00F216B0"/>
    <w:rsid w:val="00F33ED8"/>
    <w:rsid w:val="00F40A0B"/>
    <w:rsid w:val="00F42CD2"/>
    <w:rsid w:val="00F45D5F"/>
    <w:rsid w:val="00F46615"/>
    <w:rsid w:val="00F47F0C"/>
    <w:rsid w:val="00F70E2F"/>
    <w:rsid w:val="00F7285B"/>
    <w:rsid w:val="00F76980"/>
    <w:rsid w:val="00F821B9"/>
    <w:rsid w:val="00F84FC4"/>
    <w:rsid w:val="00F86CE7"/>
    <w:rsid w:val="00F976B0"/>
    <w:rsid w:val="00FA2E06"/>
    <w:rsid w:val="00FB1D7C"/>
    <w:rsid w:val="00FB5AB6"/>
    <w:rsid w:val="00FC453B"/>
    <w:rsid w:val="00FD1ABD"/>
    <w:rsid w:val="00FD24F1"/>
    <w:rsid w:val="00FD397C"/>
    <w:rsid w:val="00FD4006"/>
    <w:rsid w:val="00FD4267"/>
    <w:rsid w:val="00FD75DA"/>
    <w:rsid w:val="00FE0187"/>
    <w:rsid w:val="00FF0BDB"/>
    <w:rsid w:val="00FF2314"/>
    <w:rsid w:val="07DC5A20"/>
    <w:rsid w:val="09D7F445"/>
    <w:rsid w:val="0B58F1D1"/>
    <w:rsid w:val="0BF2E12B"/>
    <w:rsid w:val="0ED4F348"/>
    <w:rsid w:val="106C300C"/>
    <w:rsid w:val="11210616"/>
    <w:rsid w:val="1EB4A97F"/>
    <w:rsid w:val="1FD87568"/>
    <w:rsid w:val="21BF1F80"/>
    <w:rsid w:val="29049AE4"/>
    <w:rsid w:val="2B03D0B2"/>
    <w:rsid w:val="2E06AEA5"/>
    <w:rsid w:val="2F458EAA"/>
    <w:rsid w:val="30AF421D"/>
    <w:rsid w:val="3213CA91"/>
    <w:rsid w:val="333162B0"/>
    <w:rsid w:val="35A6792A"/>
    <w:rsid w:val="3D4C7B57"/>
    <w:rsid w:val="42BC9C7D"/>
    <w:rsid w:val="478AC7AC"/>
    <w:rsid w:val="4E06B940"/>
    <w:rsid w:val="5021A9F4"/>
    <w:rsid w:val="5252CF0E"/>
    <w:rsid w:val="531FBB9D"/>
    <w:rsid w:val="56F0F17D"/>
    <w:rsid w:val="5706BEE0"/>
    <w:rsid w:val="57D191E5"/>
    <w:rsid w:val="583D490D"/>
    <w:rsid w:val="5907239E"/>
    <w:rsid w:val="5AE7160D"/>
    <w:rsid w:val="5B971101"/>
    <w:rsid w:val="60E30CF2"/>
    <w:rsid w:val="6CA0F7BE"/>
    <w:rsid w:val="6CD24471"/>
    <w:rsid w:val="6F86831A"/>
    <w:rsid w:val="715B4084"/>
    <w:rsid w:val="717468E1"/>
    <w:rsid w:val="75FC94B9"/>
    <w:rsid w:val="78E3A914"/>
    <w:rsid w:val="79849440"/>
    <w:rsid w:val="7D02115C"/>
    <w:rsid w:val="7D52A1F7"/>
    <w:rsid w:val="7E74C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54D918"/>
  <w15:docId w15:val="{8A03DA93-5AF9-46A2-92FA-8777A91D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ED"/>
    <w:rPr>
      <w:rFonts w:ascii="Poppins" w:hAnsi="Poppins"/>
    </w:rPr>
  </w:style>
  <w:style w:type="paragraph" w:styleId="Titre1">
    <w:name w:val="heading 1"/>
    <w:basedOn w:val="Normal"/>
    <w:next w:val="Normal"/>
    <w:link w:val="Titre1Car"/>
    <w:uiPriority w:val="9"/>
    <w:qFormat/>
    <w:rsid w:val="0027610F"/>
    <w:pPr>
      <w:keepNext/>
      <w:keepLines/>
      <w:spacing w:before="240" w:after="0"/>
      <w:outlineLvl w:val="0"/>
    </w:pPr>
    <w:rPr>
      <w:rFonts w:ascii="Mont ExtraLight DEMO" w:eastAsiaTheme="majorEastAsia" w:hAnsi="Mont ExtraLight DEMO" w:cstheme="majorBidi"/>
      <w:b/>
      <w:caps/>
      <w:color w:val="002060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0B7B"/>
    <w:pPr>
      <w:keepNext/>
      <w:keepLines/>
      <w:spacing w:before="40" w:after="0"/>
      <w:outlineLvl w:val="1"/>
    </w:pPr>
    <w:rPr>
      <w:rFonts w:eastAsiaTheme="majorEastAsia" w:cstheme="majorBidi"/>
      <w:b/>
      <w:caps/>
      <w:color w:val="267ABF"/>
      <w:sz w:val="28"/>
      <w:szCs w:val="26"/>
    </w:rPr>
  </w:style>
  <w:style w:type="paragraph" w:styleId="Titre3">
    <w:name w:val="heading 3"/>
    <w:basedOn w:val="Normal"/>
    <w:link w:val="Titre3Car"/>
    <w:uiPriority w:val="9"/>
    <w:qFormat/>
    <w:rsid w:val="00972DA1"/>
    <w:pPr>
      <w:spacing w:before="100" w:beforeAutospacing="1" w:after="0" w:line="168" w:lineRule="auto"/>
      <w:outlineLvl w:val="2"/>
    </w:pPr>
    <w:rPr>
      <w:rFonts w:eastAsia="Times New Roman" w:cs="Times New Roman"/>
      <w:b/>
      <w:bCs/>
      <w:color w:val="002645"/>
      <w:sz w:val="27"/>
      <w:szCs w:val="27"/>
      <w:lang w:eastAsia="fr-C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21652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267AB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72DA1"/>
    <w:rPr>
      <w:rFonts w:ascii="Poppins" w:eastAsia="Times New Roman" w:hAnsi="Poppins" w:cs="Times New Roman"/>
      <w:b/>
      <w:bCs/>
      <w:color w:val="002645"/>
      <w:sz w:val="27"/>
      <w:szCs w:val="27"/>
      <w:lang w:eastAsia="fr-CA"/>
    </w:rPr>
  </w:style>
  <w:style w:type="character" w:styleId="lev">
    <w:name w:val="Strong"/>
    <w:basedOn w:val="Policepardfaut"/>
    <w:uiPriority w:val="22"/>
    <w:qFormat/>
    <w:rsid w:val="00E410F1"/>
    <w:rPr>
      <w:b/>
      <w:bCs/>
    </w:rPr>
  </w:style>
  <w:style w:type="character" w:styleId="Lienhypertexte">
    <w:name w:val="Hyperlink"/>
    <w:basedOn w:val="Policepardfaut"/>
    <w:uiPriority w:val="99"/>
    <w:unhideWhenUsed/>
    <w:rsid w:val="00E410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1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Accentuation">
    <w:name w:val="Emphasis"/>
    <w:basedOn w:val="Policepardfaut"/>
    <w:uiPriority w:val="20"/>
    <w:qFormat/>
    <w:rsid w:val="00E410F1"/>
    <w:rPr>
      <w:i/>
      <w:iCs/>
    </w:rPr>
  </w:style>
  <w:style w:type="paragraph" w:styleId="Titre">
    <w:name w:val="Title"/>
    <w:basedOn w:val="Normal"/>
    <w:next w:val="Normal"/>
    <w:link w:val="TitreCar"/>
    <w:uiPriority w:val="10"/>
    <w:qFormat/>
    <w:rsid w:val="00970595"/>
    <w:pPr>
      <w:spacing w:after="100" w:afterAutospacing="1" w:line="168" w:lineRule="auto"/>
      <w:contextualSpacing/>
    </w:pPr>
    <w:rPr>
      <w:rFonts w:eastAsiaTheme="majorEastAsia" w:cstheme="majorBidi"/>
      <w:color w:val="002060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0595"/>
    <w:rPr>
      <w:rFonts w:ascii="Poppins" w:eastAsiaTheme="majorEastAsia" w:hAnsi="Poppins" w:cstheme="majorBidi"/>
      <w:color w:val="002060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A5117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7610F"/>
    <w:rPr>
      <w:rFonts w:ascii="Mont ExtraLight DEMO" w:eastAsiaTheme="majorEastAsia" w:hAnsi="Mont ExtraLight DEMO" w:cstheme="majorBidi"/>
      <w:b/>
      <w:caps/>
      <w:color w:val="002060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70B7B"/>
    <w:rPr>
      <w:rFonts w:ascii="Poppins" w:eastAsiaTheme="majorEastAsia" w:hAnsi="Poppins" w:cstheme="majorBidi"/>
      <w:b/>
      <w:caps/>
      <w:color w:val="267ABF"/>
      <w:sz w:val="28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421652"/>
    <w:rPr>
      <w:rFonts w:ascii="Poppins" w:eastAsiaTheme="majorEastAsia" w:hAnsi="Poppins" w:cstheme="majorBidi"/>
      <w:b/>
      <w:iCs/>
      <w:color w:val="267ABF"/>
      <w:sz w:val="24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6D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6D3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CA6D3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E38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3869"/>
  </w:style>
  <w:style w:type="paragraph" w:styleId="Pieddepage">
    <w:name w:val="footer"/>
    <w:basedOn w:val="Normal"/>
    <w:link w:val="PieddepageCar"/>
    <w:uiPriority w:val="99"/>
    <w:unhideWhenUsed/>
    <w:rsid w:val="006E38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3869"/>
  </w:style>
  <w:style w:type="table" w:styleId="Grilledutableau">
    <w:name w:val="Table Grid"/>
    <w:basedOn w:val="TableauNormal"/>
    <w:uiPriority w:val="39"/>
    <w:rsid w:val="00684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80DEA"/>
    <w:rPr>
      <w:color w:val="808080"/>
    </w:rPr>
  </w:style>
  <w:style w:type="character" w:customStyle="1" w:styleId="cf01">
    <w:name w:val="cf01"/>
    <w:basedOn w:val="Policepardfaut"/>
    <w:rsid w:val="00E43F13"/>
    <w:rPr>
      <w:rFonts w:ascii="Segoe UI" w:hAnsi="Segoe UI" w:cs="Segoe UI" w:hint="default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B5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514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eunesse@cdpdj.qc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ainte.cdpdj.qc.c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dpdj.qc.ca/fr/nos-services/activites-et-services/enquete-jeuness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pdj.qc.ca/fr/vos-obligations/ce-qui-est-interdit/la-lesion-de-droits-dun-enfant-ou-dun-jeun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D374479D2F9C4DBC8B8BAF3D2D2E29" ma:contentTypeVersion="14" ma:contentTypeDescription="Crée un document." ma:contentTypeScope="" ma:versionID="8931ddcb92931f6d0f0055e1e5479eaf">
  <xsd:schema xmlns:xsd="http://www.w3.org/2001/XMLSchema" xmlns:xs="http://www.w3.org/2001/XMLSchema" xmlns:p="http://schemas.microsoft.com/office/2006/metadata/properties" xmlns:ns3="79170584-6ffc-4eb5-b320-65b24241cbb9" xmlns:ns4="d4b0d8ee-0ea7-4fe6-bada-8e716d73d37d" targetNamespace="http://schemas.microsoft.com/office/2006/metadata/properties" ma:root="true" ma:fieldsID="2e9df26189b0b5520ce509e6f7ce18cf" ns3:_="" ns4:_="">
    <xsd:import namespace="79170584-6ffc-4eb5-b320-65b24241cbb9"/>
    <xsd:import namespace="d4b0d8ee-0ea7-4fe6-bada-8e716d73d3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70584-6ffc-4eb5-b320-65b24241cb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0d8ee-0ea7-4fe6-bada-8e716d73d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C0790E-9323-4CED-93EB-B175BDD9D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8538E9-2EC3-40C9-8F64-39E5D2301E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208AA-D446-4894-8817-3DD2D0178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70584-6ffc-4eb5-b320-65b24241cbb9"/>
    <ds:schemaRef ds:uri="d4b0d8ee-0ea7-4fe6-bada-8e716d73d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2F1D9C-8D40-42D1-AFBF-ECCC90F6986C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4b0d8ee-0ea7-4fe6-bada-8e716d73d37d"/>
    <ds:schemaRef ds:uri="79170584-6ffc-4eb5-b320-65b24241cbb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614</Words>
  <Characters>3380</Characters>
  <Application>Microsoft Office Word</Application>
  <DocSecurity>10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Étapes du traitement d’une demande d’intervention à la CDPDJ</vt:lpstr>
    </vt:vector>
  </TitlesOfParts>
  <Company/>
  <LinksUpToDate>false</LinksUpToDate>
  <CharactersWithSpaces>3987</CharactersWithSpaces>
  <SharedDoc>false</SharedDoc>
  <HLinks>
    <vt:vector size="12" baseType="variant">
      <vt:variant>
        <vt:i4>2883634</vt:i4>
      </vt:variant>
      <vt:variant>
        <vt:i4>3</vt:i4>
      </vt:variant>
      <vt:variant>
        <vt:i4>0</vt:i4>
      </vt:variant>
      <vt:variant>
        <vt:i4>5</vt:i4>
      </vt:variant>
      <vt:variant>
        <vt:lpwstr>https://www.cdpdj.qc.ca/fr/vos-obligations/ce-qui-est-interdit/la-lesion-de-droits-dun-enfant-ou-dun-jeune</vt:lpwstr>
      </vt:variant>
      <vt:variant>
        <vt:lpwstr/>
      </vt:variant>
      <vt:variant>
        <vt:i4>327793</vt:i4>
      </vt:variant>
      <vt:variant>
        <vt:i4>0</vt:i4>
      </vt:variant>
      <vt:variant>
        <vt:i4>0</vt:i4>
      </vt:variant>
      <vt:variant>
        <vt:i4>5</vt:i4>
      </vt:variant>
      <vt:variant>
        <vt:lpwstr>mailto:jeunesse@cdpdj.qc.ca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Étapes du traitement d’une demande d’intervention à la CDPDJ</dc:title>
  <dc:subject/>
  <dc:creator>Commission des droits de la personne et des droits de la jeunesse</dc:creator>
  <cp:keywords>Demande d'intervention; Plainte; Commission des droits de la personne et des droits de la jeunesse; Loi sur la protection de la jeunesse; Lésion de droit; LPJ; DPJ; CDPDJ; Jeunes; Enfants</cp:keywords>
  <dc:description/>
  <cp:lastModifiedBy>Sophie Ambrosi</cp:lastModifiedBy>
  <cp:revision>16</cp:revision>
  <dcterms:created xsi:type="dcterms:W3CDTF">2023-09-14T15:44:00Z</dcterms:created>
  <dcterms:modified xsi:type="dcterms:W3CDTF">2025-02-21T19:04:00Z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0x010100B7D374479D2F9C4DBC8B8BAF3D2D2E29</vt:lpwstr>
  </property>
</Properties>
</file>