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035A8" w14:textId="77777777" w:rsidR="000A6717" w:rsidRDefault="000A6717" w:rsidP="001A7F8A">
      <w:pPr>
        <w:pStyle w:val="Corpsdetexte"/>
      </w:pPr>
    </w:p>
    <w:p w14:paraId="5163265B" w14:textId="77777777" w:rsidR="001A7F8A" w:rsidRDefault="001A7F8A" w:rsidP="001A7F8A">
      <w:pPr>
        <w:pStyle w:val="Corpsdetexte"/>
      </w:pPr>
    </w:p>
    <w:p w14:paraId="4B228862" w14:textId="5A411B1B" w:rsidR="00EA3117" w:rsidRPr="00EA3117" w:rsidRDefault="004A6F3B" w:rsidP="00EA3117">
      <w:pPr>
        <w:rPr>
          <w:rFonts w:ascii="Aptos" w:hAnsi="Aptos" w:cs="Aptos"/>
          <w:b/>
          <w:bCs/>
          <w:color w:val="00002B"/>
          <w:sz w:val="36"/>
          <w:szCs w:val="36"/>
        </w:rPr>
      </w:pPr>
      <w:r w:rsidRPr="004A6F3B">
        <w:rPr>
          <w:rStyle w:val="Titre1Car"/>
          <w:sz w:val="36"/>
          <w:szCs w:val="36"/>
        </w:rPr>
        <w:t>Contrats de télécommunication mobile</w:t>
      </w:r>
      <w:bookmarkStart w:id="0" w:name="_Hlk180159738"/>
      <w:r w:rsidR="00EA3117">
        <w:rPr>
          <w:rStyle w:val="Titre1Car"/>
          <w:sz w:val="36"/>
          <w:szCs w:val="36"/>
        </w:rPr>
        <w:br/>
      </w:r>
      <w:r w:rsidR="00EA3117" w:rsidRPr="00C01125">
        <w:rPr>
          <w:rStyle w:val="Titre1Car"/>
          <w:b w:val="0"/>
          <w:bCs w:val="0"/>
          <w:sz w:val="28"/>
          <w:szCs w:val="28"/>
        </w:rPr>
        <w:t>Exercice financier : 1er avril 2024 au 31 mars 2025</w:t>
      </w:r>
      <w:bookmarkEnd w:id="0"/>
    </w:p>
    <w:p w14:paraId="06D6F185" w14:textId="77777777" w:rsidR="00EA3117" w:rsidRDefault="00EA3117" w:rsidP="00EA5536"/>
    <w:p w14:paraId="7EFC2D97" w14:textId="523380DC" w:rsidR="00EA3117" w:rsidRDefault="00EA3117" w:rsidP="00EA3117">
      <w:pPr>
        <w:pStyle w:val="Titre2"/>
      </w:pPr>
      <w:r>
        <w:t>Premier t</w:t>
      </w:r>
      <w:r w:rsidRPr="0062434F">
        <w:t>rimestre</w:t>
      </w:r>
      <w:r>
        <w:t> :</w:t>
      </w:r>
      <w:r w:rsidRPr="00693DCE">
        <w:t xml:space="preserve"> </w:t>
      </w:r>
      <w:r>
        <w:t>1</w:t>
      </w:r>
      <w:r w:rsidRPr="00B931DC">
        <w:rPr>
          <w:vertAlign w:val="superscript"/>
        </w:rPr>
        <w:t>er</w:t>
      </w:r>
      <w:r>
        <w:t xml:space="preserve"> avril au 30 juin 2024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451"/>
        <w:gridCol w:w="2820"/>
        <w:gridCol w:w="1640"/>
      </w:tblGrid>
      <w:tr w:rsidR="00306967" w:rsidRPr="00306967" w14:paraId="29C51254" w14:textId="77777777" w:rsidTr="00306967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916774C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Century Gothic" w:eastAsia="Times New Roman" w:hAnsi="Century Gothic" w:cs="Arial"/>
                <w:b/>
                <w:bCs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b/>
                <w:bCs/>
                <w:color w:val="auto"/>
                <w:sz w:val="24"/>
                <w:szCs w:val="24"/>
                <w:lang w:eastAsia="fr-CA"/>
                <w14:ligatures w14:val="none"/>
              </w:rPr>
              <w:t>Période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DEB8005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Century Gothic" w:eastAsia="Times New Roman" w:hAnsi="Century Gothic" w:cs="Arial"/>
                <w:b/>
                <w:bCs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b/>
                <w:bCs/>
                <w:color w:val="auto"/>
                <w:sz w:val="24"/>
                <w:szCs w:val="24"/>
                <w:lang w:eastAsia="fr-CA"/>
                <w14:ligatures w14:val="none"/>
              </w:rPr>
              <w:t>Nom du fournisseur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E9AF863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Century Gothic" w:eastAsia="Times New Roman" w:hAnsi="Century Gothic" w:cs="Arial"/>
                <w:b/>
                <w:bCs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b/>
                <w:bCs/>
                <w:color w:val="auto"/>
                <w:sz w:val="24"/>
                <w:szCs w:val="24"/>
                <w:lang w:eastAsia="fr-CA"/>
                <w14:ligatures w14:val="none"/>
              </w:rPr>
              <w:t>Description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A37CD1F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Century Gothic" w:eastAsia="Times New Roman" w:hAnsi="Century Gothic" w:cs="Arial"/>
                <w:b/>
                <w:bCs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b/>
                <w:bCs/>
                <w:color w:val="auto"/>
                <w:sz w:val="24"/>
                <w:szCs w:val="24"/>
                <w:lang w:eastAsia="fr-CA"/>
                <w14:ligatures w14:val="none"/>
              </w:rPr>
              <w:t xml:space="preserve"> Montant </w:t>
            </w:r>
          </w:p>
        </w:tc>
      </w:tr>
      <w:tr w:rsidR="00306967" w:rsidRPr="00306967" w14:paraId="6669F612" w14:textId="77777777" w:rsidTr="00306967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E1DB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2024-04-30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5104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Telus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0B14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Frais mensuel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C53A" w14:textId="66001BB5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 xml:space="preserve">   2 968.10 $ </w:t>
            </w:r>
          </w:p>
        </w:tc>
      </w:tr>
      <w:tr w:rsidR="00306967" w:rsidRPr="00306967" w14:paraId="69BDCBD4" w14:textId="77777777" w:rsidTr="00306967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ECA1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2024-04-30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9907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Telus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98C1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 xml:space="preserve">Acquisition d'appareils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FDA8" w14:textId="3777F752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 xml:space="preserve">      501.00 $ </w:t>
            </w:r>
          </w:p>
        </w:tc>
      </w:tr>
      <w:tr w:rsidR="00306967" w:rsidRPr="00306967" w14:paraId="5EC91474" w14:textId="77777777" w:rsidTr="00306967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6DE4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2024-05-31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908E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Azure espace Cloud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716D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3445" w14:textId="163E1594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 xml:space="preserve">  16 977.66 $ </w:t>
            </w:r>
          </w:p>
        </w:tc>
      </w:tr>
      <w:tr w:rsidR="00306967" w:rsidRPr="00306967" w14:paraId="34291E59" w14:textId="77777777" w:rsidTr="00306967">
        <w:trPr>
          <w:trHeight w:val="3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9ABA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2024-05-31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C3B0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Téléphonie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02EA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ABE5" w14:textId="1A7BA0CD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 xml:space="preserve">   9 034.24 $ </w:t>
            </w:r>
          </w:p>
        </w:tc>
      </w:tr>
      <w:tr w:rsidR="00306967" w:rsidRPr="00306967" w14:paraId="7280FFF4" w14:textId="77777777" w:rsidTr="00306967">
        <w:trPr>
          <w:trHeight w:val="3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11FA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2024-06-30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6EE7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Internet pour régions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478A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7F1B" w14:textId="609E862F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 xml:space="preserve">   2 605.45 $ </w:t>
            </w:r>
          </w:p>
        </w:tc>
      </w:tr>
      <w:tr w:rsidR="00306967" w:rsidRPr="00306967" w14:paraId="60412DF1" w14:textId="77777777" w:rsidTr="00306967">
        <w:trPr>
          <w:trHeight w:val="3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28FA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2024-06-30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EA0B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Fibrenoire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7F10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6533" w14:textId="4592A213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 xml:space="preserve">   2 985.00 $ </w:t>
            </w:r>
          </w:p>
        </w:tc>
      </w:tr>
      <w:tr w:rsidR="00306967" w:rsidRPr="00306967" w14:paraId="08CADFCF" w14:textId="77777777" w:rsidTr="00306967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5D47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b/>
                <w:bCs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b/>
                <w:bCs/>
                <w:color w:val="auto"/>
                <w:sz w:val="24"/>
                <w:szCs w:val="24"/>
                <w:lang w:eastAsia="fr-CA"/>
                <w14:ligatures w14:val="none"/>
              </w:rPr>
              <w:t>Total de la période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47C2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b/>
                <w:bCs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b/>
                <w:bCs/>
                <w:color w:val="auto"/>
                <w:sz w:val="24"/>
                <w:szCs w:val="24"/>
                <w:lang w:eastAsia="fr-CA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A495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b/>
                <w:bCs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b/>
                <w:bCs/>
                <w:color w:val="auto"/>
                <w:sz w:val="24"/>
                <w:szCs w:val="24"/>
                <w:lang w:eastAsia="fr-CA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D06D" w14:textId="050C9ACD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Century Gothic" w:eastAsia="Times New Roman" w:hAnsi="Century Gothic" w:cs="Arial"/>
                <w:b/>
                <w:bCs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b/>
                <w:bCs/>
                <w:color w:val="auto"/>
                <w:sz w:val="24"/>
                <w:szCs w:val="24"/>
                <w:lang w:eastAsia="fr-CA"/>
                <w14:ligatures w14:val="none"/>
              </w:rPr>
              <w:t xml:space="preserve"> 35 071.45 $ </w:t>
            </w:r>
          </w:p>
        </w:tc>
      </w:tr>
    </w:tbl>
    <w:p w14:paraId="4EC801A5" w14:textId="77777777" w:rsidR="00306967" w:rsidRPr="00306967" w:rsidRDefault="00306967" w:rsidP="00306967"/>
    <w:p w14:paraId="346F8B29" w14:textId="01C9D063" w:rsidR="00EA3117" w:rsidRDefault="00EA3117" w:rsidP="00EA3117">
      <w:pPr>
        <w:pStyle w:val="Titre2"/>
      </w:pPr>
      <w:r w:rsidRPr="00DF5E18">
        <w:t>Deuxième trimestre</w:t>
      </w:r>
      <w:r>
        <w:t> :</w:t>
      </w:r>
      <w:r w:rsidRPr="00DF5E18">
        <w:t xml:space="preserve"> 1</w:t>
      </w:r>
      <w:r w:rsidRPr="0098328A">
        <w:rPr>
          <w:vertAlign w:val="superscript"/>
        </w:rPr>
        <w:t>er </w:t>
      </w:r>
      <w:r w:rsidRPr="00DF5E18">
        <w:t>juillet au 30 septembre</w:t>
      </w:r>
      <w:r>
        <w:t xml:space="preserve"> 2024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593"/>
        <w:gridCol w:w="2820"/>
        <w:gridCol w:w="1640"/>
      </w:tblGrid>
      <w:tr w:rsidR="00306967" w:rsidRPr="00306967" w14:paraId="26C16DB8" w14:textId="77777777" w:rsidTr="00306967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436DECF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Century Gothic" w:eastAsia="Times New Roman" w:hAnsi="Century Gothic" w:cs="Arial"/>
                <w:b/>
                <w:bCs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b/>
                <w:bCs/>
                <w:color w:val="auto"/>
                <w:sz w:val="24"/>
                <w:szCs w:val="24"/>
                <w:lang w:eastAsia="fr-CA"/>
                <w14:ligatures w14:val="none"/>
              </w:rPr>
              <w:t>Période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80E8856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Century Gothic" w:eastAsia="Times New Roman" w:hAnsi="Century Gothic" w:cs="Arial"/>
                <w:b/>
                <w:bCs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b/>
                <w:bCs/>
                <w:color w:val="auto"/>
                <w:sz w:val="24"/>
                <w:szCs w:val="24"/>
                <w:lang w:eastAsia="fr-CA"/>
                <w14:ligatures w14:val="none"/>
              </w:rPr>
              <w:t>Nom du fournisseur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0911C9D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Century Gothic" w:eastAsia="Times New Roman" w:hAnsi="Century Gothic" w:cs="Arial"/>
                <w:b/>
                <w:bCs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b/>
                <w:bCs/>
                <w:color w:val="auto"/>
                <w:sz w:val="24"/>
                <w:szCs w:val="24"/>
                <w:lang w:eastAsia="fr-CA"/>
                <w14:ligatures w14:val="none"/>
              </w:rPr>
              <w:t>Description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A0396EA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Century Gothic" w:eastAsia="Times New Roman" w:hAnsi="Century Gothic" w:cs="Arial"/>
                <w:b/>
                <w:bCs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b/>
                <w:bCs/>
                <w:color w:val="auto"/>
                <w:sz w:val="24"/>
                <w:szCs w:val="24"/>
                <w:lang w:eastAsia="fr-CA"/>
                <w14:ligatures w14:val="none"/>
              </w:rPr>
              <w:t xml:space="preserve"> Montant </w:t>
            </w:r>
          </w:p>
        </w:tc>
      </w:tr>
      <w:tr w:rsidR="00306967" w:rsidRPr="00306967" w14:paraId="05DE5ED2" w14:textId="77777777" w:rsidTr="00306967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F619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2024-07-31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F726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Telus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2D05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Frais mensuel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E5D8" w14:textId="170B3DF8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 xml:space="preserve">  10 052.18 $ </w:t>
            </w:r>
          </w:p>
        </w:tc>
      </w:tr>
      <w:tr w:rsidR="00306967" w:rsidRPr="00306967" w14:paraId="2C5EE03E" w14:textId="77777777" w:rsidTr="00306967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5F7A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2024-07-31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A635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Telus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25C1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 xml:space="preserve">Acquisition d'appareils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498A" w14:textId="4AFDD44C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 xml:space="preserve">   1 000.00 $ </w:t>
            </w:r>
          </w:p>
        </w:tc>
      </w:tr>
      <w:tr w:rsidR="00306967" w:rsidRPr="00306967" w14:paraId="75C4AE8E" w14:textId="77777777" w:rsidTr="00306967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6B56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2024-08-31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AC27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Azure espace Cloud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3786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E3FA" w14:textId="7CEC7FEA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 xml:space="preserve">  13 028.00 $ </w:t>
            </w:r>
          </w:p>
        </w:tc>
      </w:tr>
      <w:tr w:rsidR="00306967" w:rsidRPr="00306967" w14:paraId="4A81AB02" w14:textId="77777777" w:rsidTr="00306967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7B65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2024-08-31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8446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Téléphonie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15D9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E3F2" w14:textId="0D7B5944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 xml:space="preserve">   6 016.55 $ </w:t>
            </w:r>
          </w:p>
        </w:tc>
      </w:tr>
      <w:tr w:rsidR="00306967" w:rsidRPr="00306967" w14:paraId="77EEDAAC" w14:textId="77777777" w:rsidTr="00306967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3B5F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2024-09-30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AEF0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Internet pour régions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F7BF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0399" w14:textId="661807E4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 xml:space="preserve">   3 129.30 $ </w:t>
            </w:r>
          </w:p>
        </w:tc>
      </w:tr>
      <w:tr w:rsidR="00306967" w:rsidRPr="00306967" w14:paraId="3FB32567" w14:textId="77777777" w:rsidTr="00306967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F8D7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2024-09-30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096D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Fibrenoire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72B6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A155" w14:textId="155CBEFA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color w:val="auto"/>
                <w:sz w:val="24"/>
                <w:szCs w:val="24"/>
                <w:lang w:eastAsia="fr-CA"/>
                <w14:ligatures w14:val="none"/>
              </w:rPr>
              <w:t xml:space="preserve">   2 985.00 $ </w:t>
            </w:r>
          </w:p>
        </w:tc>
      </w:tr>
      <w:tr w:rsidR="00306967" w:rsidRPr="00306967" w14:paraId="35F60445" w14:textId="77777777" w:rsidTr="00306967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ACFE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b/>
                <w:bCs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b/>
                <w:bCs/>
                <w:color w:val="auto"/>
                <w:sz w:val="24"/>
                <w:szCs w:val="24"/>
                <w:lang w:eastAsia="fr-CA"/>
                <w14:ligatures w14:val="none"/>
              </w:rPr>
              <w:t>Total de la période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7E8B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b/>
                <w:bCs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b/>
                <w:bCs/>
                <w:color w:val="auto"/>
                <w:sz w:val="24"/>
                <w:szCs w:val="24"/>
                <w:lang w:eastAsia="fr-CA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4E0B" w14:textId="77777777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entury Gothic" w:eastAsia="Times New Roman" w:hAnsi="Century Gothic" w:cs="Arial"/>
                <w:b/>
                <w:bCs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b/>
                <w:bCs/>
                <w:color w:val="auto"/>
                <w:sz w:val="24"/>
                <w:szCs w:val="24"/>
                <w:lang w:eastAsia="fr-CA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FB00" w14:textId="6F87BB10" w:rsidR="00306967" w:rsidRPr="00306967" w:rsidRDefault="00306967" w:rsidP="0030696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Century Gothic" w:eastAsia="Times New Roman" w:hAnsi="Century Gothic" w:cs="Arial"/>
                <w:b/>
                <w:bCs/>
                <w:color w:val="auto"/>
                <w:sz w:val="24"/>
                <w:szCs w:val="24"/>
                <w:lang w:eastAsia="fr-CA"/>
                <w14:ligatures w14:val="none"/>
              </w:rPr>
            </w:pPr>
            <w:r w:rsidRPr="00306967">
              <w:rPr>
                <w:rFonts w:ascii="Century Gothic" w:eastAsia="Times New Roman" w:hAnsi="Century Gothic" w:cs="Arial"/>
                <w:b/>
                <w:bCs/>
                <w:color w:val="auto"/>
                <w:sz w:val="24"/>
                <w:szCs w:val="24"/>
                <w:lang w:eastAsia="fr-CA"/>
                <w14:ligatures w14:val="none"/>
              </w:rPr>
              <w:t xml:space="preserve"> 36 211.03 $ </w:t>
            </w:r>
          </w:p>
        </w:tc>
      </w:tr>
    </w:tbl>
    <w:p w14:paraId="2B5F13EA" w14:textId="77777777" w:rsidR="00306967" w:rsidRPr="00306967" w:rsidRDefault="00306967" w:rsidP="00306967"/>
    <w:p w14:paraId="05E46F05" w14:textId="519E90B6" w:rsidR="00693DCE" w:rsidRPr="00693DCE" w:rsidRDefault="00693DCE" w:rsidP="00EA3117">
      <w:pPr>
        <w:rPr>
          <w:sz w:val="22"/>
          <w:szCs w:val="22"/>
        </w:rPr>
      </w:pPr>
    </w:p>
    <w:sectPr w:rsidR="00693DCE" w:rsidRPr="00693DCE" w:rsidSect="00693D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5840" w:h="12240" w:orient="landscape"/>
      <w:pgMar w:top="1080" w:right="1860" w:bottom="1080" w:left="2127" w:header="720" w:footer="197" w:gutter="0"/>
      <w:cols w:space="708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168DA" w14:textId="77777777" w:rsidR="00254E7B" w:rsidRDefault="00254E7B" w:rsidP="00976B41">
      <w:r>
        <w:separator/>
      </w:r>
    </w:p>
    <w:p w14:paraId="47004FCE" w14:textId="77777777" w:rsidR="00254E7B" w:rsidRDefault="00254E7B"/>
  </w:endnote>
  <w:endnote w:type="continuationSeparator" w:id="0">
    <w:p w14:paraId="64D4FBE5" w14:textId="77777777" w:rsidR="00254E7B" w:rsidRDefault="00254E7B" w:rsidP="00976B41">
      <w:r>
        <w:continuationSeparator/>
      </w:r>
    </w:p>
    <w:p w14:paraId="59D05C6D" w14:textId="77777777" w:rsidR="00254E7B" w:rsidRDefault="00254E7B"/>
  </w:endnote>
  <w:endnote w:type="continuationNotice" w:id="1">
    <w:p w14:paraId="49A861A8" w14:textId="77777777" w:rsidR="00254E7B" w:rsidRDefault="00254E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144693274"/>
      <w:docPartObj>
        <w:docPartGallery w:val="Page Numbers (Bottom of Page)"/>
        <w:docPartUnique/>
      </w:docPartObj>
    </w:sdtPr>
    <w:sdtContent>
      <w:p w14:paraId="1CB6A976" w14:textId="1C3D3A12" w:rsidR="00976B41" w:rsidRDefault="00976B41" w:rsidP="002E7A3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5C633F3" w14:textId="77777777" w:rsidR="00976B41" w:rsidRDefault="00976B41" w:rsidP="00976B41">
    <w:pPr>
      <w:pStyle w:val="Pieddepage"/>
      <w:ind w:right="360"/>
    </w:pPr>
  </w:p>
  <w:p w14:paraId="72993927" w14:textId="77777777" w:rsidR="0028026B" w:rsidRDefault="002802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201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4"/>
      <w:gridCol w:w="567"/>
    </w:tblGrid>
    <w:tr w:rsidR="000A6717" w:rsidRPr="000A6717" w14:paraId="5C3EE17D" w14:textId="77777777" w:rsidTr="001A7F8A">
      <w:trPr>
        <w:jc w:val="right"/>
      </w:trPr>
      <w:tc>
        <w:tcPr>
          <w:tcW w:w="9634" w:type="dxa"/>
        </w:tcPr>
        <w:p w14:paraId="5E177387" w14:textId="77777777" w:rsidR="000A6717" w:rsidRDefault="000A6717" w:rsidP="000A6717">
          <w:pPr>
            <w:pStyle w:val="Pieddepage"/>
            <w:jc w:val="right"/>
          </w:pPr>
          <w:r>
            <w:rPr>
              <w:noProof/>
            </w:rPr>
            <w:drawing>
              <wp:inline distT="0" distB="0" distL="0" distR="0" wp14:anchorId="735D5B9D" wp14:editId="05CDFD7C">
                <wp:extent cx="414311" cy="145727"/>
                <wp:effectExtent l="0" t="0" r="5080" b="6985"/>
                <wp:docPr id="1385964207" name="Imag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5964207" name="Imag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915" cy="1617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" w:type="dxa"/>
        </w:tcPr>
        <w:p w14:paraId="44B7DA4F" w14:textId="77777777" w:rsidR="000A6717" w:rsidRPr="00385D8C" w:rsidRDefault="000A6717" w:rsidP="00385D8C">
          <w:pPr>
            <w:pStyle w:val="Corpsdetexte"/>
            <w:jc w:val="right"/>
            <w:rPr>
              <w:spacing w:val="-2"/>
            </w:rPr>
          </w:pPr>
          <w:r w:rsidRPr="00385D8C">
            <w:rPr>
              <w:spacing w:val="-2"/>
            </w:rPr>
            <w:fldChar w:fldCharType="begin"/>
          </w:r>
          <w:r w:rsidRPr="00385D8C">
            <w:rPr>
              <w:spacing w:val="-2"/>
            </w:rPr>
            <w:instrText>PAGE   \* MERGEFORMAT</w:instrText>
          </w:r>
          <w:r w:rsidRPr="00385D8C">
            <w:rPr>
              <w:spacing w:val="-2"/>
            </w:rPr>
            <w:fldChar w:fldCharType="separate"/>
          </w:r>
          <w:r w:rsidRPr="00385D8C">
            <w:rPr>
              <w:spacing w:val="-2"/>
            </w:rPr>
            <w:t>2</w:t>
          </w:r>
          <w:r w:rsidRPr="00385D8C">
            <w:rPr>
              <w:spacing w:val="-2"/>
            </w:rPr>
            <w:fldChar w:fldCharType="end"/>
          </w:r>
        </w:p>
      </w:tc>
    </w:tr>
  </w:tbl>
  <w:p w14:paraId="4F933F6D" w14:textId="77777777" w:rsidR="0028026B" w:rsidRDefault="0028026B" w:rsidP="00385D8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8254" w14:textId="77777777" w:rsidR="0026189C" w:rsidRDefault="002618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2CE41" w14:textId="77777777" w:rsidR="00254E7B" w:rsidRPr="00591510" w:rsidRDefault="00254E7B">
      <w:pPr>
        <w:rPr>
          <w:color w:val="27BCD5"/>
        </w:rPr>
      </w:pPr>
      <w:r w:rsidRPr="00591510">
        <w:rPr>
          <w:color w:val="27BCD5"/>
        </w:rPr>
        <w:separator/>
      </w:r>
    </w:p>
  </w:footnote>
  <w:footnote w:type="continuationSeparator" w:id="0">
    <w:p w14:paraId="3AC69D0D" w14:textId="77777777" w:rsidR="00254E7B" w:rsidRDefault="00254E7B" w:rsidP="00976B41">
      <w:r>
        <w:continuationSeparator/>
      </w:r>
    </w:p>
    <w:p w14:paraId="7083D7BB" w14:textId="77777777" w:rsidR="00254E7B" w:rsidRDefault="00254E7B"/>
  </w:footnote>
  <w:footnote w:type="continuationNotice" w:id="1">
    <w:p w14:paraId="266C89D8" w14:textId="77777777" w:rsidR="00254E7B" w:rsidRDefault="00254E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FAC6" w14:textId="77777777" w:rsidR="0026189C" w:rsidRDefault="0026189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BC47" w14:textId="77777777" w:rsidR="000A6717" w:rsidRDefault="000A6717" w:rsidP="000A6717">
    <w:pPr>
      <w:pStyle w:val="En-tte"/>
      <w:ind w:left="993"/>
    </w:pPr>
    <w:r>
      <w:rPr>
        <w:noProof/>
      </w:rPr>
      <w:drawing>
        <wp:inline distT="0" distB="0" distL="0" distR="0" wp14:anchorId="67527883" wp14:editId="70AF07E0">
          <wp:extent cx="331200" cy="331200"/>
          <wp:effectExtent l="0" t="0" r="0" b="0"/>
          <wp:docPr id="90583104" name="Imag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83104" name="Imag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407" cy="337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B6160B" w14:textId="77777777" w:rsidR="0028026B" w:rsidRDefault="0028026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45BB" w14:textId="088AD43F" w:rsidR="00C84130" w:rsidRPr="000A6717" w:rsidRDefault="000A6717" w:rsidP="000A6717">
    <w:pPr>
      <w:pStyle w:val="En-tte"/>
      <w:ind w:left="-142"/>
    </w:pPr>
    <w:r>
      <w:rPr>
        <w:noProof/>
      </w:rPr>
      <w:drawing>
        <wp:inline distT="0" distB="0" distL="0" distR="0" wp14:anchorId="3BC12289" wp14:editId="0841B470">
          <wp:extent cx="1803338" cy="724930"/>
          <wp:effectExtent l="0" t="0" r="6985" b="0"/>
          <wp:docPr id="1259939924" name="Image 2" descr="Logo de la Commission des droits de la personne et des droits de la jeuness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939924" name="Image 2" descr="Logo de la Commission des droits de la personne et des droits de la jeuness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792" cy="743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87509"/>
    <w:multiLevelType w:val="hybridMultilevel"/>
    <w:tmpl w:val="68AE61EE"/>
    <w:lvl w:ilvl="0" w:tplc="6AE8C790">
      <w:start w:val="1"/>
      <w:numFmt w:val="bullet"/>
      <w:lvlText w:val="–"/>
      <w:lvlJc w:val="left"/>
      <w:pPr>
        <w:ind w:left="180" w:hanging="180"/>
      </w:pPr>
      <w:rPr>
        <w:rFonts w:ascii="Aptos" w:hAnsi="Aptos" w:hint="default"/>
        <w:b w:val="0"/>
        <w:i w:val="0"/>
      </w:rPr>
    </w:lvl>
    <w:lvl w:ilvl="1" w:tplc="3AF8A47E">
      <w:start w:val="1"/>
      <w:numFmt w:val="bullet"/>
      <w:pStyle w:val="ListeUL2"/>
      <w:lvlText w:val="–"/>
      <w:lvlJc w:val="left"/>
      <w:pPr>
        <w:ind w:left="660" w:hanging="120"/>
      </w:pPr>
      <w:rPr>
        <w:rFonts w:ascii="Aptos" w:hAnsi="Apto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62"/>
    <w:rsid w:val="0004473C"/>
    <w:rsid w:val="000A6717"/>
    <w:rsid w:val="00156BC7"/>
    <w:rsid w:val="00163F31"/>
    <w:rsid w:val="001A7F8A"/>
    <w:rsid w:val="001C12DE"/>
    <w:rsid w:val="001E4CD2"/>
    <w:rsid w:val="002146E6"/>
    <w:rsid w:val="002170EF"/>
    <w:rsid w:val="00254E7B"/>
    <w:rsid w:val="0026189C"/>
    <w:rsid w:val="00271D19"/>
    <w:rsid w:val="0028026B"/>
    <w:rsid w:val="002A7613"/>
    <w:rsid w:val="00306967"/>
    <w:rsid w:val="00312DDD"/>
    <w:rsid w:val="00330FF3"/>
    <w:rsid w:val="00385D8C"/>
    <w:rsid w:val="003C1E68"/>
    <w:rsid w:val="00415CED"/>
    <w:rsid w:val="004337E8"/>
    <w:rsid w:val="004519C5"/>
    <w:rsid w:val="004711BA"/>
    <w:rsid w:val="004A6F3B"/>
    <w:rsid w:val="004B6E04"/>
    <w:rsid w:val="004D2C71"/>
    <w:rsid w:val="00520C64"/>
    <w:rsid w:val="005355F1"/>
    <w:rsid w:val="00566F5E"/>
    <w:rsid w:val="00587061"/>
    <w:rsid w:val="00591510"/>
    <w:rsid w:val="005B1E3A"/>
    <w:rsid w:val="00621092"/>
    <w:rsid w:val="0062434F"/>
    <w:rsid w:val="00632DC3"/>
    <w:rsid w:val="006335DB"/>
    <w:rsid w:val="00643976"/>
    <w:rsid w:val="00672AD1"/>
    <w:rsid w:val="00693DCE"/>
    <w:rsid w:val="006A6B92"/>
    <w:rsid w:val="006B7453"/>
    <w:rsid w:val="006F0C7E"/>
    <w:rsid w:val="00713CA0"/>
    <w:rsid w:val="007166B6"/>
    <w:rsid w:val="00724668"/>
    <w:rsid w:val="00730AF8"/>
    <w:rsid w:val="00747605"/>
    <w:rsid w:val="00842256"/>
    <w:rsid w:val="00842B62"/>
    <w:rsid w:val="0084792F"/>
    <w:rsid w:val="0091770C"/>
    <w:rsid w:val="00972F7E"/>
    <w:rsid w:val="00976B41"/>
    <w:rsid w:val="009A09A5"/>
    <w:rsid w:val="009D0367"/>
    <w:rsid w:val="00A669B9"/>
    <w:rsid w:val="00A8101B"/>
    <w:rsid w:val="00AB2A13"/>
    <w:rsid w:val="00AB4F62"/>
    <w:rsid w:val="00AD05ED"/>
    <w:rsid w:val="00AF1019"/>
    <w:rsid w:val="00B13E5C"/>
    <w:rsid w:val="00B22DCB"/>
    <w:rsid w:val="00B65A57"/>
    <w:rsid w:val="00B931DC"/>
    <w:rsid w:val="00B94BE8"/>
    <w:rsid w:val="00BA41C9"/>
    <w:rsid w:val="00BA637D"/>
    <w:rsid w:val="00BB09F2"/>
    <w:rsid w:val="00C64166"/>
    <w:rsid w:val="00C66910"/>
    <w:rsid w:val="00C84130"/>
    <w:rsid w:val="00C95735"/>
    <w:rsid w:val="00CD6B67"/>
    <w:rsid w:val="00D16745"/>
    <w:rsid w:val="00D23856"/>
    <w:rsid w:val="00D351CF"/>
    <w:rsid w:val="00DB3CFA"/>
    <w:rsid w:val="00DB5E7D"/>
    <w:rsid w:val="00E0278E"/>
    <w:rsid w:val="00E1415A"/>
    <w:rsid w:val="00E14913"/>
    <w:rsid w:val="00EA3117"/>
    <w:rsid w:val="00EA5536"/>
    <w:rsid w:val="00EB6295"/>
    <w:rsid w:val="00EC1CE1"/>
    <w:rsid w:val="00EC6E73"/>
    <w:rsid w:val="00F3320B"/>
    <w:rsid w:val="00FD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B6DA28"/>
  <w15:chartTrackingRefBased/>
  <w15:docId w15:val="{2F3C597C-8222-462F-8042-9E408CBE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B41"/>
    <w:pPr>
      <w:suppressAutoHyphens/>
      <w:autoSpaceDE w:val="0"/>
      <w:autoSpaceDN w:val="0"/>
      <w:adjustRightInd w:val="0"/>
      <w:spacing w:after="90" w:line="280" w:lineRule="atLeast"/>
      <w:textAlignment w:val="center"/>
    </w:pPr>
    <w:rPr>
      <w:rFonts w:ascii="Aptos Light" w:hAnsi="Aptos Light" w:cs="Aptos Light"/>
      <w:color w:val="000000"/>
      <w:kern w:val="0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76B41"/>
    <w:pPr>
      <w:spacing w:before="240" w:after="300" w:line="540" w:lineRule="atLeast"/>
      <w:outlineLvl w:val="0"/>
    </w:pPr>
    <w:rPr>
      <w:rFonts w:ascii="Aptos" w:hAnsi="Aptos" w:cs="Aptos"/>
      <w:b/>
      <w:bCs/>
      <w:color w:val="00002B"/>
      <w:sz w:val="50"/>
      <w:szCs w:val="5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6B41"/>
    <w:pPr>
      <w:spacing w:before="120" w:line="260" w:lineRule="atLeast"/>
      <w:outlineLvl w:val="1"/>
    </w:pPr>
    <w:rPr>
      <w:rFonts w:ascii="Aptos" w:hAnsi="Aptos" w:cs="Aptos"/>
      <w:b/>
      <w:bCs/>
      <w:color w:val="953D89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32DC3"/>
    <w:pPr>
      <w:spacing w:before="180" w:line="260" w:lineRule="atLeast"/>
      <w:outlineLvl w:val="2"/>
    </w:pPr>
    <w:rPr>
      <w:rFonts w:ascii="Aptos" w:hAnsi="Aptos" w:cs="Aptos"/>
      <w:caps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32DC3"/>
    <w:pPr>
      <w:spacing w:before="180" w:after="60" w:line="240" w:lineRule="atLeast"/>
      <w:outlineLvl w:val="3"/>
    </w:pPr>
    <w:rPr>
      <w:rFonts w:ascii="Aptos" w:hAnsi="Aptos" w:cs="Aptos"/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4F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4F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4F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4F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4F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6B41"/>
    <w:rPr>
      <w:rFonts w:ascii="Aptos" w:hAnsi="Aptos" w:cs="Aptos"/>
      <w:b/>
      <w:bCs/>
      <w:color w:val="00002B"/>
      <w:kern w:val="0"/>
      <w:sz w:val="50"/>
      <w:szCs w:val="50"/>
    </w:rPr>
  </w:style>
  <w:style w:type="character" w:customStyle="1" w:styleId="Titre2Car">
    <w:name w:val="Titre 2 Car"/>
    <w:basedOn w:val="Policepardfaut"/>
    <w:link w:val="Titre2"/>
    <w:uiPriority w:val="9"/>
    <w:rsid w:val="00976B41"/>
    <w:rPr>
      <w:rFonts w:ascii="Aptos" w:hAnsi="Aptos" w:cs="Aptos"/>
      <w:b/>
      <w:bCs/>
      <w:color w:val="953D89"/>
      <w:kern w:val="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632DC3"/>
    <w:rPr>
      <w:rFonts w:ascii="Aptos" w:hAnsi="Aptos" w:cs="Aptos"/>
      <w:caps/>
      <w:color w:val="000000"/>
      <w:kern w:val="0"/>
      <w:sz w:val="22"/>
      <w:szCs w:val="22"/>
    </w:rPr>
  </w:style>
  <w:style w:type="character" w:customStyle="1" w:styleId="Titre4Car">
    <w:name w:val="Titre 4 Car"/>
    <w:basedOn w:val="Policepardfaut"/>
    <w:link w:val="Titre4"/>
    <w:uiPriority w:val="9"/>
    <w:rsid w:val="00632DC3"/>
    <w:rPr>
      <w:rFonts w:ascii="Aptos" w:hAnsi="Aptos" w:cs="Aptos"/>
      <w:b/>
      <w:bCs/>
      <w:color w:val="000000"/>
      <w:kern w:val="0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AB4F6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4F6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4F6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4F6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4F62"/>
    <w:rPr>
      <w:rFonts w:eastAsiaTheme="majorEastAsia" w:cstheme="majorBidi"/>
      <w:color w:val="272727" w:themeColor="text1" w:themeTint="D8"/>
    </w:rPr>
  </w:style>
  <w:style w:type="paragraph" w:customStyle="1" w:styleId="NoteBasdePage">
    <w:name w:val="Note Bas de Page"/>
    <w:basedOn w:val="Normal"/>
    <w:uiPriority w:val="99"/>
    <w:rsid w:val="0084792F"/>
    <w:pPr>
      <w:spacing w:after="0" w:line="240" w:lineRule="auto"/>
      <w:ind w:left="238" w:hanging="238"/>
    </w:pPr>
    <w:rPr>
      <w:sz w:val="16"/>
      <w:szCs w:val="16"/>
    </w:rPr>
  </w:style>
  <w:style w:type="paragraph" w:styleId="TM1">
    <w:name w:val="toc 1"/>
    <w:basedOn w:val="Normal"/>
    <w:next w:val="Normal"/>
    <w:autoRedefine/>
    <w:uiPriority w:val="39"/>
    <w:unhideWhenUsed/>
    <w:rsid w:val="006A6B92"/>
    <w:pPr>
      <w:spacing w:after="100"/>
    </w:pPr>
    <w:rPr>
      <w:rFonts w:ascii="Aptos" w:hAnsi="Aptos"/>
      <w:caps/>
      <w:color w:val="001042"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6A6B92"/>
    <w:pPr>
      <w:spacing w:after="100"/>
      <w:ind w:left="200"/>
    </w:pPr>
    <w:rPr>
      <w:rFonts w:ascii="Aptos SemiBold" w:hAnsi="Aptos SemiBold"/>
      <w:b/>
      <w:color w:val="953D89"/>
    </w:rPr>
  </w:style>
  <w:style w:type="paragraph" w:styleId="TM3">
    <w:name w:val="toc 3"/>
    <w:basedOn w:val="Normal"/>
    <w:next w:val="Normal"/>
    <w:autoRedefine/>
    <w:uiPriority w:val="39"/>
    <w:unhideWhenUsed/>
    <w:rsid w:val="006A6B92"/>
    <w:pPr>
      <w:spacing w:after="100"/>
      <w:ind w:left="400"/>
    </w:pPr>
    <w:rPr>
      <w:caps/>
      <w:color w:val="000000" w:themeColor="text1"/>
    </w:rPr>
  </w:style>
  <w:style w:type="paragraph" w:styleId="TM4">
    <w:name w:val="toc 4"/>
    <w:basedOn w:val="Normal"/>
    <w:next w:val="Normal"/>
    <w:autoRedefine/>
    <w:uiPriority w:val="39"/>
    <w:unhideWhenUsed/>
    <w:rsid w:val="006A6B92"/>
    <w:pPr>
      <w:spacing w:after="100"/>
      <w:ind w:left="600"/>
    </w:pPr>
    <w:rPr>
      <w:rFonts w:ascii="Aptos" w:hAnsi="Aptos"/>
      <w:b/>
      <w:sz w:val="18"/>
    </w:rPr>
  </w:style>
  <w:style w:type="paragraph" w:customStyle="1" w:styleId="ListeUL2">
    <w:name w:val="Liste UL2"/>
    <w:basedOn w:val="Paragraphedeliste"/>
    <w:qFormat/>
    <w:rsid w:val="00566F5E"/>
    <w:pPr>
      <w:numPr>
        <w:ilvl w:val="1"/>
        <w:numId w:val="1"/>
      </w:numPr>
      <w:spacing w:after="360"/>
      <w:ind w:left="658" w:hanging="119"/>
    </w:pPr>
    <w:rPr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B4F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84130"/>
    <w:pPr>
      <w:spacing w:line="220" w:lineRule="atLeast"/>
    </w:pPr>
    <w:rPr>
      <w:caps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C84130"/>
    <w:rPr>
      <w:rFonts w:ascii="Aptos Light" w:hAnsi="Aptos Light" w:cs="Aptos Light"/>
      <w:caps/>
      <w:color w:val="000000"/>
      <w:kern w:val="0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C84130"/>
    <w:pPr>
      <w:spacing w:line="220" w:lineRule="atLeast"/>
    </w:pPr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C84130"/>
    <w:rPr>
      <w:rFonts w:ascii="Aptos Light" w:hAnsi="Aptos Light" w:cs="Aptos Light"/>
      <w:color w:val="000000"/>
      <w:kern w:val="0"/>
      <w:sz w:val="16"/>
      <w:szCs w:val="16"/>
    </w:rPr>
  </w:style>
  <w:style w:type="character" w:styleId="Numrodepage">
    <w:name w:val="page number"/>
    <w:basedOn w:val="Policepardfaut"/>
    <w:uiPriority w:val="99"/>
    <w:semiHidden/>
    <w:unhideWhenUsed/>
    <w:rsid w:val="00976B41"/>
  </w:style>
  <w:style w:type="table" w:styleId="Grilledutableau">
    <w:name w:val="Table Grid"/>
    <w:basedOn w:val="TableauNormal"/>
    <w:uiPriority w:val="39"/>
    <w:rsid w:val="00520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xEn-TtesTableaux">
    <w:name w:val="Tableaux : En-Têtes (Tableaux)"/>
    <w:basedOn w:val="Normal"/>
    <w:uiPriority w:val="99"/>
    <w:rsid w:val="0004473C"/>
    <w:pPr>
      <w:spacing w:after="60" w:line="220" w:lineRule="atLeast"/>
      <w:jc w:val="center"/>
    </w:pPr>
    <w:rPr>
      <w:rFonts w:ascii="Aptos" w:hAnsi="Aptos" w:cs="Aptos"/>
      <w:b/>
      <w:bCs/>
      <w:color w:val="FFFFFF"/>
      <w:sz w:val="18"/>
      <w:szCs w:val="18"/>
    </w:rPr>
  </w:style>
  <w:style w:type="paragraph" w:customStyle="1" w:styleId="TableauxTexteTableaux">
    <w:name w:val="Tableaux : Texte (Tableaux)"/>
    <w:basedOn w:val="Normal"/>
    <w:uiPriority w:val="99"/>
    <w:rsid w:val="0004473C"/>
    <w:pPr>
      <w:spacing w:after="60" w:line="220" w:lineRule="atLeast"/>
    </w:pPr>
    <w:rPr>
      <w:rFonts w:ascii="Aptos" w:hAnsi="Aptos" w:cs="Aptos"/>
      <w:sz w:val="18"/>
      <w:szCs w:val="18"/>
    </w:rPr>
  </w:style>
  <w:style w:type="paragraph" w:customStyle="1" w:styleId="TableauxNotesTableaux">
    <w:name w:val="Tableaux : Notes (Tableaux)"/>
    <w:basedOn w:val="Normal"/>
    <w:uiPriority w:val="99"/>
    <w:rsid w:val="0004473C"/>
    <w:pPr>
      <w:spacing w:before="120" w:line="190" w:lineRule="atLeast"/>
    </w:pPr>
    <w:rPr>
      <w:rFonts w:ascii="Aptos" w:hAnsi="Aptos" w:cs="Aptos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1415A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1415A"/>
    <w:rPr>
      <w:rFonts w:ascii="Aptos Light" w:hAnsi="Aptos Light" w:cs="Aptos Light"/>
      <w:color w:val="000000"/>
      <w:kern w:val="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1415A"/>
    <w:rPr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0A6717"/>
    <w:pPr>
      <w:widowControl w:val="0"/>
      <w:suppressAutoHyphens w:val="0"/>
      <w:adjustRightInd/>
      <w:spacing w:after="0" w:line="240" w:lineRule="auto"/>
      <w:textAlignment w:val="auto"/>
    </w:pPr>
    <w:rPr>
      <w:rFonts w:ascii="Aptos" w:eastAsia="Aptos" w:hAnsi="Aptos" w:cs="Aptos"/>
      <w:color w:val="auto"/>
      <w:sz w:val="22"/>
      <w:szCs w:val="22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0A6717"/>
    <w:rPr>
      <w:rFonts w:ascii="Aptos" w:eastAsia="Aptos" w:hAnsi="Aptos" w:cs="Aptos"/>
      <w:kern w:val="0"/>
      <w:sz w:val="22"/>
      <w:szCs w:val="22"/>
      <w:lang w:val="fr-FR"/>
      <w14:ligatures w14:val="none"/>
    </w:rPr>
  </w:style>
  <w:style w:type="paragraph" w:customStyle="1" w:styleId="note-bas-depage">
    <w:name w:val="note-bas-depage"/>
    <w:basedOn w:val="NoteBasdePage"/>
    <w:qFormat/>
    <w:rsid w:val="00D351CF"/>
  </w:style>
  <w:style w:type="paragraph" w:styleId="Citation">
    <w:name w:val="Quote"/>
    <w:basedOn w:val="Normal"/>
    <w:next w:val="Normal"/>
    <w:link w:val="CitationCar"/>
    <w:uiPriority w:val="29"/>
    <w:qFormat/>
    <w:rsid w:val="000A671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6717"/>
    <w:rPr>
      <w:rFonts w:ascii="Aptos Light" w:hAnsi="Aptos Light" w:cs="Aptos Light"/>
      <w:i/>
      <w:iCs/>
      <w:color w:val="404040" w:themeColor="text1" w:themeTint="BF"/>
      <w:kern w:val="0"/>
      <w:sz w:val="20"/>
      <w:szCs w:val="20"/>
    </w:rPr>
  </w:style>
  <w:style w:type="character" w:styleId="lev">
    <w:name w:val="Strong"/>
    <w:basedOn w:val="Policepardfaut"/>
    <w:uiPriority w:val="22"/>
    <w:qFormat/>
    <w:rsid w:val="000A6717"/>
    <w:rPr>
      <w:b/>
      <w:bCs/>
    </w:rPr>
  </w:style>
  <w:style w:type="character" w:styleId="Lienhypertexte">
    <w:name w:val="Hyperlink"/>
    <w:basedOn w:val="Policepardfaut"/>
    <w:uiPriority w:val="99"/>
    <w:unhideWhenUsed/>
    <w:rsid w:val="001A7F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7F8A"/>
    <w:rPr>
      <w:color w:val="605E5C"/>
      <w:shd w:val="clear" w:color="auto" w:fill="E1DFDD"/>
    </w:rPr>
  </w:style>
  <w:style w:type="character" w:styleId="Rfrencelgre">
    <w:name w:val="Subtle Reference"/>
    <w:basedOn w:val="Policepardfaut"/>
    <w:uiPriority w:val="31"/>
    <w:qFormat/>
    <w:rsid w:val="00842256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842256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8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b66c5a5-9349-45f3-a35d-93d4de43bb68" ContentTypeId="0x0101005B31C1E327F24A4395DD83803DF5CBECC1" PreviousValue="false" LastSyncTimeStamp="2022-04-26T18:24:49.14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676632b177a439a97fe6d7269451e6d xmlns="3cc706f8-daeb-4c57-a93c-fdf45da762a7">
      <Terms xmlns="http://schemas.microsoft.com/office/infopath/2007/PartnerControls"/>
    </m676632b177a439a97fe6d7269451e6d>
    <if89c33f4f2c46ec9c8e5a9ac9138037 xmlns="3cc706f8-daeb-4c57-a93c-fdf45da762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05520 Site web et intranet</TermName>
          <TermId xmlns="http://schemas.microsoft.com/office/infopath/2007/PartnerControls">f319807c-ee92-4e4c-8e31-98a8ecb838da</TermId>
        </TermInfo>
      </Terms>
    </if89c33f4f2c46ec9c8e5a9ac9138037>
    <TaxCatchAll xmlns="3cc706f8-daeb-4c57-a93c-fdf45da762a7">
      <Value>676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Site Web et intranet" ma:contentTypeID="0x0101005B31C1E327F24A4395DD83803DF5CBECC100008FF0FC23E3FE48BD24CD9549EFFD2A" ma:contentTypeVersion="6" ma:contentTypeDescription="" ma:contentTypeScope="" ma:versionID="fd3139db038d015fb0800a1ab023dd11">
  <xsd:schema xmlns:xsd="http://www.w3.org/2001/XMLSchema" xmlns:xs="http://www.w3.org/2001/XMLSchema" xmlns:p="http://schemas.microsoft.com/office/2006/metadata/properties" xmlns:ns2="3cc706f8-daeb-4c57-a93c-fdf45da762a7" targetNamespace="http://schemas.microsoft.com/office/2006/metadata/properties" ma:root="true" ma:fieldsID="5cec38c37d49e151644004ecfa3e627b" ns2:_="">
    <xsd:import namespace="3cc706f8-daeb-4c57-a93c-fdf45da762a7"/>
    <xsd:element name="properties">
      <xsd:complexType>
        <xsd:sequence>
          <xsd:element name="documentManagement">
            <xsd:complexType>
              <xsd:all>
                <xsd:element ref="ns2:m676632b177a439a97fe6d7269451e6d" minOccurs="0"/>
                <xsd:element ref="ns2:TaxCatchAll" minOccurs="0"/>
                <xsd:element ref="ns2:TaxCatchAllLabel" minOccurs="0"/>
                <xsd:element ref="ns2:if89c33f4f2c46ec9c8e5a9ac913803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706f8-daeb-4c57-a93c-fdf45da762a7" elementFormDefault="qualified">
    <xsd:import namespace="http://schemas.microsoft.com/office/2006/documentManagement/types"/>
    <xsd:import namespace="http://schemas.microsoft.com/office/infopath/2007/PartnerControls"/>
    <xsd:element name="m676632b177a439a97fe6d7269451e6d" ma:index="8" nillable="true" ma:taxonomy="true" ma:internalName="m676632b177a439a97fe6d7269451e6d" ma:taxonomyFieldName="TypeDocument" ma:displayName="Type de documents" ma:default="" ma:fieldId="{6676632b-177a-439a-97fe-6d7269451e6d}" ma:sspId="3b66c5a5-9349-45f3-a35d-93d4de43bb68" ma:termSetId="00195338-892d-401b-b201-ba0dd3a2ce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ab6ff4-4c65-4c2b-8b33-eb04d6bf87db}" ma:internalName="TaxCatchAll" ma:showField="CatchAllData" ma:web="48702d63-54e3-45e9-ba0d-ea3f2a183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ab6ff4-4c65-4c2b-8b33-eb04d6bf87db}" ma:internalName="TaxCatchAllLabel" ma:readOnly="true" ma:showField="CatchAllDataLabel" ma:web="48702d63-54e3-45e9-ba0d-ea3f2a183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f89c33f4f2c46ec9c8e5a9ac9138037" ma:index="12" nillable="true" ma:taxonomy="true" ma:internalName="if89c33f4f2c46ec9c8e5a9ac9138037" ma:taxonomyFieldName="HUBClassification" ma:displayName="Plan de classification" ma:default="2316;#05500 Publications et outils de communication|ff97af88-16fc-40b3-99b5-dad2c88afb6d" ma:fieldId="{2f89c33f-4f2c-46ec-9c8e-5a9ac9138037}" ma:sspId="3b66c5a5-9349-45f3-a35d-93d4de43bb68" ma:termSetId="06a8b823-5712-4f5e-9153-4f9a0e87a97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DD99FB-5457-4F6F-AB10-1A82A6973A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0A14E8-4575-4456-A47D-2694C68D800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56AC55E-7CDE-4EC5-95D8-8598CC7FA6AF}">
  <ds:schemaRefs>
    <ds:schemaRef ds:uri="http://schemas.microsoft.com/office/2006/metadata/properties"/>
    <ds:schemaRef ds:uri="http://schemas.microsoft.com/office/infopath/2007/PartnerControls"/>
    <ds:schemaRef ds:uri="3cc706f8-daeb-4c57-a93c-fdf45da762a7"/>
  </ds:schemaRefs>
</ds:datastoreItem>
</file>

<file path=customXml/itemProps4.xml><?xml version="1.0" encoding="utf-8"?>
<ds:datastoreItem xmlns:ds="http://schemas.openxmlformats.org/officeDocument/2006/customXml" ds:itemID="{9A54D049-BCA5-4B99-93CD-B79066CE6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706f8-daeb-4c57-a93c-fdf45da76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Contrats de télécommunication mobile - Frais et dépenses CDPDJ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Contrats de télécommunication mobile - Frais et dépenses CDPDJ</dc:title>
  <dc:subject/>
  <dc:creator>Bleu Outremer</dc:creator>
  <cp:keywords/>
  <dc:description/>
  <cp:lastModifiedBy>Sophie Ambrosi</cp:lastModifiedBy>
  <cp:revision>6</cp:revision>
  <dcterms:created xsi:type="dcterms:W3CDTF">2024-10-31T14:37:00Z</dcterms:created>
  <dcterms:modified xsi:type="dcterms:W3CDTF">2025-02-26T20:21:00Z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0x0101005B31C1E327F24A4395DD83803DF5CBECC100008FF0FC23E3FE48BD24CD9549EFFD2A</vt:lpwstr>
  </property>
  <property fmtid="{D5CDD505-2E9C-101B-9397-08002B2CF9AE}" pid="3" name="HUBClassification">
    <vt:lpwstr>676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TypeDocument">
    <vt:lpwstr/>
  </property>
  <property fmtid="{D5CDD505-2E9C-101B-9397-08002B2CF9AE}" pid="7" name="_docset_NoMedatataSyncRequired">
    <vt:lpwstr>False</vt:lpwstr>
  </property>
</Properties>
</file>