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F980B" w14:textId="494006EE" w:rsidR="00ED1B90" w:rsidRPr="00DD536C" w:rsidRDefault="00E959E8" w:rsidP="003450B5">
      <w:pPr>
        <w:ind w:right="4"/>
        <w:jc w:val="right"/>
        <w:rPr>
          <w:rFonts w:cs="Arial"/>
        </w:rPr>
      </w:pPr>
      <w:bookmarkStart w:id="0" w:name="_Toc347842335"/>
      <w:r w:rsidRPr="00E959E8">
        <w:rPr>
          <w:rFonts w:cs="Arial"/>
        </w:rPr>
        <w:t>Cat. 2.211.</w:t>
      </w:r>
      <w:r>
        <w:rPr>
          <w:rFonts w:cs="Arial"/>
        </w:rPr>
        <w:t>6</w:t>
      </w:r>
    </w:p>
    <w:p w14:paraId="332C1809" w14:textId="263F63F1" w:rsidR="002C656C" w:rsidRPr="00DD536C" w:rsidRDefault="002C656C" w:rsidP="00D40AC7">
      <w:pPr>
        <w:rPr>
          <w:rFonts w:cs="Arial"/>
        </w:rPr>
      </w:pPr>
    </w:p>
    <w:p w14:paraId="68E9CC98" w14:textId="304BD319" w:rsidR="00612D68" w:rsidRPr="00DD536C" w:rsidRDefault="00612D68" w:rsidP="00D40AC7">
      <w:pPr>
        <w:rPr>
          <w:rFonts w:cs="Arial"/>
        </w:rPr>
      </w:pPr>
    </w:p>
    <w:p w14:paraId="3CA50B21" w14:textId="77777777" w:rsidR="00830BE2" w:rsidRPr="00DD536C" w:rsidRDefault="00830BE2" w:rsidP="00D40AC7">
      <w:pPr>
        <w:rPr>
          <w:rFonts w:cs="Arial"/>
        </w:rPr>
      </w:pPr>
    </w:p>
    <w:p w14:paraId="67EE453D" w14:textId="77777777" w:rsidR="00C964F1" w:rsidRDefault="00C964F1" w:rsidP="00D40AC7">
      <w:pPr>
        <w:rPr>
          <w:rFonts w:cs="Arial"/>
        </w:rPr>
      </w:pPr>
      <w:bookmarkStart w:id="1" w:name="_Hlk150952350"/>
    </w:p>
    <w:p w14:paraId="007BCBE1" w14:textId="77777777" w:rsidR="006942AD" w:rsidRPr="00DD536C" w:rsidRDefault="006942AD" w:rsidP="00D40AC7">
      <w:pPr>
        <w:rPr>
          <w:rFonts w:cs="Arial"/>
        </w:rPr>
      </w:pPr>
    </w:p>
    <w:p w14:paraId="57FDA343" w14:textId="76E89BFD" w:rsidR="008379C6" w:rsidRPr="00DD536C" w:rsidRDefault="002C656C" w:rsidP="00AC1F1D">
      <w:pPr>
        <w:jc w:val="center"/>
        <w:rPr>
          <w:rFonts w:eastAsia="Calibri" w:cs="Arial"/>
          <w:b/>
          <w:bCs/>
          <w:lang w:eastAsia="en-US"/>
        </w:rPr>
      </w:pPr>
      <w:r w:rsidRPr="00DD536C">
        <w:rPr>
          <w:rFonts w:cs="Arial"/>
          <w:b/>
          <w:bCs/>
        </w:rPr>
        <w:t xml:space="preserve">MÉMOIRE À LA COMMISSION </w:t>
      </w:r>
      <w:r w:rsidR="00210F81" w:rsidRPr="00DD536C">
        <w:rPr>
          <w:rFonts w:cs="Arial"/>
          <w:b/>
          <w:bCs/>
        </w:rPr>
        <w:t>DE</w:t>
      </w:r>
      <w:r w:rsidR="00AC1F1D" w:rsidRPr="00DD536C">
        <w:rPr>
          <w:rFonts w:cs="Arial"/>
          <w:b/>
          <w:bCs/>
        </w:rPr>
        <w:t xml:space="preserve"> LA SANTÉ ET DES SERVICES SOCIAU</w:t>
      </w:r>
      <w:r w:rsidR="00041B88">
        <w:rPr>
          <w:rFonts w:cs="Arial"/>
          <w:b/>
          <w:bCs/>
        </w:rPr>
        <w:t>X</w:t>
      </w:r>
      <w:r w:rsidR="00041B88" w:rsidRPr="00DD536C">
        <w:rPr>
          <w:rFonts w:cs="Arial"/>
          <w:b/>
          <w:bCs/>
        </w:rPr>
        <w:br/>
      </w:r>
      <w:r w:rsidRPr="00DD536C">
        <w:rPr>
          <w:rFonts w:cs="Arial"/>
          <w:b/>
          <w:bCs/>
        </w:rPr>
        <w:t xml:space="preserve">DE </w:t>
      </w:r>
      <w:r w:rsidR="008A7877" w:rsidRPr="00DD536C">
        <w:rPr>
          <w:rFonts w:cs="Arial"/>
          <w:b/>
          <w:bCs/>
        </w:rPr>
        <w:t>L’</w:t>
      </w:r>
      <w:r w:rsidR="008A7877">
        <w:rPr>
          <w:rFonts w:cs="Arial"/>
          <w:b/>
          <w:bCs/>
        </w:rPr>
        <w:t>A</w:t>
      </w:r>
      <w:r w:rsidR="008A7877" w:rsidRPr="00DD536C">
        <w:rPr>
          <w:rFonts w:cs="Arial"/>
          <w:b/>
          <w:bCs/>
        </w:rPr>
        <w:t xml:space="preserve">SSEMBLÉE </w:t>
      </w:r>
      <w:r w:rsidRPr="00DD536C">
        <w:rPr>
          <w:rFonts w:cs="Arial"/>
          <w:b/>
          <w:bCs/>
        </w:rPr>
        <w:t>NATIONALE</w:t>
      </w:r>
      <w:r w:rsidR="00381BDA" w:rsidRPr="00DD536C">
        <w:rPr>
          <w:rFonts w:cs="Arial"/>
          <w:b/>
          <w:bCs/>
        </w:rPr>
        <w:br/>
      </w:r>
      <w:r w:rsidR="00381BDA" w:rsidRPr="00DD536C">
        <w:rPr>
          <w:rFonts w:cs="Arial"/>
          <w:b/>
          <w:bCs/>
        </w:rPr>
        <w:br/>
      </w:r>
      <w:r w:rsidR="008E4E7F" w:rsidRPr="00DD536C">
        <w:rPr>
          <w:rFonts w:cs="Arial"/>
          <w:b/>
          <w:bCs/>
          <w:smallCaps/>
        </w:rPr>
        <w:t>P</w:t>
      </w:r>
      <w:r w:rsidR="008B022B" w:rsidRPr="00DD536C">
        <w:rPr>
          <w:rFonts w:cs="Arial"/>
          <w:b/>
          <w:bCs/>
          <w:smallCaps/>
        </w:rPr>
        <w:t>rojet de loi n°</w:t>
      </w:r>
      <w:r w:rsidR="00943A11">
        <w:rPr>
          <w:rFonts w:cs="Arial"/>
          <w:b/>
          <w:bCs/>
          <w:smallCaps/>
        </w:rPr>
        <w:t> </w:t>
      </w:r>
      <w:r w:rsidR="00AC1F1D" w:rsidRPr="00DD536C">
        <w:rPr>
          <w:rFonts w:cs="Arial"/>
          <w:b/>
          <w:bCs/>
          <w:smallCaps/>
        </w:rPr>
        <w:t>37</w:t>
      </w:r>
      <w:r w:rsidR="008B022B" w:rsidRPr="00DD536C">
        <w:rPr>
          <w:rFonts w:cs="Arial"/>
          <w:b/>
          <w:bCs/>
          <w:smallCaps/>
        </w:rPr>
        <w:t>,</w:t>
      </w:r>
      <w:r w:rsidR="00381BDA" w:rsidRPr="00DD536C">
        <w:rPr>
          <w:rFonts w:cs="Arial"/>
          <w:b/>
          <w:bCs/>
          <w:smallCaps/>
        </w:rPr>
        <w:br/>
      </w:r>
      <w:r w:rsidR="00AC1F1D" w:rsidRPr="00DD536C">
        <w:rPr>
          <w:rFonts w:cs="Arial"/>
          <w:b/>
          <w:bCs/>
          <w:i/>
          <w:iCs/>
        </w:rPr>
        <w:t>Loi sur le commissaire au bien-être et aux droits des enfants</w:t>
      </w:r>
      <w:r w:rsidR="00381BDA" w:rsidRPr="00DD536C">
        <w:rPr>
          <w:rFonts w:cs="Arial"/>
          <w:b/>
          <w:bCs/>
        </w:rPr>
        <w:br/>
      </w:r>
    </w:p>
    <w:bookmarkEnd w:id="1"/>
    <w:p w14:paraId="4F000B21" w14:textId="77777777" w:rsidR="008379C6" w:rsidRPr="00DD536C" w:rsidRDefault="008379C6" w:rsidP="00381BDA">
      <w:pPr>
        <w:pStyle w:val="Paragraphe"/>
        <w:rPr>
          <w:rFonts w:eastAsia="Calibri" w:cs="Arial"/>
          <w:color w:val="auto"/>
          <w:lang w:val="fr-CA" w:eastAsia="en-US"/>
        </w:rPr>
      </w:pPr>
    </w:p>
    <w:p w14:paraId="59F84CA9" w14:textId="77777777" w:rsidR="008379C6" w:rsidRPr="00DD536C" w:rsidRDefault="008379C6" w:rsidP="00381BDA">
      <w:pPr>
        <w:pStyle w:val="Paragraphe"/>
        <w:rPr>
          <w:rFonts w:eastAsia="Calibri" w:cs="Arial"/>
          <w:color w:val="auto"/>
          <w:lang w:val="fr-CA" w:eastAsia="en-US"/>
        </w:rPr>
      </w:pPr>
    </w:p>
    <w:p w14:paraId="4AAEF499" w14:textId="77777777" w:rsidR="008379C6" w:rsidRPr="00DD536C" w:rsidRDefault="008379C6" w:rsidP="00381BDA">
      <w:pPr>
        <w:pStyle w:val="Paragraphe"/>
        <w:rPr>
          <w:rFonts w:eastAsia="Calibri" w:cs="Arial"/>
          <w:color w:val="auto"/>
          <w:lang w:val="fr-CA" w:eastAsia="en-US"/>
        </w:rPr>
      </w:pPr>
    </w:p>
    <w:p w14:paraId="20B4B992" w14:textId="77777777" w:rsidR="008379C6" w:rsidRPr="00DD536C" w:rsidRDefault="008379C6" w:rsidP="00381BDA">
      <w:pPr>
        <w:pStyle w:val="Paragraphe"/>
        <w:rPr>
          <w:rFonts w:eastAsia="Calibri" w:cs="Arial"/>
          <w:color w:val="auto"/>
          <w:lang w:val="fr-CA" w:eastAsia="en-US"/>
        </w:rPr>
      </w:pPr>
    </w:p>
    <w:p w14:paraId="3E4D0EA5" w14:textId="77777777" w:rsidR="008379C6" w:rsidRPr="00DD536C" w:rsidRDefault="008379C6" w:rsidP="00381BDA">
      <w:pPr>
        <w:pStyle w:val="Paragraphe"/>
        <w:rPr>
          <w:rFonts w:eastAsia="Calibri" w:cs="Arial"/>
          <w:color w:val="auto"/>
          <w:lang w:val="fr-CA" w:eastAsia="en-US"/>
        </w:rPr>
      </w:pPr>
    </w:p>
    <w:p w14:paraId="4C3F8667" w14:textId="6C552622" w:rsidR="008379C6" w:rsidRPr="00DD536C" w:rsidRDefault="008379C6" w:rsidP="00381BDA">
      <w:pPr>
        <w:pStyle w:val="Paragraphe"/>
        <w:rPr>
          <w:rFonts w:eastAsia="Calibri" w:cs="Arial"/>
          <w:color w:val="auto"/>
          <w:lang w:val="fr-CA" w:eastAsia="en-US"/>
        </w:rPr>
      </w:pPr>
    </w:p>
    <w:p w14:paraId="19A4E3AC" w14:textId="65BEFC59" w:rsidR="00E228C1" w:rsidRPr="00DD536C" w:rsidRDefault="00E228C1" w:rsidP="00381BDA">
      <w:pPr>
        <w:pStyle w:val="Paragraphe"/>
        <w:rPr>
          <w:rFonts w:eastAsia="Calibri" w:cs="Arial"/>
          <w:color w:val="auto"/>
          <w:lang w:val="fr-CA" w:eastAsia="en-US"/>
        </w:rPr>
      </w:pPr>
    </w:p>
    <w:p w14:paraId="6AE3CB61" w14:textId="3FFE3B67" w:rsidR="00E228C1" w:rsidRPr="00DD536C" w:rsidRDefault="00E228C1" w:rsidP="00381BDA">
      <w:pPr>
        <w:pStyle w:val="Paragraphe"/>
        <w:rPr>
          <w:rFonts w:eastAsia="Calibri" w:cs="Arial"/>
          <w:color w:val="auto"/>
          <w:lang w:val="fr-CA" w:eastAsia="en-US"/>
        </w:rPr>
      </w:pPr>
    </w:p>
    <w:p w14:paraId="1739BF4E" w14:textId="1D6CC17F" w:rsidR="00E228C1" w:rsidRPr="00DD536C" w:rsidRDefault="00E228C1" w:rsidP="00381BDA">
      <w:pPr>
        <w:pStyle w:val="Paragraphe"/>
        <w:rPr>
          <w:rFonts w:eastAsia="Calibri" w:cs="Arial"/>
          <w:color w:val="auto"/>
          <w:lang w:val="fr-CA" w:eastAsia="en-US"/>
        </w:rPr>
      </w:pPr>
    </w:p>
    <w:p w14:paraId="7047D46A" w14:textId="0EACD7F4" w:rsidR="00E228C1" w:rsidRPr="00DD536C" w:rsidRDefault="00E228C1" w:rsidP="00381BDA">
      <w:pPr>
        <w:pStyle w:val="Paragraphe"/>
        <w:rPr>
          <w:rFonts w:eastAsia="Calibri" w:cs="Arial"/>
          <w:color w:val="auto"/>
          <w:lang w:val="fr-CA" w:eastAsia="en-US"/>
        </w:rPr>
      </w:pPr>
    </w:p>
    <w:p w14:paraId="4697A720" w14:textId="42F35AF4" w:rsidR="00E46C46" w:rsidRDefault="00E46C46" w:rsidP="00381BDA">
      <w:pPr>
        <w:pStyle w:val="Paragraphe"/>
        <w:rPr>
          <w:rFonts w:eastAsia="Calibri" w:cs="Arial"/>
          <w:color w:val="auto"/>
          <w:lang w:val="fr-CA" w:eastAsia="en-US"/>
        </w:rPr>
      </w:pPr>
    </w:p>
    <w:p w14:paraId="6E0361F9" w14:textId="07A2CC0A" w:rsidR="00C740FB" w:rsidRPr="00DD536C" w:rsidRDefault="008F785B" w:rsidP="00BA1A09">
      <w:pPr>
        <w:jc w:val="center"/>
        <w:rPr>
          <w:rFonts w:eastAsia="Calibri" w:cs="Arial"/>
          <w:lang w:eastAsia="en-US"/>
        </w:rPr>
        <w:sectPr w:rsidR="00C740FB" w:rsidRPr="00DD536C" w:rsidSect="00377255">
          <w:headerReference w:type="even" r:id="rId12"/>
          <w:headerReference w:type="default" r:id="rId13"/>
          <w:footerReference w:type="even" r:id="rId14"/>
          <w:footerReference w:type="default" r:id="rId15"/>
          <w:headerReference w:type="first" r:id="rId16"/>
          <w:footerReference w:type="first" r:id="rId17"/>
          <w:type w:val="oddPage"/>
          <w:pgSz w:w="12240" w:h="15840" w:code="1"/>
          <w:pgMar w:top="1871" w:right="1440" w:bottom="1440" w:left="1440" w:header="709" w:footer="709" w:gutter="0"/>
          <w:pgNumType w:start="1"/>
          <w:cols w:space="708"/>
          <w:titlePg/>
          <w:docGrid w:linePitch="360"/>
        </w:sectPr>
      </w:pPr>
      <w:r>
        <w:rPr>
          <w:rFonts w:eastAsia="Calibri" w:cs="Arial"/>
          <w:lang w:eastAsia="en-US"/>
        </w:rPr>
        <w:t>Janvier</w:t>
      </w:r>
      <w:r w:rsidR="006967A3">
        <w:rPr>
          <w:rFonts w:eastAsia="Calibri" w:cs="Arial"/>
          <w:lang w:eastAsia="en-US"/>
        </w:rPr>
        <w:t xml:space="preserve"> 2024</w:t>
      </w:r>
    </w:p>
    <w:p w14:paraId="056198F5" w14:textId="6931E052" w:rsidR="00B22677" w:rsidRPr="00DD536C" w:rsidRDefault="00B22677" w:rsidP="00F25FFB">
      <w:pPr>
        <w:spacing w:line="240" w:lineRule="auto"/>
        <w:rPr>
          <w:rFonts w:eastAsia="MS Mincho" w:cs="Arial"/>
          <w:snapToGrid w:val="0"/>
          <w:lang w:eastAsia="fr-FR"/>
        </w:rPr>
      </w:pPr>
    </w:p>
    <w:p w14:paraId="0C359645" w14:textId="77777777" w:rsidR="00B22677" w:rsidRPr="00DD536C" w:rsidRDefault="00B22677" w:rsidP="00F25FFB">
      <w:pPr>
        <w:spacing w:line="240" w:lineRule="auto"/>
        <w:rPr>
          <w:rFonts w:eastAsiaTheme="minorHAnsi" w:cs="Arial"/>
          <w:lang w:eastAsia="en-US"/>
        </w:rPr>
      </w:pPr>
    </w:p>
    <w:p w14:paraId="7ED28F6F" w14:textId="77777777" w:rsidR="00B22677" w:rsidRPr="00DD536C" w:rsidRDefault="00B22677" w:rsidP="00F25FFB">
      <w:pPr>
        <w:spacing w:line="240" w:lineRule="auto"/>
        <w:rPr>
          <w:rFonts w:eastAsiaTheme="minorHAnsi" w:cs="Arial"/>
          <w:lang w:eastAsia="en-US"/>
        </w:rPr>
      </w:pPr>
    </w:p>
    <w:p w14:paraId="6ED58244" w14:textId="11729A8E" w:rsidR="00B22677" w:rsidRPr="00DD536C" w:rsidRDefault="00B22677" w:rsidP="00F25FFB">
      <w:pPr>
        <w:spacing w:line="240" w:lineRule="auto"/>
        <w:rPr>
          <w:rFonts w:eastAsiaTheme="minorHAnsi" w:cs="Arial"/>
          <w:lang w:eastAsia="en-US"/>
        </w:rPr>
      </w:pPr>
      <w:r w:rsidRPr="00DD536C">
        <w:rPr>
          <w:rFonts w:eastAsiaTheme="minorHAnsi" w:cs="Arial"/>
          <w:lang w:eastAsia="en-US"/>
        </w:rPr>
        <w:t>Document adopté à la</w:t>
      </w:r>
      <w:r w:rsidR="00F34DD7">
        <w:rPr>
          <w:rFonts w:eastAsiaTheme="minorHAnsi" w:cs="Arial"/>
          <w:lang w:eastAsia="en-US"/>
        </w:rPr>
        <w:t xml:space="preserve"> 719</w:t>
      </w:r>
      <w:r w:rsidR="004A5240" w:rsidRPr="004A5240">
        <w:rPr>
          <w:rFonts w:eastAsiaTheme="minorHAnsi" w:cs="Arial"/>
          <w:vertAlign w:val="superscript"/>
          <w:lang w:eastAsia="en-US"/>
        </w:rPr>
        <w:t>e</w:t>
      </w:r>
      <w:r w:rsidR="000971AC" w:rsidRPr="00DD536C">
        <w:rPr>
          <w:rFonts w:eastAsiaTheme="minorHAnsi" w:cs="Arial"/>
          <w:lang w:eastAsia="en-US"/>
        </w:rPr>
        <w:t> </w:t>
      </w:r>
      <w:r w:rsidRPr="00DD536C">
        <w:rPr>
          <w:rFonts w:eastAsiaTheme="minorHAnsi" w:cs="Arial"/>
          <w:lang w:eastAsia="en-US"/>
        </w:rPr>
        <w:t>séance de la Commission,</w:t>
      </w:r>
    </w:p>
    <w:p w14:paraId="0FF36F1B" w14:textId="0145D302" w:rsidR="00B22677" w:rsidRPr="00DD536C" w:rsidRDefault="00B22677" w:rsidP="00F25FFB">
      <w:pPr>
        <w:spacing w:line="240" w:lineRule="auto"/>
        <w:rPr>
          <w:rFonts w:eastAsiaTheme="minorHAnsi" w:cs="Arial"/>
          <w:lang w:eastAsia="en-US"/>
        </w:rPr>
      </w:pPr>
      <w:r w:rsidRPr="00DD536C">
        <w:rPr>
          <w:rFonts w:eastAsiaTheme="minorHAnsi" w:cs="Arial"/>
          <w:lang w:eastAsia="en-US"/>
        </w:rPr>
        <w:t xml:space="preserve">tenue le </w:t>
      </w:r>
      <w:r w:rsidR="004A5240">
        <w:rPr>
          <w:rFonts w:eastAsiaTheme="minorHAnsi" w:cs="Arial"/>
          <w:lang w:eastAsia="en-US"/>
        </w:rPr>
        <w:t>19</w:t>
      </w:r>
      <w:r w:rsidR="001D315D">
        <w:rPr>
          <w:rFonts w:eastAsiaTheme="minorHAnsi" w:cs="Arial"/>
          <w:lang w:eastAsia="en-US"/>
        </w:rPr>
        <w:t> </w:t>
      </w:r>
      <w:r w:rsidR="004A5240">
        <w:rPr>
          <w:rFonts w:eastAsiaTheme="minorHAnsi" w:cs="Arial"/>
          <w:lang w:eastAsia="en-US"/>
        </w:rPr>
        <w:t>janvier 2024</w:t>
      </w:r>
      <w:r w:rsidRPr="00DD536C">
        <w:rPr>
          <w:rFonts w:eastAsiaTheme="minorHAnsi" w:cs="Arial"/>
          <w:lang w:eastAsia="en-US"/>
        </w:rPr>
        <w:t>, par sa résolution</w:t>
      </w:r>
      <w:r w:rsidR="00A24C32">
        <w:rPr>
          <w:rFonts w:eastAsiaTheme="minorHAnsi" w:cs="Arial"/>
          <w:lang w:eastAsia="en-US"/>
        </w:rPr>
        <w:t> </w:t>
      </w:r>
      <w:r w:rsidR="00880225">
        <w:t>COM-719-4.2.1</w:t>
      </w:r>
    </w:p>
    <w:p w14:paraId="08FA10CA" w14:textId="77777777" w:rsidR="00B22677" w:rsidRPr="00DD536C" w:rsidRDefault="00B22677" w:rsidP="00F25FFB">
      <w:pPr>
        <w:spacing w:line="240" w:lineRule="auto"/>
        <w:rPr>
          <w:rFonts w:eastAsiaTheme="minorHAnsi" w:cs="Arial"/>
          <w:lang w:eastAsia="en-US"/>
        </w:rPr>
      </w:pPr>
    </w:p>
    <w:p w14:paraId="7C62CEC6" w14:textId="77777777" w:rsidR="00B22677" w:rsidRPr="00DD536C" w:rsidRDefault="00B22677" w:rsidP="00F25FFB">
      <w:pPr>
        <w:spacing w:line="240" w:lineRule="auto"/>
        <w:rPr>
          <w:rFonts w:cs="Arial"/>
        </w:rPr>
      </w:pPr>
    </w:p>
    <w:p w14:paraId="75A38760" w14:textId="77777777" w:rsidR="00B22677" w:rsidRPr="00DD536C" w:rsidRDefault="00B22677" w:rsidP="00F25FFB">
      <w:pPr>
        <w:spacing w:line="240" w:lineRule="auto"/>
        <w:rPr>
          <w:rFonts w:cs="Arial"/>
        </w:rPr>
      </w:pPr>
    </w:p>
    <w:p w14:paraId="25F38AB2" w14:textId="2D0F5E54" w:rsidR="00DC49E7" w:rsidRPr="00DD536C" w:rsidRDefault="00176B28" w:rsidP="00F25FFB">
      <w:pPr>
        <w:spacing w:line="240" w:lineRule="auto"/>
        <w:rPr>
          <w:rFonts w:cs="Arial"/>
          <w:noProof/>
        </w:rPr>
      </w:pPr>
      <w:r>
        <w:rPr>
          <w:rFonts w:cs="Arial"/>
          <w:noProof/>
        </w:rPr>
        <w:drawing>
          <wp:inline distT="0" distB="0" distL="0" distR="0" wp14:anchorId="6F2D5872" wp14:editId="755AAEB7">
            <wp:extent cx="1213658" cy="353291"/>
            <wp:effectExtent l="0" t="0" r="5715" b="8890"/>
            <wp:docPr id="690195081" name="Image 1" descr="signature de Jean-François Tru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95081" name="Image 1" descr="signature de Jean-François Trudel"/>
                    <pic:cNvPicPr/>
                  </pic:nvPicPr>
                  <pic:blipFill>
                    <a:blip r:embed="rId18">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0F368E39" w14:textId="77777777" w:rsidR="00B22677" w:rsidRPr="00DD536C" w:rsidRDefault="00B22677" w:rsidP="00F25FFB">
      <w:pPr>
        <w:spacing w:line="240" w:lineRule="auto"/>
        <w:rPr>
          <w:rFonts w:eastAsiaTheme="minorHAnsi" w:cs="Arial"/>
          <w:lang w:eastAsia="en-US"/>
        </w:rPr>
      </w:pPr>
      <w:r w:rsidRPr="00DD536C">
        <w:rPr>
          <w:rFonts w:eastAsiaTheme="minorHAnsi" w:cs="Arial"/>
          <w:lang w:eastAsia="en-US"/>
        </w:rPr>
        <w:t>Jean-François Trudel</w:t>
      </w:r>
    </w:p>
    <w:p w14:paraId="3AFAD861" w14:textId="77777777" w:rsidR="00B22677" w:rsidRPr="00DD536C" w:rsidRDefault="00B22677" w:rsidP="00F25FFB">
      <w:pPr>
        <w:spacing w:line="240" w:lineRule="auto"/>
        <w:rPr>
          <w:rFonts w:eastAsiaTheme="minorHAnsi" w:cs="Arial"/>
          <w:lang w:eastAsia="en-US"/>
        </w:rPr>
      </w:pPr>
      <w:r w:rsidRPr="00DD536C">
        <w:rPr>
          <w:rFonts w:eastAsiaTheme="minorHAnsi" w:cs="Arial"/>
          <w:lang w:eastAsia="en-US"/>
        </w:rPr>
        <w:t>Secrétaire de la Commission</w:t>
      </w:r>
    </w:p>
    <w:p w14:paraId="444BD981" w14:textId="77777777" w:rsidR="00B22677" w:rsidRPr="00DD536C" w:rsidRDefault="00B22677" w:rsidP="00F25FFB">
      <w:pPr>
        <w:spacing w:line="240" w:lineRule="auto"/>
        <w:rPr>
          <w:rFonts w:eastAsiaTheme="minorHAnsi" w:cs="Arial"/>
          <w:lang w:eastAsia="en-US"/>
        </w:rPr>
      </w:pPr>
    </w:p>
    <w:p w14:paraId="2CE402A8" w14:textId="77777777" w:rsidR="00B22677" w:rsidRPr="00DD536C" w:rsidRDefault="00B22677" w:rsidP="00F25FFB">
      <w:pPr>
        <w:spacing w:line="240" w:lineRule="auto"/>
        <w:rPr>
          <w:rFonts w:eastAsiaTheme="minorHAnsi" w:cs="Arial"/>
          <w:lang w:eastAsia="en-US"/>
        </w:rPr>
      </w:pPr>
    </w:p>
    <w:p w14:paraId="4246A3E0" w14:textId="77777777" w:rsidR="00B22677" w:rsidRPr="00DD536C" w:rsidRDefault="00B22677" w:rsidP="00F25FFB">
      <w:pPr>
        <w:spacing w:line="240" w:lineRule="auto"/>
        <w:rPr>
          <w:rFonts w:eastAsiaTheme="minorHAnsi" w:cs="Arial"/>
          <w:lang w:eastAsia="en-US"/>
        </w:rPr>
      </w:pPr>
    </w:p>
    <w:p w14:paraId="2B098EBC" w14:textId="77777777" w:rsidR="00B22677" w:rsidRPr="00DD536C" w:rsidRDefault="00B22677" w:rsidP="00F25FFB">
      <w:pPr>
        <w:spacing w:line="240" w:lineRule="auto"/>
        <w:rPr>
          <w:rFonts w:eastAsiaTheme="minorHAnsi" w:cs="Arial"/>
          <w:lang w:eastAsia="en-US"/>
        </w:rPr>
      </w:pPr>
    </w:p>
    <w:p w14:paraId="28B58B47" w14:textId="77777777" w:rsidR="00B22677" w:rsidRPr="00DD536C" w:rsidRDefault="00B22677" w:rsidP="00F25FFB">
      <w:pPr>
        <w:spacing w:line="240" w:lineRule="auto"/>
        <w:rPr>
          <w:rFonts w:eastAsiaTheme="minorHAnsi" w:cs="Arial"/>
          <w:lang w:eastAsia="en-US"/>
        </w:rPr>
      </w:pPr>
    </w:p>
    <w:p w14:paraId="57ACF97C" w14:textId="77777777" w:rsidR="00B22677" w:rsidRPr="00DD536C" w:rsidRDefault="00B22677" w:rsidP="00F25FFB">
      <w:pPr>
        <w:spacing w:line="240" w:lineRule="auto"/>
        <w:rPr>
          <w:rFonts w:eastAsiaTheme="minorHAnsi" w:cs="Arial"/>
          <w:lang w:eastAsia="en-US"/>
        </w:rPr>
      </w:pPr>
    </w:p>
    <w:p w14:paraId="21EBE9F5" w14:textId="77777777" w:rsidR="00B22677" w:rsidRPr="00DD536C" w:rsidRDefault="00B22677" w:rsidP="00F25FFB">
      <w:pPr>
        <w:spacing w:line="240" w:lineRule="auto"/>
        <w:rPr>
          <w:rFonts w:eastAsiaTheme="minorHAnsi" w:cs="Arial"/>
          <w:lang w:eastAsia="en-US"/>
        </w:rPr>
      </w:pPr>
    </w:p>
    <w:p w14:paraId="727B22A9" w14:textId="77777777" w:rsidR="00B22677" w:rsidRPr="00DD536C" w:rsidRDefault="00B22677" w:rsidP="00F25FFB">
      <w:pPr>
        <w:spacing w:line="240" w:lineRule="auto"/>
        <w:rPr>
          <w:rFonts w:eastAsiaTheme="minorHAnsi" w:cs="Arial"/>
          <w:lang w:eastAsia="en-US"/>
        </w:rPr>
      </w:pPr>
    </w:p>
    <w:p w14:paraId="78ED923F" w14:textId="77777777" w:rsidR="00B22677" w:rsidRPr="00DD536C" w:rsidRDefault="00B22677" w:rsidP="00F25FFB">
      <w:pPr>
        <w:spacing w:line="240" w:lineRule="auto"/>
        <w:rPr>
          <w:rFonts w:eastAsiaTheme="minorHAnsi" w:cs="Arial"/>
          <w:lang w:eastAsia="en-US"/>
        </w:rPr>
      </w:pPr>
    </w:p>
    <w:p w14:paraId="4D10679B" w14:textId="77777777" w:rsidR="00B22677" w:rsidRPr="00DD536C" w:rsidRDefault="00B22677" w:rsidP="00F25FFB">
      <w:pPr>
        <w:spacing w:line="240" w:lineRule="auto"/>
        <w:rPr>
          <w:rFonts w:eastAsia="MS Mincho" w:cs="Arial"/>
          <w:snapToGrid w:val="0"/>
          <w:lang w:eastAsia="fr-FR"/>
        </w:rPr>
      </w:pPr>
    </w:p>
    <w:p w14:paraId="4C4D813B" w14:textId="77777777" w:rsidR="00B22677" w:rsidRPr="00DD536C" w:rsidRDefault="00B22677" w:rsidP="00F25FFB">
      <w:pPr>
        <w:spacing w:line="240" w:lineRule="auto"/>
        <w:rPr>
          <w:rFonts w:eastAsia="Calibri" w:cs="Arial"/>
          <w:lang w:eastAsia="en-US"/>
        </w:rPr>
      </w:pPr>
    </w:p>
    <w:p w14:paraId="54639038" w14:textId="77777777" w:rsidR="00B22677" w:rsidRPr="00DD536C" w:rsidRDefault="00B22677" w:rsidP="00F25FFB">
      <w:pPr>
        <w:spacing w:line="240" w:lineRule="auto"/>
        <w:rPr>
          <w:rFonts w:eastAsia="Calibri" w:cs="Arial"/>
          <w:lang w:eastAsia="en-US"/>
        </w:rPr>
      </w:pPr>
    </w:p>
    <w:p w14:paraId="0AA0A1BE" w14:textId="77777777" w:rsidR="00B22677" w:rsidRPr="00DD536C" w:rsidRDefault="00B22677" w:rsidP="00F25FFB">
      <w:pPr>
        <w:spacing w:line="240" w:lineRule="auto"/>
        <w:rPr>
          <w:rFonts w:eastAsia="Calibri" w:cs="Arial"/>
          <w:lang w:eastAsia="en-US"/>
        </w:rPr>
      </w:pPr>
    </w:p>
    <w:p w14:paraId="4F69B0FE" w14:textId="0368A389" w:rsidR="00B22677" w:rsidRPr="00DD536C" w:rsidRDefault="00B22677" w:rsidP="00F25FFB">
      <w:pPr>
        <w:spacing w:line="240" w:lineRule="auto"/>
        <w:rPr>
          <w:rFonts w:eastAsia="Calibri" w:cs="Arial"/>
          <w:lang w:eastAsia="en-US"/>
        </w:rPr>
      </w:pPr>
    </w:p>
    <w:p w14:paraId="167F12DA" w14:textId="77777777" w:rsidR="00820863" w:rsidRPr="00DD536C" w:rsidRDefault="00820863" w:rsidP="00F25FFB">
      <w:pPr>
        <w:spacing w:line="240" w:lineRule="auto"/>
        <w:rPr>
          <w:rFonts w:eastAsia="Calibri" w:cs="Arial"/>
          <w:lang w:eastAsia="en-US"/>
        </w:rPr>
      </w:pPr>
    </w:p>
    <w:p w14:paraId="18887061" w14:textId="454C0298" w:rsidR="000D37C5" w:rsidRPr="00DD536C" w:rsidRDefault="000D37C5" w:rsidP="00F25FFB">
      <w:pPr>
        <w:spacing w:line="240" w:lineRule="auto"/>
        <w:rPr>
          <w:rFonts w:eastAsia="Calibri" w:cs="Arial"/>
          <w:lang w:eastAsia="en-US"/>
        </w:rPr>
      </w:pPr>
    </w:p>
    <w:p w14:paraId="100C5464" w14:textId="440E4BA2" w:rsidR="000D37C5" w:rsidRPr="00DD536C" w:rsidRDefault="000D37C5" w:rsidP="00F25FFB">
      <w:pPr>
        <w:spacing w:line="240" w:lineRule="auto"/>
        <w:rPr>
          <w:rFonts w:eastAsia="Calibri" w:cs="Arial"/>
          <w:lang w:eastAsia="en-US"/>
        </w:rPr>
      </w:pPr>
    </w:p>
    <w:p w14:paraId="6DF8DF60" w14:textId="77777777" w:rsidR="00B22677" w:rsidRPr="00DD536C" w:rsidRDefault="00B22677" w:rsidP="00F25FFB">
      <w:pPr>
        <w:spacing w:line="240" w:lineRule="auto"/>
        <w:rPr>
          <w:rFonts w:eastAsia="Calibri" w:cs="Arial"/>
          <w:lang w:eastAsia="en-US"/>
        </w:rPr>
      </w:pPr>
    </w:p>
    <w:p w14:paraId="79526B0D" w14:textId="77777777" w:rsidR="00B22677" w:rsidRPr="00DD536C" w:rsidRDefault="00B22677" w:rsidP="00F25FFB">
      <w:pPr>
        <w:spacing w:line="240" w:lineRule="auto"/>
        <w:rPr>
          <w:rFonts w:eastAsia="MS Mincho" w:cs="Arial"/>
        </w:rPr>
      </w:pPr>
      <w:r w:rsidRPr="00DD536C">
        <w:rPr>
          <w:rFonts w:eastAsia="MS Mincho" w:cs="Arial"/>
        </w:rPr>
        <w:t>Analyse, recherche et rédaction :</w:t>
      </w:r>
    </w:p>
    <w:p w14:paraId="69E1BBAB" w14:textId="77777777" w:rsidR="00B22677" w:rsidRPr="00DD536C" w:rsidRDefault="00B22677" w:rsidP="00F25FFB">
      <w:pPr>
        <w:spacing w:line="240" w:lineRule="auto"/>
        <w:rPr>
          <w:rFonts w:eastAsia="Calibri" w:cs="Arial"/>
          <w:lang w:eastAsia="en-US"/>
        </w:rPr>
      </w:pPr>
    </w:p>
    <w:p w14:paraId="65796A45" w14:textId="03770AE1" w:rsidR="004A322F" w:rsidRPr="00DD536C" w:rsidRDefault="00B22677" w:rsidP="00F25FFB">
      <w:pPr>
        <w:spacing w:line="240" w:lineRule="auto"/>
        <w:rPr>
          <w:rFonts w:eastAsia="Calibri" w:cs="Arial"/>
          <w:lang w:eastAsia="en-US"/>
        </w:rPr>
      </w:pPr>
      <w:r w:rsidRPr="00DD536C">
        <w:rPr>
          <w:rFonts w:eastAsia="Calibri" w:cs="Arial"/>
          <w:lang w:eastAsia="en-US"/>
        </w:rPr>
        <w:tab/>
      </w:r>
      <w:r w:rsidR="00AC1F1D" w:rsidRPr="00DD536C">
        <w:rPr>
          <w:rFonts w:eastAsia="Calibri" w:cs="Arial"/>
          <w:i/>
          <w:iCs/>
          <w:lang w:eastAsia="en-US"/>
        </w:rPr>
        <w:t>Samuel Blouin</w:t>
      </w:r>
      <w:r w:rsidR="00AC1F1D" w:rsidRPr="00DD536C">
        <w:rPr>
          <w:rFonts w:eastAsia="Calibri" w:cs="Arial"/>
          <w:lang w:eastAsia="en-US"/>
        </w:rPr>
        <w:t>, chercheur</w:t>
      </w:r>
    </w:p>
    <w:p w14:paraId="71D1CFF3" w14:textId="77200543" w:rsidR="00AC1F1D" w:rsidRPr="00DD536C" w:rsidRDefault="00AC1F1D" w:rsidP="00F25FFB">
      <w:pPr>
        <w:spacing w:line="240" w:lineRule="auto"/>
        <w:rPr>
          <w:rFonts w:eastAsia="Calibri" w:cs="Arial"/>
          <w:lang w:eastAsia="en-US"/>
        </w:rPr>
      </w:pPr>
      <w:r w:rsidRPr="00DD536C">
        <w:rPr>
          <w:rFonts w:eastAsia="Calibri" w:cs="Arial"/>
          <w:lang w:eastAsia="en-US"/>
        </w:rPr>
        <w:tab/>
      </w:r>
      <w:r w:rsidRPr="00DD536C">
        <w:rPr>
          <w:rFonts w:eastAsia="Calibri" w:cs="Arial"/>
          <w:i/>
          <w:iCs/>
          <w:lang w:eastAsia="en-US"/>
        </w:rPr>
        <w:t>M</w:t>
      </w:r>
      <w:r w:rsidRPr="00DD536C">
        <w:rPr>
          <w:rFonts w:eastAsia="Calibri" w:cs="Arial"/>
          <w:i/>
          <w:iCs/>
          <w:vertAlign w:val="superscript"/>
          <w:lang w:eastAsia="en-US"/>
        </w:rPr>
        <w:t>e</w:t>
      </w:r>
      <w:r w:rsidRPr="00DD536C">
        <w:rPr>
          <w:rFonts w:eastAsia="Calibri" w:cs="Arial"/>
          <w:i/>
          <w:iCs/>
          <w:lang w:eastAsia="en-US"/>
        </w:rPr>
        <w:t xml:space="preserve"> Karina Montminy</w:t>
      </w:r>
      <w:r w:rsidRPr="00DD536C">
        <w:rPr>
          <w:rFonts w:eastAsia="Calibri" w:cs="Arial"/>
          <w:lang w:eastAsia="en-US"/>
        </w:rPr>
        <w:t>, conseillère juridique</w:t>
      </w:r>
    </w:p>
    <w:p w14:paraId="7EF244C9" w14:textId="6F220A60" w:rsidR="00B22677" w:rsidRPr="00DD536C" w:rsidRDefault="006D2D3F" w:rsidP="00F25FFB">
      <w:pPr>
        <w:spacing w:line="240" w:lineRule="auto"/>
        <w:rPr>
          <w:rFonts w:cs="Arial"/>
        </w:rPr>
      </w:pPr>
      <w:r w:rsidRPr="00DD536C">
        <w:rPr>
          <w:rFonts w:cs="Arial"/>
        </w:rPr>
        <w:tab/>
      </w:r>
      <w:r w:rsidR="00B22677" w:rsidRPr="00DD536C">
        <w:rPr>
          <w:rFonts w:cs="Arial"/>
        </w:rPr>
        <w:t>Direction de la recherche</w:t>
      </w:r>
    </w:p>
    <w:p w14:paraId="18A01D3B" w14:textId="518E24C5" w:rsidR="00882CA7" w:rsidRPr="00DD536C" w:rsidRDefault="00882CA7" w:rsidP="00F25FFB">
      <w:pPr>
        <w:spacing w:line="240" w:lineRule="auto"/>
        <w:rPr>
          <w:rFonts w:cs="Arial"/>
        </w:rPr>
      </w:pPr>
    </w:p>
    <w:p w14:paraId="2449747B" w14:textId="7B20A16D" w:rsidR="00B22677" w:rsidRPr="00DD536C" w:rsidRDefault="00B22677" w:rsidP="00F25FFB">
      <w:pPr>
        <w:spacing w:line="240" w:lineRule="auto"/>
        <w:rPr>
          <w:rFonts w:eastAsiaTheme="minorHAnsi" w:cs="Arial"/>
          <w:lang w:eastAsia="en-US"/>
        </w:rPr>
      </w:pPr>
      <w:r w:rsidRPr="00DD536C">
        <w:rPr>
          <w:rFonts w:eastAsia="Calibri" w:cs="Arial"/>
          <w:lang w:eastAsia="en-US"/>
        </w:rPr>
        <w:t>Collaboration</w:t>
      </w:r>
      <w:r w:rsidRPr="00DD536C">
        <w:rPr>
          <w:rFonts w:eastAsiaTheme="minorHAnsi" w:cs="Arial"/>
          <w:lang w:eastAsia="en-US"/>
        </w:rPr>
        <w:t xml:space="preserve"> à la recherche</w:t>
      </w:r>
      <w:r w:rsidR="00A64BA3" w:rsidRPr="00DD536C">
        <w:rPr>
          <w:rFonts w:eastAsiaTheme="minorHAnsi" w:cs="Arial"/>
          <w:lang w:eastAsia="en-US"/>
        </w:rPr>
        <w:t xml:space="preserve"> et rédaction</w:t>
      </w:r>
      <w:r w:rsidRPr="00DD536C">
        <w:rPr>
          <w:rFonts w:eastAsiaTheme="minorHAnsi" w:cs="Arial"/>
          <w:lang w:eastAsia="en-US"/>
        </w:rPr>
        <w:t> :</w:t>
      </w:r>
    </w:p>
    <w:p w14:paraId="07FF13A7" w14:textId="77777777" w:rsidR="00D317FB" w:rsidRPr="00DD536C" w:rsidRDefault="00D317FB" w:rsidP="00F25FFB">
      <w:pPr>
        <w:spacing w:line="240" w:lineRule="auto"/>
        <w:rPr>
          <w:rFonts w:eastAsia="Calibri" w:cs="Arial"/>
          <w:lang w:eastAsia="en-US"/>
        </w:rPr>
      </w:pPr>
    </w:p>
    <w:p w14:paraId="31065C6A" w14:textId="11403968" w:rsidR="00B22677" w:rsidRPr="00DD536C" w:rsidRDefault="00A64BA3" w:rsidP="00D317FB">
      <w:pPr>
        <w:spacing w:line="240" w:lineRule="auto"/>
        <w:rPr>
          <w:rFonts w:eastAsia="Calibri" w:cs="Arial"/>
          <w:lang w:eastAsia="en-US"/>
        </w:rPr>
      </w:pPr>
      <w:r w:rsidRPr="00DD536C">
        <w:rPr>
          <w:rFonts w:eastAsia="Calibri" w:cs="Arial"/>
          <w:lang w:eastAsia="en-US"/>
        </w:rPr>
        <w:tab/>
      </w:r>
      <w:r w:rsidRPr="00DD536C">
        <w:rPr>
          <w:rFonts w:eastAsia="Calibri" w:cs="Arial"/>
          <w:i/>
          <w:iCs/>
          <w:lang w:eastAsia="en-US"/>
        </w:rPr>
        <w:t>M</w:t>
      </w:r>
      <w:r w:rsidRPr="00DD536C">
        <w:rPr>
          <w:rFonts w:eastAsia="Calibri" w:cs="Arial"/>
          <w:i/>
          <w:iCs/>
          <w:vertAlign w:val="superscript"/>
          <w:lang w:eastAsia="en-US"/>
        </w:rPr>
        <w:t>e</w:t>
      </w:r>
      <w:r w:rsidRPr="00DD536C">
        <w:rPr>
          <w:rFonts w:eastAsia="Calibri" w:cs="Arial"/>
          <w:i/>
          <w:iCs/>
          <w:lang w:eastAsia="en-US"/>
        </w:rPr>
        <w:t xml:space="preserve"> Catherine Gauvreau</w:t>
      </w:r>
      <w:r w:rsidR="00FA13D4" w:rsidRPr="00DD536C">
        <w:rPr>
          <w:rFonts w:eastAsia="Calibri" w:cs="Arial"/>
          <w:lang w:eastAsia="en-US"/>
        </w:rPr>
        <w:t>, conseillère juridique</w:t>
      </w:r>
    </w:p>
    <w:p w14:paraId="7F3451C3" w14:textId="73E7B3A1" w:rsidR="00D33A53" w:rsidRPr="00DD536C" w:rsidRDefault="00D33A53" w:rsidP="00D317FB">
      <w:pPr>
        <w:spacing w:line="240" w:lineRule="auto"/>
        <w:rPr>
          <w:rFonts w:cs="Arial"/>
        </w:rPr>
      </w:pPr>
      <w:r w:rsidRPr="00DD536C">
        <w:rPr>
          <w:rFonts w:eastAsia="Calibri" w:cs="Arial"/>
          <w:lang w:eastAsia="en-US"/>
        </w:rPr>
        <w:tab/>
      </w:r>
      <w:r w:rsidRPr="00DD536C">
        <w:rPr>
          <w:rFonts w:cs="Arial"/>
        </w:rPr>
        <w:t xml:space="preserve">Direction </w:t>
      </w:r>
      <w:r w:rsidR="00D317FB" w:rsidRPr="00DD536C">
        <w:rPr>
          <w:rFonts w:cs="Arial"/>
        </w:rPr>
        <w:t>des affaires juridiques</w:t>
      </w:r>
    </w:p>
    <w:p w14:paraId="73981E95" w14:textId="77777777" w:rsidR="00D7268B" w:rsidRPr="00DD536C" w:rsidRDefault="00D7268B" w:rsidP="00D317FB">
      <w:pPr>
        <w:spacing w:line="240" w:lineRule="auto"/>
        <w:rPr>
          <w:rFonts w:cs="Arial"/>
        </w:rPr>
      </w:pPr>
    </w:p>
    <w:p w14:paraId="60ABB98F" w14:textId="1A3B447E" w:rsidR="00FA13D4" w:rsidRPr="00DD536C" w:rsidRDefault="00FA13D4" w:rsidP="00D317FB">
      <w:pPr>
        <w:spacing w:line="240" w:lineRule="auto"/>
        <w:rPr>
          <w:rFonts w:cs="Arial"/>
        </w:rPr>
      </w:pPr>
      <w:r w:rsidRPr="00DD536C">
        <w:rPr>
          <w:rFonts w:cs="Arial"/>
        </w:rPr>
        <w:tab/>
      </w:r>
      <w:r w:rsidRPr="00DD536C">
        <w:rPr>
          <w:rFonts w:cs="Arial"/>
          <w:i/>
          <w:iCs/>
        </w:rPr>
        <w:t>Julie Duchesne</w:t>
      </w:r>
      <w:r w:rsidR="00477CFC" w:rsidRPr="00DD536C">
        <w:rPr>
          <w:rFonts w:cs="Arial"/>
        </w:rPr>
        <w:t>, stagiaire</w:t>
      </w:r>
    </w:p>
    <w:p w14:paraId="66F338BD" w14:textId="77777777" w:rsidR="00477CFC" w:rsidRPr="00DD536C" w:rsidRDefault="00477CFC" w:rsidP="00477CFC">
      <w:pPr>
        <w:spacing w:line="240" w:lineRule="auto"/>
        <w:rPr>
          <w:rFonts w:cs="Arial"/>
        </w:rPr>
      </w:pPr>
      <w:r w:rsidRPr="00DD536C">
        <w:rPr>
          <w:rFonts w:eastAsia="Calibri" w:cs="Arial"/>
          <w:lang w:eastAsia="en-US"/>
        </w:rPr>
        <w:tab/>
      </w:r>
      <w:r w:rsidRPr="00DD536C">
        <w:rPr>
          <w:rFonts w:cs="Arial"/>
        </w:rPr>
        <w:t>Direction de la recherche</w:t>
      </w:r>
    </w:p>
    <w:p w14:paraId="4570AE9F" w14:textId="1BD4A0F9" w:rsidR="00B22677" w:rsidRPr="00DD536C" w:rsidRDefault="00B22677" w:rsidP="00F25FFB">
      <w:pPr>
        <w:spacing w:line="240" w:lineRule="auto"/>
        <w:rPr>
          <w:rFonts w:eastAsia="Calibri" w:cs="Arial"/>
          <w:lang w:eastAsia="en-US"/>
        </w:rPr>
      </w:pPr>
    </w:p>
    <w:p w14:paraId="0EE7F1C4" w14:textId="77777777" w:rsidR="00B22677" w:rsidRPr="00DD536C" w:rsidRDefault="00B22677" w:rsidP="00F25FFB">
      <w:pPr>
        <w:spacing w:line="240" w:lineRule="auto"/>
        <w:rPr>
          <w:rFonts w:eastAsia="MS Mincho" w:cs="Arial"/>
        </w:rPr>
      </w:pPr>
      <w:r w:rsidRPr="00DD536C">
        <w:rPr>
          <w:rFonts w:eastAsia="MS Mincho" w:cs="Arial"/>
        </w:rPr>
        <w:t>Traitement de texte :</w:t>
      </w:r>
    </w:p>
    <w:p w14:paraId="7332A42C" w14:textId="77777777" w:rsidR="00B22677" w:rsidRPr="00DD536C" w:rsidRDefault="00B22677" w:rsidP="00F25FFB">
      <w:pPr>
        <w:spacing w:line="240" w:lineRule="auto"/>
        <w:rPr>
          <w:rFonts w:eastAsia="MS Mincho" w:cs="Arial"/>
        </w:rPr>
      </w:pPr>
    </w:p>
    <w:p w14:paraId="78D1201F" w14:textId="3A705267" w:rsidR="00B22677" w:rsidRPr="00901B2E" w:rsidRDefault="00B22677" w:rsidP="00F25FFB">
      <w:pPr>
        <w:spacing w:line="240" w:lineRule="auto"/>
        <w:rPr>
          <w:rFonts w:eastAsia="MS Mincho" w:cs="Arial"/>
          <w:i/>
          <w:iCs/>
        </w:rPr>
      </w:pPr>
      <w:r w:rsidRPr="00DD536C">
        <w:rPr>
          <w:rFonts w:eastAsia="MS Mincho" w:cs="Arial"/>
        </w:rPr>
        <w:tab/>
      </w:r>
      <w:r w:rsidR="00901B2E" w:rsidRPr="00901B2E">
        <w:rPr>
          <w:rFonts w:eastAsia="MS Mincho" w:cs="Arial"/>
          <w:i/>
          <w:iCs/>
        </w:rPr>
        <w:t>Sylvie Durand</w:t>
      </w:r>
    </w:p>
    <w:p w14:paraId="4B1BFDCE" w14:textId="77777777" w:rsidR="006522F7" w:rsidRDefault="00C41228" w:rsidP="00477CFC">
      <w:pPr>
        <w:spacing w:line="240" w:lineRule="auto"/>
        <w:rPr>
          <w:rFonts w:eastAsia="MS Mincho" w:cs="Arial"/>
        </w:rPr>
        <w:sectPr w:rsidR="006522F7" w:rsidSect="00377255">
          <w:headerReference w:type="even" r:id="rId19"/>
          <w:headerReference w:type="default" r:id="rId20"/>
          <w:footerReference w:type="default" r:id="rId21"/>
          <w:headerReference w:type="first" r:id="rId22"/>
          <w:footerReference w:type="first" r:id="rId23"/>
          <w:type w:val="oddPage"/>
          <w:pgSz w:w="12240" w:h="15840" w:code="1"/>
          <w:pgMar w:top="1872" w:right="1440" w:bottom="1440" w:left="1560" w:header="706" w:footer="706" w:gutter="0"/>
          <w:pgNumType w:fmt="lowerRoman" w:start="1"/>
          <w:cols w:space="708"/>
          <w:titlePg/>
          <w:docGrid w:linePitch="360"/>
        </w:sectPr>
      </w:pPr>
      <w:r w:rsidRPr="00DD536C">
        <w:rPr>
          <w:rFonts w:eastAsia="MS Mincho" w:cs="Arial"/>
        </w:rPr>
        <w:tab/>
      </w:r>
      <w:r w:rsidR="00B22677" w:rsidRPr="00DD536C">
        <w:rPr>
          <w:rFonts w:eastAsia="MS Mincho" w:cs="Arial"/>
        </w:rPr>
        <w:t>Direction de la recherche</w:t>
      </w:r>
    </w:p>
    <w:p w14:paraId="482531BC" w14:textId="71981106" w:rsidR="00C740FB" w:rsidRPr="00DD536C" w:rsidRDefault="00C740FB" w:rsidP="00477CFC">
      <w:pPr>
        <w:spacing w:line="240" w:lineRule="auto"/>
        <w:rPr>
          <w:rFonts w:eastAsia="MS Mincho" w:cs="Arial"/>
        </w:rPr>
      </w:pPr>
    </w:p>
    <w:p w14:paraId="21F475DE" w14:textId="070445E4" w:rsidR="00A72F4A" w:rsidRPr="00DD536C" w:rsidRDefault="00BB10A7" w:rsidP="00D254F3">
      <w:pPr>
        <w:pBdr>
          <w:bottom w:val="single" w:sz="4" w:space="1" w:color="auto"/>
        </w:pBdr>
        <w:rPr>
          <w:rFonts w:eastAsia="Calibri" w:cs="Arial"/>
          <w:b/>
          <w:bCs/>
        </w:rPr>
      </w:pPr>
      <w:r w:rsidRPr="00DD536C">
        <w:rPr>
          <w:rFonts w:eastAsia="Calibri" w:cs="Arial"/>
          <w:b/>
          <w:bCs/>
        </w:rPr>
        <w:t>TABLE DES MATIÈRES</w:t>
      </w:r>
    </w:p>
    <w:p w14:paraId="3E8ED3A6" w14:textId="77777777" w:rsidR="00A72F4A" w:rsidRPr="00DD536C" w:rsidRDefault="00A72F4A" w:rsidP="00210F81">
      <w:pPr>
        <w:pStyle w:val="Paragraphe"/>
        <w:spacing w:before="0" w:after="0" w:line="240" w:lineRule="auto"/>
        <w:rPr>
          <w:rFonts w:eastAsiaTheme="minorEastAsia" w:cs="Arial"/>
          <w:noProof/>
          <w:color w:val="auto"/>
          <w:sz w:val="21"/>
          <w:lang w:val="fr-CA"/>
        </w:rPr>
      </w:pPr>
    </w:p>
    <w:p w14:paraId="2EF04FE7" w14:textId="77777777" w:rsidR="00210F81" w:rsidRPr="00DD536C" w:rsidRDefault="00210F81" w:rsidP="00210F81">
      <w:pPr>
        <w:pStyle w:val="Paragraphe"/>
        <w:spacing w:before="0" w:after="0" w:line="240" w:lineRule="auto"/>
        <w:rPr>
          <w:rFonts w:eastAsiaTheme="minorEastAsia" w:cs="Arial"/>
          <w:noProof/>
          <w:color w:val="auto"/>
          <w:sz w:val="21"/>
          <w:lang w:val="fr-CA"/>
        </w:rPr>
      </w:pPr>
    </w:p>
    <w:p w14:paraId="3D8BE0B8" w14:textId="77777777" w:rsidR="00210F81" w:rsidRPr="00DD536C" w:rsidRDefault="00210F81" w:rsidP="00210F81">
      <w:pPr>
        <w:pStyle w:val="Paragraphe"/>
        <w:spacing w:before="0" w:after="0" w:line="240" w:lineRule="auto"/>
        <w:rPr>
          <w:rFonts w:eastAsiaTheme="minorEastAsia" w:cs="Arial"/>
          <w:noProof/>
          <w:color w:val="auto"/>
          <w:sz w:val="21"/>
          <w:lang w:val="fr-CA"/>
        </w:rPr>
      </w:pPr>
    </w:p>
    <w:p w14:paraId="21E1B13E" w14:textId="05CAD97B" w:rsidR="00D15029" w:rsidRPr="00D15029" w:rsidRDefault="008462FE" w:rsidP="00D15029">
      <w:pPr>
        <w:pStyle w:val="TM1"/>
        <w:rPr>
          <w:rStyle w:val="Lienhypertexte"/>
          <w:rFonts w:ascii="Arial" w:hAnsi="Arial" w:cs="Arial"/>
          <w:noProof/>
          <w:color w:val="auto"/>
          <w:sz w:val="21"/>
          <w:szCs w:val="21"/>
        </w:rPr>
      </w:pPr>
      <w:r w:rsidRPr="00D15029">
        <w:rPr>
          <w:rFonts w:ascii="Arial" w:eastAsia="Calibri" w:hAnsi="Arial" w:cs="Arial"/>
          <w:sz w:val="21"/>
          <w:szCs w:val="21"/>
          <w:lang w:eastAsia="en-US"/>
        </w:rPr>
        <w:fldChar w:fldCharType="begin"/>
      </w:r>
      <w:r w:rsidRPr="00D15029">
        <w:rPr>
          <w:rFonts w:ascii="Arial" w:eastAsia="Calibri" w:hAnsi="Arial" w:cs="Arial"/>
          <w:sz w:val="21"/>
          <w:szCs w:val="21"/>
          <w:lang w:eastAsia="en-US"/>
        </w:rPr>
        <w:instrText xml:space="preserve"> TOC \o "1-3" \h \z \u </w:instrText>
      </w:r>
      <w:r w:rsidRPr="00D15029">
        <w:rPr>
          <w:rFonts w:ascii="Arial" w:eastAsia="Calibri" w:hAnsi="Arial" w:cs="Arial"/>
          <w:sz w:val="21"/>
          <w:szCs w:val="21"/>
          <w:lang w:eastAsia="en-US"/>
        </w:rPr>
        <w:fldChar w:fldCharType="separate"/>
      </w:r>
      <w:hyperlink w:anchor="_Toc156990307" w:history="1">
        <w:r w:rsidR="00D15029" w:rsidRPr="00D15029">
          <w:rPr>
            <w:rStyle w:val="Lienhypertexte"/>
            <w:rFonts w:ascii="Arial" w:eastAsia="Calibri" w:hAnsi="Arial" w:cs="Arial"/>
            <w:noProof/>
            <w:color w:val="auto"/>
            <w:sz w:val="21"/>
            <w:szCs w:val="21"/>
          </w:rPr>
          <w:t>SOMMAIRE</w:t>
        </w:r>
        <w:r w:rsidR="00D15029" w:rsidRPr="00D15029">
          <w:rPr>
            <w:rFonts w:ascii="Arial" w:hAnsi="Arial" w:cs="Arial"/>
            <w:noProof/>
            <w:webHidden/>
            <w:sz w:val="21"/>
            <w:szCs w:val="21"/>
          </w:rPr>
          <w:tab/>
        </w:r>
        <w:r w:rsidR="00D15029" w:rsidRPr="00D15029">
          <w:rPr>
            <w:rFonts w:ascii="Arial" w:hAnsi="Arial" w:cs="Arial"/>
            <w:b w:val="0"/>
            <w:bCs/>
            <w:noProof/>
            <w:webHidden/>
            <w:sz w:val="21"/>
            <w:szCs w:val="21"/>
          </w:rPr>
          <w:fldChar w:fldCharType="begin"/>
        </w:r>
        <w:r w:rsidR="00D15029" w:rsidRPr="00D15029">
          <w:rPr>
            <w:rFonts w:ascii="Arial" w:hAnsi="Arial" w:cs="Arial"/>
            <w:b w:val="0"/>
            <w:bCs/>
            <w:noProof/>
            <w:webHidden/>
            <w:sz w:val="21"/>
            <w:szCs w:val="21"/>
          </w:rPr>
          <w:instrText xml:space="preserve"> PAGEREF _Toc156990307 \h </w:instrText>
        </w:r>
        <w:r w:rsidR="00D15029" w:rsidRPr="00D15029">
          <w:rPr>
            <w:rFonts w:ascii="Arial" w:hAnsi="Arial" w:cs="Arial"/>
            <w:b w:val="0"/>
            <w:bCs/>
            <w:noProof/>
            <w:webHidden/>
            <w:sz w:val="21"/>
            <w:szCs w:val="21"/>
          </w:rPr>
        </w:r>
        <w:r w:rsidR="00D15029" w:rsidRPr="00D15029">
          <w:rPr>
            <w:rFonts w:ascii="Arial" w:hAnsi="Arial" w:cs="Arial"/>
            <w:b w:val="0"/>
            <w:bCs/>
            <w:noProof/>
            <w:webHidden/>
            <w:sz w:val="21"/>
            <w:szCs w:val="21"/>
          </w:rPr>
          <w:fldChar w:fldCharType="separate"/>
        </w:r>
        <w:r w:rsidR="00641BB9">
          <w:rPr>
            <w:rFonts w:ascii="Arial" w:hAnsi="Arial" w:cs="Arial"/>
            <w:b w:val="0"/>
            <w:bCs/>
            <w:noProof/>
            <w:webHidden/>
            <w:sz w:val="21"/>
            <w:szCs w:val="21"/>
          </w:rPr>
          <w:t>v</w:t>
        </w:r>
        <w:r w:rsidR="00D15029" w:rsidRPr="00D15029">
          <w:rPr>
            <w:rFonts w:ascii="Arial" w:hAnsi="Arial" w:cs="Arial"/>
            <w:b w:val="0"/>
            <w:bCs/>
            <w:noProof/>
            <w:webHidden/>
            <w:sz w:val="21"/>
            <w:szCs w:val="21"/>
          </w:rPr>
          <w:fldChar w:fldCharType="end"/>
        </w:r>
      </w:hyperlink>
    </w:p>
    <w:p w14:paraId="3685BC7F" w14:textId="77777777" w:rsidR="00D15029" w:rsidRPr="00D15029" w:rsidRDefault="00D15029" w:rsidP="00D15029">
      <w:pPr>
        <w:pStyle w:val="Paragraphe"/>
        <w:spacing w:before="0" w:after="0" w:line="240" w:lineRule="auto"/>
        <w:rPr>
          <w:rFonts w:eastAsiaTheme="minorEastAsia" w:cs="Arial"/>
          <w:noProof/>
          <w:color w:val="auto"/>
          <w:sz w:val="21"/>
          <w:lang w:val="fr-CA"/>
        </w:rPr>
      </w:pPr>
    </w:p>
    <w:p w14:paraId="7CBDC6BC" w14:textId="77777777" w:rsidR="00D15029" w:rsidRPr="00D15029" w:rsidRDefault="00D15029" w:rsidP="00D15029">
      <w:pPr>
        <w:pStyle w:val="Corpsdetexte"/>
        <w:spacing w:after="0" w:line="240" w:lineRule="auto"/>
        <w:rPr>
          <w:rFonts w:eastAsiaTheme="minorEastAsia" w:cs="Arial"/>
          <w:noProof/>
          <w:sz w:val="21"/>
          <w:szCs w:val="21"/>
        </w:rPr>
      </w:pPr>
    </w:p>
    <w:p w14:paraId="6A596273" w14:textId="0E4E8EB0" w:rsidR="00D15029" w:rsidRPr="00D15029" w:rsidRDefault="00000000" w:rsidP="00D15029">
      <w:pPr>
        <w:pStyle w:val="TM1"/>
        <w:rPr>
          <w:rStyle w:val="Lienhypertexte"/>
          <w:rFonts w:ascii="Arial" w:hAnsi="Arial" w:cs="Arial"/>
          <w:noProof/>
          <w:color w:val="auto"/>
          <w:sz w:val="21"/>
          <w:szCs w:val="21"/>
        </w:rPr>
      </w:pPr>
      <w:hyperlink w:anchor="_Toc156990308" w:history="1">
        <w:r w:rsidR="00D15029" w:rsidRPr="00D15029">
          <w:rPr>
            <w:rStyle w:val="Lienhypertexte"/>
            <w:rFonts w:ascii="Arial" w:eastAsia="Calibri" w:hAnsi="Arial" w:cs="Arial"/>
            <w:noProof/>
            <w:color w:val="auto"/>
            <w:sz w:val="21"/>
            <w:szCs w:val="21"/>
            <w:lang w:eastAsia="en-US"/>
          </w:rPr>
          <w:t>Introduction</w:t>
        </w:r>
        <w:r w:rsidR="00D15029" w:rsidRPr="00D15029">
          <w:rPr>
            <w:rFonts w:ascii="Arial" w:hAnsi="Arial" w:cs="Arial"/>
            <w:noProof/>
            <w:webHidden/>
            <w:sz w:val="21"/>
            <w:szCs w:val="21"/>
          </w:rPr>
          <w:tab/>
        </w:r>
        <w:r w:rsidR="00D15029" w:rsidRPr="00D15029">
          <w:rPr>
            <w:rFonts w:ascii="Arial" w:hAnsi="Arial" w:cs="Arial"/>
            <w:b w:val="0"/>
            <w:bCs/>
            <w:noProof/>
            <w:webHidden/>
            <w:sz w:val="21"/>
            <w:szCs w:val="21"/>
          </w:rPr>
          <w:fldChar w:fldCharType="begin"/>
        </w:r>
        <w:r w:rsidR="00D15029" w:rsidRPr="00D15029">
          <w:rPr>
            <w:rFonts w:ascii="Arial" w:hAnsi="Arial" w:cs="Arial"/>
            <w:b w:val="0"/>
            <w:bCs/>
            <w:noProof/>
            <w:webHidden/>
            <w:sz w:val="21"/>
            <w:szCs w:val="21"/>
          </w:rPr>
          <w:instrText xml:space="preserve"> PAGEREF _Toc156990308 \h </w:instrText>
        </w:r>
        <w:r w:rsidR="00D15029" w:rsidRPr="00D15029">
          <w:rPr>
            <w:rFonts w:ascii="Arial" w:hAnsi="Arial" w:cs="Arial"/>
            <w:b w:val="0"/>
            <w:bCs/>
            <w:noProof/>
            <w:webHidden/>
            <w:sz w:val="21"/>
            <w:szCs w:val="21"/>
          </w:rPr>
        </w:r>
        <w:r w:rsidR="00D15029" w:rsidRPr="00D15029">
          <w:rPr>
            <w:rFonts w:ascii="Arial" w:hAnsi="Arial" w:cs="Arial"/>
            <w:b w:val="0"/>
            <w:bCs/>
            <w:noProof/>
            <w:webHidden/>
            <w:sz w:val="21"/>
            <w:szCs w:val="21"/>
          </w:rPr>
          <w:fldChar w:fldCharType="separate"/>
        </w:r>
        <w:r w:rsidR="00641BB9">
          <w:rPr>
            <w:rFonts w:ascii="Arial" w:hAnsi="Arial" w:cs="Arial"/>
            <w:b w:val="0"/>
            <w:bCs/>
            <w:noProof/>
            <w:webHidden/>
            <w:sz w:val="21"/>
            <w:szCs w:val="21"/>
          </w:rPr>
          <w:t>1</w:t>
        </w:r>
        <w:r w:rsidR="00D15029" w:rsidRPr="00D15029">
          <w:rPr>
            <w:rFonts w:ascii="Arial" w:hAnsi="Arial" w:cs="Arial"/>
            <w:b w:val="0"/>
            <w:bCs/>
            <w:noProof/>
            <w:webHidden/>
            <w:sz w:val="21"/>
            <w:szCs w:val="21"/>
          </w:rPr>
          <w:fldChar w:fldCharType="end"/>
        </w:r>
      </w:hyperlink>
    </w:p>
    <w:p w14:paraId="5B5E3729" w14:textId="77777777" w:rsidR="00D15029" w:rsidRPr="00D15029" w:rsidRDefault="00D15029" w:rsidP="00D15029">
      <w:pPr>
        <w:pStyle w:val="Paragraphe"/>
        <w:spacing w:before="0" w:after="0" w:line="240" w:lineRule="auto"/>
        <w:rPr>
          <w:rFonts w:eastAsiaTheme="minorEastAsia" w:cs="Arial"/>
          <w:noProof/>
          <w:color w:val="auto"/>
          <w:sz w:val="21"/>
          <w:lang w:val="fr-CA"/>
        </w:rPr>
      </w:pPr>
    </w:p>
    <w:p w14:paraId="18CA424A" w14:textId="77777777" w:rsidR="00D15029" w:rsidRPr="00D15029" w:rsidRDefault="00D15029" w:rsidP="00D15029">
      <w:pPr>
        <w:pStyle w:val="Corpsdetexte"/>
        <w:spacing w:after="0" w:line="240" w:lineRule="auto"/>
        <w:rPr>
          <w:rFonts w:eastAsiaTheme="minorEastAsia" w:cs="Arial"/>
          <w:noProof/>
          <w:sz w:val="21"/>
          <w:szCs w:val="21"/>
        </w:rPr>
      </w:pPr>
    </w:p>
    <w:p w14:paraId="0222C832" w14:textId="74D19494" w:rsidR="00D15029" w:rsidRPr="00D15029" w:rsidRDefault="00000000" w:rsidP="00D15029">
      <w:pPr>
        <w:pStyle w:val="TM1"/>
        <w:rPr>
          <w:rStyle w:val="Lienhypertexte"/>
          <w:rFonts w:ascii="Arial" w:hAnsi="Arial" w:cs="Arial"/>
          <w:noProof/>
          <w:color w:val="auto"/>
          <w:sz w:val="21"/>
          <w:szCs w:val="21"/>
        </w:rPr>
      </w:pPr>
      <w:hyperlink w:anchor="_Toc156990309" w:history="1">
        <w:r w:rsidR="00D15029" w:rsidRPr="00D15029">
          <w:rPr>
            <w:rStyle w:val="Lienhypertexte"/>
            <w:rFonts w:ascii="Arial" w:hAnsi="Arial" w:cs="Arial"/>
            <w:noProof/>
            <w:color w:val="auto"/>
            <w:sz w:val="21"/>
            <w:szCs w:val="21"/>
            <w:lang w:val="fr-FR"/>
          </w:rPr>
          <w:t>1</w:t>
        </w:r>
        <w:r w:rsidR="00D15029" w:rsidRPr="00D15029">
          <w:rPr>
            <w:rFonts w:ascii="Arial" w:eastAsiaTheme="minorEastAsia" w:hAnsi="Arial" w:cs="Arial"/>
            <w:b w:val="0"/>
            <w:caps w:val="0"/>
            <w:noProof/>
            <w:kern w:val="2"/>
            <w:sz w:val="21"/>
            <w:szCs w:val="21"/>
            <w14:ligatures w14:val="standardContextual"/>
          </w:rPr>
          <w:tab/>
        </w:r>
        <w:r w:rsidR="00D15029" w:rsidRPr="00D15029">
          <w:rPr>
            <w:rStyle w:val="Lienhypertexte"/>
            <w:rFonts w:ascii="Arial" w:hAnsi="Arial" w:cs="Arial"/>
            <w:noProof/>
            <w:color w:val="auto"/>
            <w:sz w:val="21"/>
            <w:szCs w:val="21"/>
          </w:rPr>
          <w:t>Un survol historique de la</w:t>
        </w:r>
        <w:r w:rsidR="00D15029" w:rsidRPr="00D15029">
          <w:rPr>
            <w:rStyle w:val="Lienhypertexte"/>
            <w:rFonts w:ascii="Arial" w:hAnsi="Arial" w:cs="Arial"/>
            <w:noProof/>
            <w:color w:val="auto"/>
            <w:sz w:val="21"/>
            <w:szCs w:val="21"/>
            <w:lang w:val="fr-FR"/>
          </w:rPr>
          <w:t xml:space="preserve"> MISE EN PLACE D’un ÉCOSYSTÈME Œuvrant À LA PROMOTION, À LA DÉFENSE ET À LA PROTECTION DES DROITS DES ENFANTS AU QUÉBEC</w:t>
        </w:r>
        <w:r w:rsidR="00D15029" w:rsidRPr="00D15029">
          <w:rPr>
            <w:rFonts w:ascii="Arial" w:hAnsi="Arial" w:cs="Arial"/>
            <w:noProof/>
            <w:webHidden/>
            <w:sz w:val="21"/>
            <w:szCs w:val="21"/>
          </w:rPr>
          <w:tab/>
        </w:r>
        <w:r w:rsidR="00D15029" w:rsidRPr="00E979F4">
          <w:rPr>
            <w:rFonts w:ascii="Arial" w:hAnsi="Arial" w:cs="Arial"/>
            <w:noProof/>
            <w:webHidden/>
            <w:sz w:val="21"/>
            <w:szCs w:val="21"/>
          </w:rPr>
          <w:fldChar w:fldCharType="begin"/>
        </w:r>
        <w:r w:rsidR="00D15029" w:rsidRPr="00E979F4">
          <w:rPr>
            <w:rFonts w:ascii="Arial" w:hAnsi="Arial" w:cs="Arial"/>
            <w:noProof/>
            <w:webHidden/>
            <w:sz w:val="21"/>
            <w:szCs w:val="21"/>
          </w:rPr>
          <w:instrText xml:space="preserve"> PAGEREF _Toc156990309 \h </w:instrText>
        </w:r>
        <w:r w:rsidR="00D15029" w:rsidRPr="00E979F4">
          <w:rPr>
            <w:rFonts w:ascii="Arial" w:hAnsi="Arial" w:cs="Arial"/>
            <w:noProof/>
            <w:webHidden/>
            <w:sz w:val="21"/>
            <w:szCs w:val="21"/>
          </w:rPr>
        </w:r>
        <w:r w:rsidR="00D15029" w:rsidRPr="00E979F4">
          <w:rPr>
            <w:rFonts w:ascii="Arial" w:hAnsi="Arial" w:cs="Arial"/>
            <w:noProof/>
            <w:webHidden/>
            <w:sz w:val="21"/>
            <w:szCs w:val="21"/>
          </w:rPr>
          <w:fldChar w:fldCharType="separate"/>
        </w:r>
        <w:r w:rsidR="00641BB9">
          <w:rPr>
            <w:rFonts w:ascii="Arial" w:hAnsi="Arial" w:cs="Arial"/>
            <w:noProof/>
            <w:webHidden/>
            <w:sz w:val="21"/>
            <w:szCs w:val="21"/>
          </w:rPr>
          <w:t>4</w:t>
        </w:r>
        <w:r w:rsidR="00D15029" w:rsidRPr="00E979F4">
          <w:rPr>
            <w:rFonts w:ascii="Arial" w:hAnsi="Arial" w:cs="Arial"/>
            <w:noProof/>
            <w:webHidden/>
            <w:sz w:val="21"/>
            <w:szCs w:val="21"/>
          </w:rPr>
          <w:fldChar w:fldCharType="end"/>
        </w:r>
      </w:hyperlink>
    </w:p>
    <w:p w14:paraId="0303666F" w14:textId="77777777" w:rsidR="00D15029" w:rsidRPr="00D15029" w:rsidRDefault="00D15029" w:rsidP="00D15029">
      <w:pPr>
        <w:pStyle w:val="Paragraphe"/>
        <w:spacing w:before="0" w:after="0" w:line="240" w:lineRule="auto"/>
        <w:rPr>
          <w:rFonts w:eastAsiaTheme="minorEastAsia" w:cs="Arial"/>
          <w:noProof/>
          <w:color w:val="auto"/>
          <w:sz w:val="21"/>
          <w:lang w:val="fr-CA"/>
        </w:rPr>
      </w:pPr>
    </w:p>
    <w:p w14:paraId="0B66E7A8" w14:textId="0C1CE401" w:rsidR="00D15029" w:rsidRPr="00D15029" w:rsidRDefault="00000000" w:rsidP="00D15029">
      <w:pPr>
        <w:pStyle w:val="TM2"/>
        <w:rPr>
          <w:rFonts w:eastAsiaTheme="minorEastAsia"/>
          <w:bCs w:val="0"/>
          <w:kern w:val="2"/>
          <w:lang w:val="fr-CA"/>
          <w14:ligatures w14:val="standardContextual"/>
        </w:rPr>
      </w:pPr>
      <w:hyperlink w:anchor="_Toc156990310" w:history="1">
        <w:r w:rsidR="00D15029" w:rsidRPr="00D15029">
          <w:rPr>
            <w:rStyle w:val="Lienhypertexte"/>
            <w:color w:val="auto"/>
          </w:rPr>
          <w:t>1.1</w:t>
        </w:r>
        <w:r w:rsidR="00D15029" w:rsidRPr="00D15029">
          <w:rPr>
            <w:rFonts w:eastAsiaTheme="minorEastAsia"/>
            <w:bCs w:val="0"/>
            <w:kern w:val="2"/>
            <w:lang w:val="fr-CA"/>
            <w14:ligatures w14:val="standardContextual"/>
          </w:rPr>
          <w:tab/>
        </w:r>
        <w:r w:rsidR="00D15029" w:rsidRPr="00D15029">
          <w:rPr>
            <w:rStyle w:val="Lienhypertexte"/>
            <w:color w:val="auto"/>
          </w:rPr>
          <w:t>Le bien-être des enfants, une question d’intérêt public</w:t>
        </w:r>
        <w:r w:rsidR="00D15029" w:rsidRPr="00D15029">
          <w:rPr>
            <w:webHidden/>
          </w:rPr>
          <w:tab/>
        </w:r>
        <w:r w:rsidR="00D15029" w:rsidRPr="00D15029">
          <w:rPr>
            <w:webHidden/>
          </w:rPr>
          <w:fldChar w:fldCharType="begin"/>
        </w:r>
        <w:r w:rsidR="00D15029" w:rsidRPr="00D15029">
          <w:rPr>
            <w:webHidden/>
          </w:rPr>
          <w:instrText xml:space="preserve"> PAGEREF _Toc156990310 \h </w:instrText>
        </w:r>
        <w:r w:rsidR="00D15029" w:rsidRPr="00D15029">
          <w:rPr>
            <w:webHidden/>
          </w:rPr>
        </w:r>
        <w:r w:rsidR="00D15029" w:rsidRPr="00D15029">
          <w:rPr>
            <w:webHidden/>
          </w:rPr>
          <w:fldChar w:fldCharType="separate"/>
        </w:r>
        <w:r w:rsidR="00641BB9">
          <w:rPr>
            <w:webHidden/>
          </w:rPr>
          <w:t>5</w:t>
        </w:r>
        <w:r w:rsidR="00D15029" w:rsidRPr="00D15029">
          <w:rPr>
            <w:webHidden/>
          </w:rPr>
          <w:fldChar w:fldCharType="end"/>
        </w:r>
      </w:hyperlink>
    </w:p>
    <w:p w14:paraId="05D1C212" w14:textId="488154C1" w:rsidR="00D15029" w:rsidRPr="00D15029" w:rsidRDefault="00000000" w:rsidP="00D15029">
      <w:pPr>
        <w:pStyle w:val="TM2"/>
        <w:rPr>
          <w:rFonts w:eastAsiaTheme="minorEastAsia"/>
          <w:bCs w:val="0"/>
          <w:kern w:val="2"/>
          <w:lang w:val="fr-CA"/>
          <w14:ligatures w14:val="standardContextual"/>
        </w:rPr>
      </w:pPr>
      <w:hyperlink w:anchor="_Toc156990311" w:history="1">
        <w:r w:rsidR="00D15029" w:rsidRPr="00D15029">
          <w:rPr>
            <w:rStyle w:val="Lienhypertexte"/>
            <w:color w:val="auto"/>
          </w:rPr>
          <w:t>1.2</w:t>
        </w:r>
        <w:r w:rsidR="00D15029" w:rsidRPr="00D15029">
          <w:rPr>
            <w:rFonts w:eastAsiaTheme="minorEastAsia"/>
            <w:bCs w:val="0"/>
            <w:kern w:val="2"/>
            <w:lang w:val="fr-CA"/>
            <w14:ligatures w14:val="standardContextual"/>
          </w:rPr>
          <w:tab/>
        </w:r>
        <w:r w:rsidR="00D15029" w:rsidRPr="00D15029">
          <w:rPr>
            <w:rStyle w:val="Lienhypertexte"/>
            <w:color w:val="auto"/>
          </w:rPr>
          <w:t>Des droits pour tous les enfants, dans tous les aspects de leur vie</w:t>
        </w:r>
        <w:r w:rsidR="00D15029" w:rsidRPr="00D15029">
          <w:rPr>
            <w:webHidden/>
          </w:rPr>
          <w:tab/>
        </w:r>
        <w:r w:rsidR="00D15029" w:rsidRPr="00D15029">
          <w:rPr>
            <w:webHidden/>
          </w:rPr>
          <w:fldChar w:fldCharType="begin"/>
        </w:r>
        <w:r w:rsidR="00D15029" w:rsidRPr="00D15029">
          <w:rPr>
            <w:webHidden/>
          </w:rPr>
          <w:instrText xml:space="preserve"> PAGEREF _Toc156990311 \h </w:instrText>
        </w:r>
        <w:r w:rsidR="00D15029" w:rsidRPr="00D15029">
          <w:rPr>
            <w:webHidden/>
          </w:rPr>
        </w:r>
        <w:r w:rsidR="00D15029" w:rsidRPr="00D15029">
          <w:rPr>
            <w:webHidden/>
          </w:rPr>
          <w:fldChar w:fldCharType="separate"/>
        </w:r>
        <w:r w:rsidR="00641BB9">
          <w:rPr>
            <w:webHidden/>
          </w:rPr>
          <w:t>7</w:t>
        </w:r>
        <w:r w:rsidR="00D15029" w:rsidRPr="00D15029">
          <w:rPr>
            <w:webHidden/>
          </w:rPr>
          <w:fldChar w:fldCharType="end"/>
        </w:r>
      </w:hyperlink>
    </w:p>
    <w:p w14:paraId="5B0EF330" w14:textId="40B50C9D" w:rsidR="00D15029" w:rsidRPr="00D15029" w:rsidRDefault="00000000" w:rsidP="00D15029">
      <w:pPr>
        <w:pStyle w:val="TM2"/>
        <w:ind w:left="706" w:hanging="706"/>
        <w:rPr>
          <w:rFonts w:eastAsiaTheme="minorEastAsia"/>
          <w:bCs w:val="0"/>
          <w:kern w:val="2"/>
          <w:lang w:val="fr-CA"/>
          <w14:ligatures w14:val="standardContextual"/>
        </w:rPr>
      </w:pPr>
      <w:hyperlink w:anchor="_Toc156990312" w:history="1">
        <w:r w:rsidR="00D15029" w:rsidRPr="00D15029">
          <w:rPr>
            <w:rStyle w:val="Lienhypertexte"/>
            <w:color w:val="auto"/>
          </w:rPr>
          <w:t>1.3</w:t>
        </w:r>
        <w:r w:rsidR="00D15029" w:rsidRPr="00D15029">
          <w:rPr>
            <w:rFonts w:eastAsiaTheme="minorEastAsia"/>
            <w:bCs w:val="0"/>
            <w:kern w:val="2"/>
            <w:lang w:val="fr-CA"/>
            <w14:ligatures w14:val="standardContextual"/>
          </w:rPr>
          <w:tab/>
        </w:r>
        <w:r w:rsidR="00D15029" w:rsidRPr="00D15029">
          <w:rPr>
            <w:rStyle w:val="Lienhypertexte"/>
            <w:color w:val="auto"/>
          </w:rPr>
          <w:t>La mise en place d’instances judiciaires et d’institutions de surveillance vouées à la protection de la jeunesse</w:t>
        </w:r>
        <w:r w:rsidR="00D15029" w:rsidRPr="00D15029">
          <w:rPr>
            <w:webHidden/>
          </w:rPr>
          <w:tab/>
        </w:r>
        <w:r w:rsidR="00D15029" w:rsidRPr="00D15029">
          <w:rPr>
            <w:webHidden/>
          </w:rPr>
          <w:fldChar w:fldCharType="begin"/>
        </w:r>
        <w:r w:rsidR="00D15029" w:rsidRPr="00D15029">
          <w:rPr>
            <w:webHidden/>
          </w:rPr>
          <w:instrText xml:space="preserve"> PAGEREF _Toc156990312 \h </w:instrText>
        </w:r>
        <w:r w:rsidR="00D15029" w:rsidRPr="00D15029">
          <w:rPr>
            <w:webHidden/>
          </w:rPr>
        </w:r>
        <w:r w:rsidR="00D15029" w:rsidRPr="00D15029">
          <w:rPr>
            <w:webHidden/>
          </w:rPr>
          <w:fldChar w:fldCharType="separate"/>
        </w:r>
        <w:r w:rsidR="00641BB9">
          <w:rPr>
            <w:webHidden/>
          </w:rPr>
          <w:t>9</w:t>
        </w:r>
        <w:r w:rsidR="00D15029" w:rsidRPr="00D15029">
          <w:rPr>
            <w:webHidden/>
          </w:rPr>
          <w:fldChar w:fldCharType="end"/>
        </w:r>
      </w:hyperlink>
    </w:p>
    <w:p w14:paraId="67944E08" w14:textId="4BE9750D" w:rsidR="00D15029" w:rsidRPr="00D15029" w:rsidRDefault="00000000" w:rsidP="00D15029">
      <w:pPr>
        <w:pStyle w:val="TM2"/>
        <w:ind w:left="706" w:hanging="706"/>
        <w:rPr>
          <w:rStyle w:val="Lienhypertexte"/>
          <w:color w:val="auto"/>
        </w:rPr>
      </w:pPr>
      <w:hyperlink w:anchor="_Toc156990313" w:history="1">
        <w:r w:rsidR="00D15029" w:rsidRPr="00D15029">
          <w:rPr>
            <w:rStyle w:val="Lienhypertexte"/>
            <w:color w:val="auto"/>
          </w:rPr>
          <w:t>1.4</w:t>
        </w:r>
        <w:r w:rsidR="00D15029" w:rsidRPr="00D15029">
          <w:rPr>
            <w:rFonts w:eastAsiaTheme="minorEastAsia"/>
            <w:bCs w:val="0"/>
            <w:kern w:val="2"/>
            <w:lang w:val="fr-CA"/>
            <w14:ligatures w14:val="standardContextual"/>
          </w:rPr>
          <w:tab/>
        </w:r>
        <w:r w:rsidR="00D15029" w:rsidRPr="00D15029">
          <w:rPr>
            <w:rStyle w:val="Lienhypertexte"/>
            <w:color w:val="auto"/>
          </w:rPr>
          <w:t>Veiller à la promotion, la protection et au respect des droits des enfants, une responsabilité partagée</w:t>
        </w:r>
        <w:r w:rsidR="00D15029" w:rsidRPr="00D15029">
          <w:rPr>
            <w:webHidden/>
          </w:rPr>
          <w:tab/>
        </w:r>
        <w:r w:rsidR="00D15029" w:rsidRPr="00D15029">
          <w:rPr>
            <w:webHidden/>
          </w:rPr>
          <w:fldChar w:fldCharType="begin"/>
        </w:r>
        <w:r w:rsidR="00D15029" w:rsidRPr="00D15029">
          <w:rPr>
            <w:webHidden/>
          </w:rPr>
          <w:instrText xml:space="preserve"> PAGEREF _Toc156990313 \h </w:instrText>
        </w:r>
        <w:r w:rsidR="00D15029" w:rsidRPr="00D15029">
          <w:rPr>
            <w:webHidden/>
          </w:rPr>
        </w:r>
        <w:r w:rsidR="00D15029" w:rsidRPr="00D15029">
          <w:rPr>
            <w:webHidden/>
          </w:rPr>
          <w:fldChar w:fldCharType="separate"/>
        </w:r>
        <w:r w:rsidR="00641BB9">
          <w:rPr>
            <w:webHidden/>
          </w:rPr>
          <w:t>12</w:t>
        </w:r>
        <w:r w:rsidR="00D15029" w:rsidRPr="00D15029">
          <w:rPr>
            <w:webHidden/>
          </w:rPr>
          <w:fldChar w:fldCharType="end"/>
        </w:r>
      </w:hyperlink>
    </w:p>
    <w:p w14:paraId="4836EEFC" w14:textId="77777777" w:rsidR="00D15029" w:rsidRPr="00D15029" w:rsidRDefault="00D15029" w:rsidP="00D15029">
      <w:pPr>
        <w:spacing w:line="240" w:lineRule="auto"/>
        <w:rPr>
          <w:rFonts w:eastAsiaTheme="minorEastAsia" w:cs="Arial"/>
          <w:noProof/>
          <w:sz w:val="21"/>
          <w:szCs w:val="21"/>
          <w:lang w:val="fr-FR"/>
        </w:rPr>
      </w:pPr>
    </w:p>
    <w:p w14:paraId="531C4934" w14:textId="77777777" w:rsidR="00D15029" w:rsidRPr="00D15029" w:rsidRDefault="00D15029" w:rsidP="001451C0">
      <w:pPr>
        <w:spacing w:line="240" w:lineRule="auto"/>
        <w:jc w:val="center"/>
        <w:rPr>
          <w:rFonts w:eastAsiaTheme="minorEastAsia" w:cs="Arial"/>
          <w:noProof/>
          <w:sz w:val="21"/>
          <w:szCs w:val="21"/>
          <w:lang w:val="fr-FR"/>
        </w:rPr>
      </w:pPr>
    </w:p>
    <w:p w14:paraId="3F827ACC" w14:textId="64C2C49A" w:rsidR="00D15029" w:rsidRPr="00D15029" w:rsidRDefault="00000000" w:rsidP="00D15029">
      <w:pPr>
        <w:pStyle w:val="TM1"/>
        <w:rPr>
          <w:rStyle w:val="Lienhypertexte"/>
          <w:rFonts w:ascii="Arial" w:hAnsi="Arial" w:cs="Arial"/>
          <w:noProof/>
          <w:color w:val="auto"/>
          <w:sz w:val="21"/>
          <w:szCs w:val="21"/>
        </w:rPr>
      </w:pPr>
      <w:hyperlink w:anchor="_Toc156990314" w:history="1">
        <w:r w:rsidR="00D15029" w:rsidRPr="00D15029">
          <w:rPr>
            <w:rStyle w:val="Lienhypertexte"/>
            <w:rFonts w:ascii="Arial" w:hAnsi="Arial" w:cs="Arial"/>
            <w:noProof/>
            <w:color w:val="auto"/>
            <w:sz w:val="21"/>
            <w:szCs w:val="21"/>
            <w:lang w:val="fr-FR"/>
          </w:rPr>
          <w:t>2</w:t>
        </w:r>
        <w:r w:rsidR="00D15029" w:rsidRPr="00D15029">
          <w:rPr>
            <w:rFonts w:ascii="Arial" w:eastAsiaTheme="minorEastAsia" w:hAnsi="Arial" w:cs="Arial"/>
            <w:b w:val="0"/>
            <w:caps w:val="0"/>
            <w:noProof/>
            <w:kern w:val="2"/>
            <w:sz w:val="21"/>
            <w:szCs w:val="21"/>
            <w14:ligatures w14:val="standardContextual"/>
          </w:rPr>
          <w:tab/>
        </w:r>
        <w:r w:rsidR="00D15029" w:rsidRPr="00D15029">
          <w:rPr>
            <w:rStyle w:val="Lienhypertexte"/>
            <w:rFonts w:ascii="Arial" w:hAnsi="Arial" w:cs="Arial"/>
            <w:noProof/>
            <w:color w:val="auto"/>
            <w:sz w:val="21"/>
            <w:szCs w:val="21"/>
            <w:lang w:val="fr-FR"/>
          </w:rPr>
          <w:t>LE RÔLE PROJETÉ DU CBEDE DANS L’ÉCOSYSTÈME</w:t>
        </w:r>
        <w:r w:rsidR="00D15029" w:rsidRPr="00D15029">
          <w:rPr>
            <w:rFonts w:ascii="Arial" w:hAnsi="Arial" w:cs="Arial"/>
            <w:noProof/>
            <w:webHidden/>
            <w:sz w:val="21"/>
            <w:szCs w:val="21"/>
          </w:rPr>
          <w:tab/>
        </w:r>
        <w:r w:rsidR="00D15029" w:rsidRPr="00D15029">
          <w:rPr>
            <w:rFonts w:ascii="Arial" w:hAnsi="Arial" w:cs="Arial"/>
            <w:noProof/>
            <w:webHidden/>
            <w:sz w:val="21"/>
            <w:szCs w:val="21"/>
          </w:rPr>
          <w:fldChar w:fldCharType="begin"/>
        </w:r>
        <w:r w:rsidR="00D15029" w:rsidRPr="00D15029">
          <w:rPr>
            <w:rFonts w:ascii="Arial" w:hAnsi="Arial" w:cs="Arial"/>
            <w:noProof/>
            <w:webHidden/>
            <w:sz w:val="21"/>
            <w:szCs w:val="21"/>
          </w:rPr>
          <w:instrText xml:space="preserve"> PAGEREF _Toc156990314 \h </w:instrText>
        </w:r>
        <w:r w:rsidR="00D15029" w:rsidRPr="00D15029">
          <w:rPr>
            <w:rFonts w:ascii="Arial" w:hAnsi="Arial" w:cs="Arial"/>
            <w:noProof/>
            <w:webHidden/>
            <w:sz w:val="21"/>
            <w:szCs w:val="21"/>
          </w:rPr>
        </w:r>
        <w:r w:rsidR="00D15029" w:rsidRPr="00D15029">
          <w:rPr>
            <w:rFonts w:ascii="Arial" w:hAnsi="Arial" w:cs="Arial"/>
            <w:noProof/>
            <w:webHidden/>
            <w:sz w:val="21"/>
            <w:szCs w:val="21"/>
          </w:rPr>
          <w:fldChar w:fldCharType="separate"/>
        </w:r>
        <w:r w:rsidR="00641BB9">
          <w:rPr>
            <w:rFonts w:ascii="Arial" w:hAnsi="Arial" w:cs="Arial"/>
            <w:noProof/>
            <w:webHidden/>
            <w:sz w:val="21"/>
            <w:szCs w:val="21"/>
          </w:rPr>
          <w:t>16</w:t>
        </w:r>
        <w:r w:rsidR="00D15029" w:rsidRPr="00D15029">
          <w:rPr>
            <w:rFonts w:ascii="Arial" w:hAnsi="Arial" w:cs="Arial"/>
            <w:noProof/>
            <w:webHidden/>
            <w:sz w:val="21"/>
            <w:szCs w:val="21"/>
          </w:rPr>
          <w:fldChar w:fldCharType="end"/>
        </w:r>
      </w:hyperlink>
    </w:p>
    <w:p w14:paraId="1ED81D0D" w14:textId="77777777" w:rsidR="00D15029" w:rsidRPr="00D15029" w:rsidRDefault="00D15029" w:rsidP="00D15029">
      <w:pPr>
        <w:pStyle w:val="Paragraphe"/>
        <w:spacing w:before="0" w:after="0" w:line="240" w:lineRule="auto"/>
        <w:rPr>
          <w:rFonts w:eastAsiaTheme="minorEastAsia" w:cs="Arial"/>
          <w:noProof/>
          <w:color w:val="auto"/>
          <w:sz w:val="21"/>
          <w:lang w:val="fr-CA"/>
        </w:rPr>
      </w:pPr>
    </w:p>
    <w:p w14:paraId="0BADC18C" w14:textId="707328C6" w:rsidR="00D15029" w:rsidRPr="00D15029" w:rsidRDefault="00000000" w:rsidP="00D15029">
      <w:pPr>
        <w:pStyle w:val="TM2"/>
        <w:rPr>
          <w:rFonts w:eastAsiaTheme="minorEastAsia"/>
          <w:bCs w:val="0"/>
          <w:kern w:val="2"/>
          <w:lang w:val="fr-CA"/>
          <w14:ligatures w14:val="standardContextual"/>
        </w:rPr>
      </w:pPr>
      <w:hyperlink w:anchor="_Toc156990315" w:history="1">
        <w:r w:rsidR="00D15029" w:rsidRPr="00D15029">
          <w:rPr>
            <w:rStyle w:val="Lienhypertexte"/>
            <w:color w:val="auto"/>
          </w:rPr>
          <w:t>2.1</w:t>
        </w:r>
        <w:r w:rsidR="00D15029" w:rsidRPr="00D15029">
          <w:rPr>
            <w:rFonts w:eastAsiaTheme="minorEastAsia"/>
            <w:bCs w:val="0"/>
            <w:kern w:val="2"/>
            <w:lang w:val="fr-CA"/>
            <w14:ligatures w14:val="standardContextual"/>
          </w:rPr>
          <w:tab/>
        </w:r>
        <w:r w:rsidR="00D15029" w:rsidRPr="00D15029">
          <w:rPr>
            <w:rStyle w:val="Lienhypertexte"/>
            <w:color w:val="auto"/>
          </w:rPr>
          <w:t>Sa mission</w:t>
        </w:r>
        <w:r w:rsidR="00D15029" w:rsidRPr="00D15029">
          <w:rPr>
            <w:webHidden/>
          </w:rPr>
          <w:tab/>
        </w:r>
        <w:r w:rsidR="00D15029" w:rsidRPr="00D15029">
          <w:rPr>
            <w:webHidden/>
          </w:rPr>
          <w:fldChar w:fldCharType="begin"/>
        </w:r>
        <w:r w:rsidR="00D15029" w:rsidRPr="00D15029">
          <w:rPr>
            <w:webHidden/>
          </w:rPr>
          <w:instrText xml:space="preserve"> PAGEREF _Toc156990315 \h </w:instrText>
        </w:r>
        <w:r w:rsidR="00D15029" w:rsidRPr="00D15029">
          <w:rPr>
            <w:webHidden/>
          </w:rPr>
        </w:r>
        <w:r w:rsidR="00D15029" w:rsidRPr="00D15029">
          <w:rPr>
            <w:webHidden/>
          </w:rPr>
          <w:fldChar w:fldCharType="separate"/>
        </w:r>
        <w:r w:rsidR="00641BB9">
          <w:rPr>
            <w:webHidden/>
          </w:rPr>
          <w:t>16</w:t>
        </w:r>
        <w:r w:rsidR="00D15029" w:rsidRPr="00D15029">
          <w:rPr>
            <w:webHidden/>
          </w:rPr>
          <w:fldChar w:fldCharType="end"/>
        </w:r>
      </w:hyperlink>
    </w:p>
    <w:p w14:paraId="23E6DEBE" w14:textId="7582D44E" w:rsidR="00D15029" w:rsidRPr="00D15029" w:rsidRDefault="00000000" w:rsidP="00D15029">
      <w:pPr>
        <w:pStyle w:val="TM3"/>
        <w:rPr>
          <w:rFonts w:eastAsiaTheme="minorEastAsia" w:cs="Arial"/>
          <w:noProof/>
          <w:kern w:val="2"/>
          <w:sz w:val="21"/>
          <w:szCs w:val="21"/>
          <w14:ligatures w14:val="standardContextual"/>
        </w:rPr>
      </w:pPr>
      <w:hyperlink w:anchor="_Toc156990316" w:history="1">
        <w:r w:rsidR="00D15029" w:rsidRPr="00D15029">
          <w:rPr>
            <w:rStyle w:val="Lienhypertexte"/>
            <w:rFonts w:cs="Arial"/>
            <w:noProof/>
            <w:color w:val="auto"/>
            <w:sz w:val="21"/>
            <w:szCs w:val="21"/>
          </w:rPr>
          <w:t>2.1.1</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L’origine et la portée de la notion de bien-être de l’enfant</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_Toc156990316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16</w:t>
        </w:r>
        <w:r w:rsidR="00D15029" w:rsidRPr="00D15029">
          <w:rPr>
            <w:rFonts w:cs="Arial"/>
            <w:noProof/>
            <w:webHidden/>
            <w:sz w:val="21"/>
            <w:szCs w:val="21"/>
          </w:rPr>
          <w:fldChar w:fldCharType="end"/>
        </w:r>
      </w:hyperlink>
    </w:p>
    <w:p w14:paraId="6AFBF26B" w14:textId="1F963093" w:rsidR="00D15029" w:rsidRPr="00D15029" w:rsidRDefault="00000000" w:rsidP="00D15029">
      <w:pPr>
        <w:pStyle w:val="TM3"/>
        <w:rPr>
          <w:rFonts w:eastAsiaTheme="minorEastAsia" w:cs="Arial"/>
          <w:noProof/>
          <w:kern w:val="2"/>
          <w:sz w:val="21"/>
          <w:szCs w:val="21"/>
          <w14:ligatures w14:val="standardContextual"/>
        </w:rPr>
      </w:pPr>
      <w:hyperlink w:anchor="_Toc156990317" w:history="1">
        <w:r w:rsidR="00D15029" w:rsidRPr="00D15029">
          <w:rPr>
            <w:rStyle w:val="Lienhypertexte"/>
            <w:rFonts w:cs="Arial"/>
            <w:noProof/>
            <w:color w:val="auto"/>
            <w:sz w:val="21"/>
            <w:szCs w:val="21"/>
          </w:rPr>
          <w:t>2.1.2</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Le respect des droits des enfants, une condition de leur bien-être</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_Toc156990317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18</w:t>
        </w:r>
        <w:r w:rsidR="00D15029" w:rsidRPr="00D15029">
          <w:rPr>
            <w:rFonts w:cs="Arial"/>
            <w:noProof/>
            <w:webHidden/>
            <w:sz w:val="21"/>
            <w:szCs w:val="21"/>
          </w:rPr>
          <w:fldChar w:fldCharType="end"/>
        </w:r>
      </w:hyperlink>
    </w:p>
    <w:p w14:paraId="5E8FD314" w14:textId="1F225020" w:rsidR="00D15029" w:rsidRPr="00D15029" w:rsidRDefault="00000000" w:rsidP="00D15029">
      <w:pPr>
        <w:pStyle w:val="TM3"/>
        <w:rPr>
          <w:rFonts w:eastAsiaTheme="minorEastAsia" w:cs="Arial"/>
          <w:noProof/>
          <w:kern w:val="2"/>
          <w:sz w:val="21"/>
          <w:szCs w:val="21"/>
          <w14:ligatures w14:val="standardContextual"/>
        </w:rPr>
      </w:pPr>
      <w:hyperlink w:anchor="_Toc156990318" w:history="1">
        <w:r w:rsidR="00D15029" w:rsidRPr="00D15029">
          <w:rPr>
            <w:rStyle w:val="Lienhypertexte"/>
            <w:rFonts w:cs="Arial"/>
            <w:noProof/>
            <w:color w:val="auto"/>
            <w:sz w:val="21"/>
            <w:szCs w:val="21"/>
          </w:rPr>
          <w:t>2.1.3</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Une mission orientée vers la promotion du bien-être et du respect des droits des enfants</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_Toc156990318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19</w:t>
        </w:r>
        <w:r w:rsidR="00D15029" w:rsidRPr="00D15029">
          <w:rPr>
            <w:rFonts w:cs="Arial"/>
            <w:noProof/>
            <w:webHidden/>
            <w:sz w:val="21"/>
            <w:szCs w:val="21"/>
          </w:rPr>
          <w:fldChar w:fldCharType="end"/>
        </w:r>
      </w:hyperlink>
    </w:p>
    <w:p w14:paraId="4EA188CC" w14:textId="0220F4C8" w:rsidR="00D15029" w:rsidRPr="00D15029" w:rsidRDefault="00000000" w:rsidP="00D15029">
      <w:pPr>
        <w:pStyle w:val="TM3"/>
        <w:rPr>
          <w:rFonts w:eastAsiaTheme="minorEastAsia" w:cs="Arial"/>
          <w:noProof/>
          <w:kern w:val="2"/>
          <w:sz w:val="21"/>
          <w:szCs w:val="21"/>
          <w14:ligatures w14:val="standardContextual"/>
        </w:rPr>
      </w:pPr>
      <w:hyperlink w:anchor="_Toc156990319" w:history="1">
        <w:r w:rsidR="00D15029" w:rsidRPr="00D15029">
          <w:rPr>
            <w:rStyle w:val="Lienhypertexte"/>
            <w:rFonts w:cs="Arial"/>
            <w:noProof/>
            <w:color w:val="auto"/>
            <w:sz w:val="21"/>
            <w:szCs w:val="21"/>
          </w:rPr>
          <w:t>2.1.4</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Veiller à la protection de l’intérêt de l’enfant, un complément essentiel de son mandat</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_Toc156990319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22</w:t>
        </w:r>
        <w:r w:rsidR="00D15029" w:rsidRPr="00D15029">
          <w:rPr>
            <w:rFonts w:cs="Arial"/>
            <w:noProof/>
            <w:webHidden/>
            <w:sz w:val="21"/>
            <w:szCs w:val="21"/>
          </w:rPr>
          <w:fldChar w:fldCharType="end"/>
        </w:r>
      </w:hyperlink>
    </w:p>
    <w:p w14:paraId="2609CE7B" w14:textId="5CA21F90" w:rsidR="00D15029" w:rsidRPr="00D15029" w:rsidRDefault="00000000" w:rsidP="00D15029">
      <w:pPr>
        <w:pStyle w:val="TM2"/>
        <w:rPr>
          <w:rFonts w:eastAsiaTheme="minorEastAsia"/>
          <w:bCs w:val="0"/>
          <w:kern w:val="2"/>
          <w:lang w:val="fr-CA"/>
          <w14:ligatures w14:val="standardContextual"/>
        </w:rPr>
      </w:pPr>
      <w:hyperlink w:anchor="_Toc156990320" w:history="1">
        <w:r w:rsidR="00D15029" w:rsidRPr="00D15029">
          <w:rPr>
            <w:rStyle w:val="Lienhypertexte"/>
            <w:color w:val="auto"/>
          </w:rPr>
          <w:t>2.2</w:t>
        </w:r>
        <w:r w:rsidR="00D15029" w:rsidRPr="00D15029">
          <w:rPr>
            <w:rFonts w:eastAsiaTheme="minorEastAsia"/>
            <w:bCs w:val="0"/>
            <w:kern w:val="2"/>
            <w:lang w:val="fr-CA"/>
            <w14:ligatures w14:val="standardContextual"/>
          </w:rPr>
          <w:tab/>
        </w:r>
        <w:r w:rsidR="00D15029" w:rsidRPr="00D15029">
          <w:rPr>
            <w:rStyle w:val="Lienhypertexte"/>
            <w:color w:val="auto"/>
          </w:rPr>
          <w:t>Les fonctions et pouvoirs du CBEDE</w:t>
        </w:r>
        <w:r w:rsidR="00D15029" w:rsidRPr="00D15029">
          <w:rPr>
            <w:webHidden/>
          </w:rPr>
          <w:tab/>
        </w:r>
        <w:r w:rsidR="00D15029" w:rsidRPr="00D15029">
          <w:rPr>
            <w:webHidden/>
          </w:rPr>
          <w:fldChar w:fldCharType="begin"/>
        </w:r>
        <w:r w:rsidR="00D15029" w:rsidRPr="00D15029">
          <w:rPr>
            <w:webHidden/>
          </w:rPr>
          <w:instrText xml:space="preserve"> PAGEREF _Toc156990320 \h </w:instrText>
        </w:r>
        <w:r w:rsidR="00D15029" w:rsidRPr="00D15029">
          <w:rPr>
            <w:webHidden/>
          </w:rPr>
        </w:r>
        <w:r w:rsidR="00D15029" w:rsidRPr="00D15029">
          <w:rPr>
            <w:webHidden/>
          </w:rPr>
          <w:fldChar w:fldCharType="separate"/>
        </w:r>
        <w:r w:rsidR="00641BB9">
          <w:rPr>
            <w:webHidden/>
          </w:rPr>
          <w:t>24</w:t>
        </w:r>
        <w:r w:rsidR="00D15029" w:rsidRPr="00D15029">
          <w:rPr>
            <w:webHidden/>
          </w:rPr>
          <w:fldChar w:fldCharType="end"/>
        </w:r>
      </w:hyperlink>
    </w:p>
    <w:p w14:paraId="61430C63" w14:textId="2060B37B" w:rsidR="00D15029" w:rsidRPr="00D15029" w:rsidRDefault="00000000" w:rsidP="00D15029">
      <w:pPr>
        <w:pStyle w:val="TM3"/>
        <w:rPr>
          <w:rFonts w:eastAsiaTheme="minorEastAsia" w:cs="Arial"/>
          <w:noProof/>
          <w:kern w:val="2"/>
          <w:sz w:val="21"/>
          <w:szCs w:val="21"/>
          <w14:ligatures w14:val="standardContextual"/>
        </w:rPr>
      </w:pPr>
      <w:hyperlink w:anchor="_Toc156990321" w:history="1">
        <w:r w:rsidR="00D15029" w:rsidRPr="00D15029">
          <w:rPr>
            <w:rStyle w:val="Lienhypertexte"/>
            <w:rFonts w:cs="Arial"/>
            <w:noProof/>
            <w:color w:val="auto"/>
            <w:sz w:val="21"/>
            <w:szCs w:val="21"/>
            <w:lang w:val="fr-FR"/>
          </w:rPr>
          <w:t>2.2.1</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lang w:val="fr-FR"/>
          </w:rPr>
          <w:t>Un rôle à jouer pour favoriser et encourager la participation des enfants à la vie démocratique</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_Toc156990321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24</w:t>
        </w:r>
        <w:r w:rsidR="00D15029" w:rsidRPr="00D15029">
          <w:rPr>
            <w:rFonts w:cs="Arial"/>
            <w:noProof/>
            <w:webHidden/>
            <w:sz w:val="21"/>
            <w:szCs w:val="21"/>
          </w:rPr>
          <w:fldChar w:fldCharType="end"/>
        </w:r>
      </w:hyperlink>
    </w:p>
    <w:p w14:paraId="643F2BA6" w14:textId="72A14EA2" w:rsidR="00D15029" w:rsidRPr="00D15029" w:rsidRDefault="00000000" w:rsidP="00D15029">
      <w:pPr>
        <w:pStyle w:val="TM3"/>
        <w:rPr>
          <w:rFonts w:eastAsiaTheme="minorEastAsia" w:cs="Arial"/>
          <w:noProof/>
          <w:kern w:val="2"/>
          <w:sz w:val="21"/>
          <w:szCs w:val="21"/>
          <w14:ligatures w14:val="standardContextual"/>
        </w:rPr>
      </w:pPr>
      <w:hyperlink w:anchor="_Toc156990322" w:history="1">
        <w:r w:rsidR="00D15029" w:rsidRPr="00D15029">
          <w:rPr>
            <w:rStyle w:val="Lienhypertexte"/>
            <w:rFonts w:cs="Arial"/>
            <w:noProof/>
            <w:color w:val="auto"/>
            <w:sz w:val="21"/>
            <w:szCs w:val="21"/>
          </w:rPr>
          <w:t>2.2.2</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L’analyse de l’état de bien-être des enfants au Québec : l’importance des données</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_Toc156990322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27</w:t>
        </w:r>
        <w:r w:rsidR="00D15029" w:rsidRPr="00D15029">
          <w:rPr>
            <w:rFonts w:cs="Arial"/>
            <w:noProof/>
            <w:webHidden/>
            <w:sz w:val="21"/>
            <w:szCs w:val="21"/>
          </w:rPr>
          <w:fldChar w:fldCharType="end"/>
        </w:r>
      </w:hyperlink>
    </w:p>
    <w:p w14:paraId="667A588B" w14:textId="450A65C1" w:rsidR="00D15029" w:rsidRPr="00D15029" w:rsidRDefault="00000000" w:rsidP="00D15029">
      <w:pPr>
        <w:pStyle w:val="TM3"/>
        <w:rPr>
          <w:rFonts w:eastAsiaTheme="minorEastAsia" w:cs="Arial"/>
          <w:noProof/>
          <w:kern w:val="2"/>
          <w:sz w:val="21"/>
          <w:szCs w:val="21"/>
          <w14:ligatures w14:val="standardContextual"/>
        </w:rPr>
      </w:pPr>
      <w:hyperlink w:anchor="_Toc156990323" w:history="1">
        <w:r w:rsidR="00D15029" w:rsidRPr="00D15029">
          <w:rPr>
            <w:rStyle w:val="Lienhypertexte"/>
            <w:rFonts w:cs="Arial"/>
            <w:noProof/>
            <w:color w:val="auto"/>
            <w:sz w:val="21"/>
            <w:szCs w:val="21"/>
          </w:rPr>
          <w:t>2.2.3</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lang w:val="fr-FR"/>
          </w:rPr>
          <w:t>La nécessité d’être consulté</w:t>
        </w:r>
        <w:r w:rsidR="00D15029" w:rsidRPr="00D15029">
          <w:rPr>
            <w:rStyle w:val="Lienhypertexte"/>
            <w:rFonts w:cs="Arial"/>
            <w:noProof/>
            <w:color w:val="auto"/>
            <w:sz w:val="21"/>
            <w:szCs w:val="21"/>
          </w:rPr>
          <w:t xml:space="preserve"> lors de l’élaboration de mesures prévues par les lois et règlements qui pourraient avoir un impact sur les enfants et les jeunes</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_Toc156990323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33</w:t>
        </w:r>
        <w:r w:rsidR="00D15029" w:rsidRPr="00D15029">
          <w:rPr>
            <w:rFonts w:cs="Arial"/>
            <w:noProof/>
            <w:webHidden/>
            <w:sz w:val="21"/>
            <w:szCs w:val="21"/>
          </w:rPr>
          <w:fldChar w:fldCharType="end"/>
        </w:r>
      </w:hyperlink>
    </w:p>
    <w:p w14:paraId="7EA3B325" w14:textId="673CB87F" w:rsidR="00D15029" w:rsidRPr="00D15029" w:rsidRDefault="00000000" w:rsidP="00D15029">
      <w:pPr>
        <w:pStyle w:val="TM3"/>
        <w:rPr>
          <w:rFonts w:eastAsiaTheme="minorEastAsia" w:cs="Arial"/>
          <w:noProof/>
          <w:kern w:val="2"/>
          <w:sz w:val="21"/>
          <w:szCs w:val="21"/>
          <w14:ligatures w14:val="standardContextual"/>
        </w:rPr>
      </w:pPr>
      <w:hyperlink w:anchor="_Toc156990324" w:history="1">
        <w:r w:rsidR="00D15029" w:rsidRPr="00D15029">
          <w:rPr>
            <w:rStyle w:val="Lienhypertexte"/>
            <w:rFonts w:cs="Arial"/>
            <w:noProof/>
            <w:color w:val="auto"/>
            <w:sz w:val="21"/>
            <w:szCs w:val="21"/>
            <w:lang w:val="fr-FR"/>
          </w:rPr>
          <w:t>2.2.4</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lang w:val="fr-FR"/>
          </w:rPr>
          <w:t>Le suivi de ses avis et recommandations formulées aux instances concernées, un renforcement nécessaire</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_Toc156990324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37</w:t>
        </w:r>
        <w:r w:rsidR="00D15029" w:rsidRPr="00D15029">
          <w:rPr>
            <w:rFonts w:cs="Arial"/>
            <w:noProof/>
            <w:webHidden/>
            <w:sz w:val="21"/>
            <w:szCs w:val="21"/>
          </w:rPr>
          <w:fldChar w:fldCharType="end"/>
        </w:r>
      </w:hyperlink>
    </w:p>
    <w:p w14:paraId="691C8CCC" w14:textId="5C219872" w:rsidR="00D15029" w:rsidRPr="00D15029" w:rsidRDefault="00000000" w:rsidP="00D15029">
      <w:pPr>
        <w:pStyle w:val="TM3"/>
        <w:rPr>
          <w:rFonts w:eastAsiaTheme="minorEastAsia" w:cs="Arial"/>
          <w:noProof/>
          <w:kern w:val="2"/>
          <w:sz w:val="21"/>
          <w:szCs w:val="21"/>
          <w14:ligatures w14:val="standardContextual"/>
        </w:rPr>
      </w:pPr>
      <w:hyperlink w:anchor="_Toc156990325" w:history="1">
        <w:r w:rsidR="00D15029" w:rsidRPr="00D15029">
          <w:rPr>
            <w:rStyle w:val="Lienhypertexte"/>
            <w:rFonts w:cs="Arial"/>
            <w:noProof/>
            <w:color w:val="auto"/>
            <w:sz w:val="21"/>
            <w:szCs w:val="21"/>
          </w:rPr>
          <w:t>2.2.5</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La veille de tous les décès d’enfant, l’importance d’avoir une vision globale</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_Toc156990325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40</w:t>
        </w:r>
        <w:r w:rsidR="00D15029" w:rsidRPr="00D15029">
          <w:rPr>
            <w:rFonts w:cs="Arial"/>
            <w:noProof/>
            <w:webHidden/>
            <w:sz w:val="21"/>
            <w:szCs w:val="21"/>
          </w:rPr>
          <w:fldChar w:fldCharType="end"/>
        </w:r>
      </w:hyperlink>
    </w:p>
    <w:p w14:paraId="07525FC8" w14:textId="76A06563" w:rsidR="00D15029" w:rsidRPr="00D15029" w:rsidRDefault="00000000" w:rsidP="00D15029">
      <w:pPr>
        <w:pStyle w:val="TM3"/>
        <w:rPr>
          <w:rFonts w:eastAsiaTheme="minorEastAsia" w:cs="Arial"/>
          <w:noProof/>
          <w:kern w:val="2"/>
          <w:sz w:val="21"/>
          <w:szCs w:val="21"/>
          <w14:ligatures w14:val="standardContextual"/>
        </w:rPr>
      </w:pPr>
      <w:hyperlink w:anchor="_Toc156990326" w:history="1">
        <w:r w:rsidR="00D15029" w:rsidRPr="00D15029">
          <w:rPr>
            <w:rStyle w:val="Lienhypertexte"/>
            <w:rFonts w:cs="Arial"/>
            <w:noProof/>
            <w:color w:val="auto"/>
            <w:sz w:val="21"/>
            <w:szCs w:val="21"/>
          </w:rPr>
          <w:t>2.2.6</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L’exercice de certaines fonctions en faveur des jeunes adultes, une réponse aux besoins et constats concernant la transition à la vie adulte</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_Toc156990326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41</w:t>
        </w:r>
        <w:r w:rsidR="00D15029" w:rsidRPr="00D15029">
          <w:rPr>
            <w:rFonts w:cs="Arial"/>
            <w:noProof/>
            <w:webHidden/>
            <w:sz w:val="21"/>
            <w:szCs w:val="21"/>
          </w:rPr>
          <w:fldChar w:fldCharType="end"/>
        </w:r>
      </w:hyperlink>
    </w:p>
    <w:p w14:paraId="7E311DD2" w14:textId="7FC1EAF3" w:rsidR="00D15029" w:rsidRPr="00D15029" w:rsidRDefault="00000000" w:rsidP="00D15029">
      <w:pPr>
        <w:pStyle w:val="TM3"/>
        <w:rPr>
          <w:rFonts w:eastAsiaTheme="minorEastAsia" w:cs="Arial"/>
          <w:noProof/>
          <w:kern w:val="2"/>
          <w:sz w:val="21"/>
          <w:szCs w:val="21"/>
          <w14:ligatures w14:val="standardContextual"/>
        </w:rPr>
      </w:pPr>
      <w:hyperlink w:anchor="_Toc156990327" w:history="1">
        <w:r w:rsidR="00D15029" w:rsidRPr="00D15029">
          <w:rPr>
            <w:rStyle w:val="Lienhypertexte"/>
            <w:rFonts w:eastAsia="Calibri" w:cs="Arial"/>
            <w:noProof/>
            <w:color w:val="auto"/>
            <w:sz w:val="21"/>
            <w:szCs w:val="21"/>
          </w:rPr>
          <w:t>2.2.7</w:t>
        </w:r>
        <w:r w:rsidR="00D15029" w:rsidRPr="00D15029">
          <w:rPr>
            <w:rFonts w:eastAsiaTheme="minorEastAsia" w:cs="Arial"/>
            <w:noProof/>
            <w:kern w:val="2"/>
            <w:sz w:val="21"/>
            <w:szCs w:val="21"/>
            <w14:ligatures w14:val="standardContextual"/>
          </w:rPr>
          <w:tab/>
        </w:r>
        <w:r w:rsidR="00D15029" w:rsidRPr="00D15029">
          <w:rPr>
            <w:rStyle w:val="Lienhypertexte"/>
            <w:rFonts w:eastAsia="Calibri" w:cs="Arial"/>
            <w:noProof/>
            <w:color w:val="auto"/>
            <w:sz w:val="21"/>
            <w:szCs w:val="21"/>
          </w:rPr>
          <w:t>Le soutien aux enfants dans l’exercice de leurs droits, un besoin identifié</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_Toc156990327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42</w:t>
        </w:r>
        <w:r w:rsidR="00D15029" w:rsidRPr="00D15029">
          <w:rPr>
            <w:rFonts w:cs="Arial"/>
            <w:noProof/>
            <w:webHidden/>
            <w:sz w:val="21"/>
            <w:szCs w:val="21"/>
          </w:rPr>
          <w:fldChar w:fldCharType="end"/>
        </w:r>
      </w:hyperlink>
    </w:p>
    <w:p w14:paraId="3D51FAE6" w14:textId="5DA9D7C6" w:rsidR="00D15029" w:rsidRPr="00D15029" w:rsidRDefault="00000000" w:rsidP="00D15029">
      <w:pPr>
        <w:pStyle w:val="TM3"/>
        <w:rPr>
          <w:rStyle w:val="Lienhypertexte"/>
          <w:rFonts w:cs="Arial"/>
          <w:noProof/>
          <w:color w:val="auto"/>
          <w:sz w:val="21"/>
          <w:szCs w:val="21"/>
        </w:rPr>
      </w:pPr>
      <w:hyperlink w:anchor="_Toc156990328" w:history="1">
        <w:r w:rsidR="00D15029" w:rsidRPr="00D15029">
          <w:rPr>
            <w:rStyle w:val="Lienhypertexte"/>
            <w:rFonts w:cs="Arial"/>
            <w:noProof/>
            <w:color w:val="auto"/>
            <w:sz w:val="21"/>
            <w:szCs w:val="21"/>
          </w:rPr>
          <w:t>2.2.8</w:t>
        </w:r>
        <w:r w:rsidR="00D15029" w:rsidRPr="00D15029">
          <w:rPr>
            <w:rFonts w:eastAsiaTheme="minorEastAsia" w:cs="Arial"/>
            <w:noProof/>
            <w:kern w:val="2"/>
            <w:sz w:val="21"/>
            <w:szCs w:val="21"/>
            <w14:ligatures w14:val="standardContextual"/>
          </w:rPr>
          <w:tab/>
        </w:r>
        <w:r w:rsidR="00D15029" w:rsidRPr="00D15029">
          <w:rPr>
            <w:rStyle w:val="Lienhypertexte"/>
            <w:rFonts w:cs="Arial"/>
            <w:noProof/>
            <w:color w:val="auto"/>
            <w:sz w:val="21"/>
            <w:szCs w:val="21"/>
          </w:rPr>
          <w:t>Un pouvoir d’enquête d’office et à la demande de l’Assemblée nationale ciblé sur la mise en œuvre des programmes et à la prestation des services qui relèvent des organismes publics</w:t>
        </w:r>
        <w:r w:rsidR="00D15029" w:rsidRPr="00D15029">
          <w:rPr>
            <w:rFonts w:cs="Arial"/>
            <w:noProof/>
            <w:webHidden/>
            <w:sz w:val="21"/>
            <w:szCs w:val="21"/>
          </w:rPr>
          <w:tab/>
        </w:r>
        <w:r w:rsidR="00D15029" w:rsidRPr="00D15029">
          <w:rPr>
            <w:rFonts w:cs="Arial"/>
            <w:noProof/>
            <w:webHidden/>
            <w:sz w:val="21"/>
            <w:szCs w:val="21"/>
          </w:rPr>
          <w:fldChar w:fldCharType="begin"/>
        </w:r>
        <w:r w:rsidR="00D15029" w:rsidRPr="00D15029">
          <w:rPr>
            <w:rFonts w:cs="Arial"/>
            <w:noProof/>
            <w:webHidden/>
            <w:sz w:val="21"/>
            <w:szCs w:val="21"/>
          </w:rPr>
          <w:instrText xml:space="preserve"> PAGEREF _Toc156990328 \h </w:instrText>
        </w:r>
        <w:r w:rsidR="00D15029" w:rsidRPr="00D15029">
          <w:rPr>
            <w:rFonts w:cs="Arial"/>
            <w:noProof/>
            <w:webHidden/>
            <w:sz w:val="21"/>
            <w:szCs w:val="21"/>
          </w:rPr>
        </w:r>
        <w:r w:rsidR="00D15029" w:rsidRPr="00D15029">
          <w:rPr>
            <w:rFonts w:cs="Arial"/>
            <w:noProof/>
            <w:webHidden/>
            <w:sz w:val="21"/>
            <w:szCs w:val="21"/>
          </w:rPr>
          <w:fldChar w:fldCharType="separate"/>
        </w:r>
        <w:r w:rsidR="00641BB9">
          <w:rPr>
            <w:rFonts w:cs="Arial"/>
            <w:noProof/>
            <w:webHidden/>
            <w:sz w:val="21"/>
            <w:szCs w:val="21"/>
          </w:rPr>
          <w:t>47</w:t>
        </w:r>
        <w:r w:rsidR="00D15029" w:rsidRPr="00D15029">
          <w:rPr>
            <w:rFonts w:cs="Arial"/>
            <w:noProof/>
            <w:webHidden/>
            <w:sz w:val="21"/>
            <w:szCs w:val="21"/>
          </w:rPr>
          <w:fldChar w:fldCharType="end"/>
        </w:r>
      </w:hyperlink>
    </w:p>
    <w:p w14:paraId="08A05579" w14:textId="77777777" w:rsidR="00D15029" w:rsidRPr="00D15029" w:rsidRDefault="00D15029" w:rsidP="00D15029">
      <w:pPr>
        <w:spacing w:line="240" w:lineRule="auto"/>
        <w:rPr>
          <w:rFonts w:eastAsiaTheme="minorEastAsia" w:cs="Arial"/>
          <w:noProof/>
          <w:sz w:val="21"/>
          <w:szCs w:val="21"/>
        </w:rPr>
      </w:pPr>
    </w:p>
    <w:p w14:paraId="18AF50B5" w14:textId="77777777" w:rsidR="00D15029" w:rsidRPr="00D15029" w:rsidRDefault="00D15029" w:rsidP="00D15029">
      <w:pPr>
        <w:spacing w:line="240" w:lineRule="auto"/>
        <w:rPr>
          <w:rFonts w:eastAsiaTheme="minorEastAsia" w:cs="Arial"/>
          <w:noProof/>
          <w:sz w:val="21"/>
          <w:szCs w:val="21"/>
        </w:rPr>
      </w:pPr>
    </w:p>
    <w:p w14:paraId="0D131BE8" w14:textId="211ECF5A" w:rsidR="00D15029" w:rsidRDefault="00000000" w:rsidP="00D15029">
      <w:pPr>
        <w:pStyle w:val="TM1"/>
        <w:rPr>
          <w:rStyle w:val="Lienhypertexte"/>
          <w:rFonts w:ascii="Arial" w:hAnsi="Arial" w:cs="Arial"/>
          <w:noProof/>
          <w:color w:val="auto"/>
          <w:sz w:val="21"/>
          <w:szCs w:val="21"/>
        </w:rPr>
      </w:pPr>
      <w:hyperlink w:anchor="_Toc156990329" w:history="1">
        <w:r w:rsidR="00D15029" w:rsidRPr="00D15029">
          <w:rPr>
            <w:rStyle w:val="Lienhypertexte"/>
            <w:rFonts w:ascii="Arial" w:hAnsi="Arial" w:cs="Arial"/>
            <w:noProof/>
            <w:color w:val="auto"/>
            <w:sz w:val="21"/>
            <w:szCs w:val="21"/>
          </w:rPr>
          <w:t>3</w:t>
        </w:r>
        <w:r w:rsidR="00D15029" w:rsidRPr="00D15029">
          <w:rPr>
            <w:rFonts w:ascii="Arial" w:eastAsiaTheme="minorEastAsia" w:hAnsi="Arial" w:cs="Arial"/>
            <w:b w:val="0"/>
            <w:caps w:val="0"/>
            <w:noProof/>
            <w:kern w:val="2"/>
            <w:sz w:val="21"/>
            <w:szCs w:val="21"/>
            <w14:ligatures w14:val="standardContextual"/>
          </w:rPr>
          <w:tab/>
        </w:r>
        <w:r w:rsidR="00D15029" w:rsidRPr="00D15029">
          <w:rPr>
            <w:rStyle w:val="Lienhypertexte"/>
            <w:rFonts w:ascii="Arial" w:hAnsi="Arial" w:cs="Arial"/>
            <w:noProof/>
            <w:color w:val="auto"/>
            <w:sz w:val="21"/>
            <w:szCs w:val="21"/>
          </w:rPr>
          <w:t>La responsabIlité ministérielle dans la réalisation des droits de l’enfant</w:t>
        </w:r>
        <w:r w:rsidR="00D15029" w:rsidRPr="00D15029">
          <w:rPr>
            <w:rFonts w:ascii="Arial" w:hAnsi="Arial" w:cs="Arial"/>
            <w:noProof/>
            <w:webHidden/>
            <w:sz w:val="21"/>
            <w:szCs w:val="21"/>
          </w:rPr>
          <w:tab/>
        </w:r>
        <w:r w:rsidR="00D15029" w:rsidRPr="00E979F4">
          <w:rPr>
            <w:rFonts w:ascii="Arial" w:hAnsi="Arial" w:cs="Arial"/>
            <w:noProof/>
            <w:webHidden/>
            <w:sz w:val="21"/>
            <w:szCs w:val="21"/>
          </w:rPr>
          <w:fldChar w:fldCharType="begin"/>
        </w:r>
        <w:r w:rsidR="00D15029" w:rsidRPr="00E979F4">
          <w:rPr>
            <w:rFonts w:ascii="Arial" w:hAnsi="Arial" w:cs="Arial"/>
            <w:noProof/>
            <w:webHidden/>
            <w:sz w:val="21"/>
            <w:szCs w:val="21"/>
          </w:rPr>
          <w:instrText xml:space="preserve"> PAGEREF _Toc156990329 \h </w:instrText>
        </w:r>
        <w:r w:rsidR="00D15029" w:rsidRPr="00E979F4">
          <w:rPr>
            <w:rFonts w:ascii="Arial" w:hAnsi="Arial" w:cs="Arial"/>
            <w:noProof/>
            <w:webHidden/>
            <w:sz w:val="21"/>
            <w:szCs w:val="21"/>
          </w:rPr>
        </w:r>
        <w:r w:rsidR="00D15029" w:rsidRPr="00E979F4">
          <w:rPr>
            <w:rFonts w:ascii="Arial" w:hAnsi="Arial" w:cs="Arial"/>
            <w:noProof/>
            <w:webHidden/>
            <w:sz w:val="21"/>
            <w:szCs w:val="21"/>
          </w:rPr>
          <w:fldChar w:fldCharType="separate"/>
        </w:r>
        <w:r w:rsidR="00641BB9">
          <w:rPr>
            <w:rFonts w:ascii="Arial" w:hAnsi="Arial" w:cs="Arial"/>
            <w:noProof/>
            <w:webHidden/>
            <w:sz w:val="21"/>
            <w:szCs w:val="21"/>
          </w:rPr>
          <w:t>49</w:t>
        </w:r>
        <w:r w:rsidR="00D15029" w:rsidRPr="00E979F4">
          <w:rPr>
            <w:rFonts w:ascii="Arial" w:hAnsi="Arial" w:cs="Arial"/>
            <w:noProof/>
            <w:webHidden/>
            <w:sz w:val="21"/>
            <w:szCs w:val="21"/>
          </w:rPr>
          <w:fldChar w:fldCharType="end"/>
        </w:r>
      </w:hyperlink>
    </w:p>
    <w:p w14:paraId="78B9043E" w14:textId="77777777" w:rsidR="00D15029" w:rsidRDefault="00D15029" w:rsidP="00D15029">
      <w:pPr>
        <w:pStyle w:val="Paragraphe"/>
        <w:spacing w:before="0" w:after="0" w:line="240" w:lineRule="auto"/>
        <w:rPr>
          <w:noProof/>
          <w:lang w:val="fr-CA"/>
        </w:rPr>
      </w:pPr>
    </w:p>
    <w:p w14:paraId="1BFA00E3" w14:textId="77777777" w:rsidR="00D15029" w:rsidRPr="00D15029" w:rsidRDefault="00D15029" w:rsidP="00D15029">
      <w:pPr>
        <w:pStyle w:val="Corpsdetexte"/>
        <w:spacing w:after="0" w:line="240" w:lineRule="auto"/>
        <w:rPr>
          <w:noProof/>
        </w:rPr>
      </w:pPr>
    </w:p>
    <w:p w14:paraId="6116A5CB" w14:textId="77777777" w:rsidR="00D15029" w:rsidRPr="00D15029" w:rsidRDefault="00D15029" w:rsidP="00D15029">
      <w:pPr>
        <w:pStyle w:val="Paragraphe"/>
        <w:spacing w:before="0" w:after="0" w:line="240" w:lineRule="auto"/>
        <w:rPr>
          <w:rFonts w:eastAsiaTheme="minorEastAsia" w:cs="Arial"/>
          <w:noProof/>
          <w:color w:val="auto"/>
          <w:sz w:val="21"/>
          <w:lang w:val="fr-CA"/>
        </w:rPr>
      </w:pPr>
    </w:p>
    <w:p w14:paraId="3122384C" w14:textId="0A3B63D2" w:rsidR="00D15029" w:rsidRPr="00D15029" w:rsidRDefault="00000000" w:rsidP="00D15029">
      <w:pPr>
        <w:pStyle w:val="TM1"/>
        <w:rPr>
          <w:rFonts w:ascii="Arial" w:eastAsiaTheme="minorEastAsia" w:hAnsi="Arial" w:cs="Arial"/>
          <w:b w:val="0"/>
          <w:caps w:val="0"/>
          <w:noProof/>
          <w:kern w:val="2"/>
          <w:sz w:val="21"/>
          <w:szCs w:val="21"/>
          <w14:ligatures w14:val="standardContextual"/>
        </w:rPr>
      </w:pPr>
      <w:hyperlink w:anchor="_Toc156990330" w:history="1">
        <w:r w:rsidR="00D15029" w:rsidRPr="00D15029">
          <w:rPr>
            <w:rStyle w:val="Lienhypertexte"/>
            <w:rFonts w:ascii="Arial" w:hAnsi="Arial" w:cs="Arial"/>
            <w:noProof/>
            <w:color w:val="auto"/>
            <w:sz w:val="21"/>
            <w:szCs w:val="21"/>
            <w:lang w:val="fr-FR"/>
          </w:rPr>
          <w:t>CONCLUSION</w:t>
        </w:r>
        <w:r w:rsidR="00D15029" w:rsidRPr="00D15029">
          <w:rPr>
            <w:rFonts w:ascii="Arial" w:hAnsi="Arial" w:cs="Arial"/>
            <w:noProof/>
            <w:webHidden/>
            <w:sz w:val="21"/>
            <w:szCs w:val="21"/>
          </w:rPr>
          <w:tab/>
        </w:r>
        <w:r w:rsidR="00D15029" w:rsidRPr="00D15029">
          <w:rPr>
            <w:rFonts w:ascii="Arial" w:hAnsi="Arial" w:cs="Arial"/>
            <w:noProof/>
            <w:webHidden/>
            <w:sz w:val="21"/>
            <w:szCs w:val="21"/>
          </w:rPr>
          <w:fldChar w:fldCharType="begin"/>
        </w:r>
        <w:r w:rsidR="00D15029" w:rsidRPr="00D15029">
          <w:rPr>
            <w:rFonts w:ascii="Arial" w:hAnsi="Arial" w:cs="Arial"/>
            <w:noProof/>
            <w:webHidden/>
            <w:sz w:val="21"/>
            <w:szCs w:val="21"/>
          </w:rPr>
          <w:instrText xml:space="preserve"> PAGEREF _Toc156990330 \h </w:instrText>
        </w:r>
        <w:r w:rsidR="00D15029" w:rsidRPr="00D15029">
          <w:rPr>
            <w:rFonts w:ascii="Arial" w:hAnsi="Arial" w:cs="Arial"/>
            <w:noProof/>
            <w:webHidden/>
            <w:sz w:val="21"/>
            <w:szCs w:val="21"/>
          </w:rPr>
        </w:r>
        <w:r w:rsidR="00D15029" w:rsidRPr="00D15029">
          <w:rPr>
            <w:rFonts w:ascii="Arial" w:hAnsi="Arial" w:cs="Arial"/>
            <w:noProof/>
            <w:webHidden/>
            <w:sz w:val="21"/>
            <w:szCs w:val="21"/>
          </w:rPr>
          <w:fldChar w:fldCharType="separate"/>
        </w:r>
        <w:r w:rsidR="00641BB9">
          <w:rPr>
            <w:rFonts w:ascii="Arial" w:hAnsi="Arial" w:cs="Arial"/>
            <w:noProof/>
            <w:webHidden/>
            <w:sz w:val="21"/>
            <w:szCs w:val="21"/>
          </w:rPr>
          <w:t>52</w:t>
        </w:r>
        <w:r w:rsidR="00D15029" w:rsidRPr="00D15029">
          <w:rPr>
            <w:rFonts w:ascii="Arial" w:hAnsi="Arial" w:cs="Arial"/>
            <w:noProof/>
            <w:webHidden/>
            <w:sz w:val="21"/>
            <w:szCs w:val="21"/>
          </w:rPr>
          <w:fldChar w:fldCharType="end"/>
        </w:r>
      </w:hyperlink>
    </w:p>
    <w:p w14:paraId="2FA2F996" w14:textId="08D68B1D" w:rsidR="00A72F4A" w:rsidRPr="00833B1B" w:rsidRDefault="008462FE" w:rsidP="00D15029">
      <w:pPr>
        <w:spacing w:line="240" w:lineRule="auto"/>
        <w:rPr>
          <w:rFonts w:eastAsia="Calibri" w:cs="Arial"/>
          <w:sz w:val="21"/>
          <w:szCs w:val="21"/>
          <w:lang w:eastAsia="en-US"/>
        </w:rPr>
      </w:pPr>
      <w:r w:rsidRPr="00D15029">
        <w:rPr>
          <w:rFonts w:eastAsia="Calibri" w:cs="Arial"/>
          <w:b/>
          <w:caps/>
          <w:sz w:val="21"/>
          <w:szCs w:val="21"/>
          <w:lang w:eastAsia="en-US"/>
        </w:rPr>
        <w:fldChar w:fldCharType="end"/>
      </w:r>
    </w:p>
    <w:p w14:paraId="3A4FB017" w14:textId="77777777" w:rsidR="003C6287" w:rsidRPr="00DD536C" w:rsidRDefault="003C6287" w:rsidP="00830BE2">
      <w:pPr>
        <w:spacing w:line="240" w:lineRule="auto"/>
        <w:rPr>
          <w:rFonts w:eastAsia="Calibri" w:cs="Arial"/>
          <w:lang w:eastAsia="en-US"/>
        </w:rPr>
      </w:pPr>
    </w:p>
    <w:p w14:paraId="1E235517" w14:textId="73248B3F" w:rsidR="004B2554" w:rsidRDefault="004B2554" w:rsidP="00830BE2">
      <w:pPr>
        <w:spacing w:line="240" w:lineRule="auto"/>
        <w:rPr>
          <w:rFonts w:eastAsia="Calibri" w:cs="Arial"/>
          <w:b/>
          <w:bCs/>
          <w:sz w:val="21"/>
          <w:szCs w:val="21"/>
          <w:lang w:eastAsia="en-US"/>
        </w:rPr>
      </w:pPr>
      <w:r w:rsidRPr="00C95452">
        <w:rPr>
          <w:rFonts w:eastAsia="Calibri" w:cs="Arial"/>
          <w:b/>
          <w:bCs/>
          <w:sz w:val="21"/>
          <w:szCs w:val="21"/>
          <w:lang w:eastAsia="en-US"/>
        </w:rPr>
        <w:t xml:space="preserve">ANNEXE </w:t>
      </w:r>
    </w:p>
    <w:p w14:paraId="69ED0406" w14:textId="77777777" w:rsidR="003C6C54" w:rsidRDefault="003C6C54" w:rsidP="00830BE2">
      <w:pPr>
        <w:spacing w:line="240" w:lineRule="auto"/>
        <w:rPr>
          <w:rFonts w:eastAsia="Calibri" w:cs="Arial"/>
          <w:b/>
          <w:bCs/>
          <w:sz w:val="21"/>
          <w:szCs w:val="21"/>
          <w:lang w:eastAsia="en-US"/>
        </w:rPr>
      </w:pPr>
    </w:p>
    <w:p w14:paraId="45C0FEC1" w14:textId="0BC7385D" w:rsidR="003C6287" w:rsidRPr="00C95452" w:rsidRDefault="003C6C54" w:rsidP="00830BE2">
      <w:pPr>
        <w:spacing w:line="240" w:lineRule="auto"/>
        <w:rPr>
          <w:rFonts w:eastAsia="Calibri" w:cs="Arial"/>
          <w:b/>
          <w:bCs/>
          <w:sz w:val="21"/>
          <w:szCs w:val="21"/>
          <w:lang w:eastAsia="en-US"/>
        </w:rPr>
      </w:pPr>
      <w:r w:rsidRPr="00C95452">
        <w:rPr>
          <w:rFonts w:eastAsia="Calibri" w:cs="Arial"/>
          <w:b/>
          <w:bCs/>
          <w:sz w:val="21"/>
          <w:szCs w:val="21"/>
          <w:lang w:eastAsia="en-US"/>
        </w:rPr>
        <w:t>CHRONOLOGIE DES ORGANISMES ET INSTANCES DE PROMOTION, DÉFENSE ET PROTECTION DES ENFANTS AU QUÉBEC</w:t>
      </w:r>
    </w:p>
    <w:p w14:paraId="6E9DE1D4" w14:textId="77777777" w:rsidR="003C6287" w:rsidRPr="00DD536C" w:rsidRDefault="003C6287" w:rsidP="00830BE2">
      <w:pPr>
        <w:spacing w:line="240" w:lineRule="auto"/>
        <w:rPr>
          <w:rFonts w:eastAsia="Calibri" w:cs="Arial"/>
          <w:lang w:eastAsia="en-US"/>
        </w:rPr>
      </w:pPr>
    </w:p>
    <w:p w14:paraId="6450D6A1" w14:textId="77777777" w:rsidR="003C6287" w:rsidRPr="00DD536C" w:rsidRDefault="003C6287" w:rsidP="00830BE2">
      <w:pPr>
        <w:spacing w:line="240" w:lineRule="auto"/>
        <w:rPr>
          <w:rFonts w:eastAsia="Calibri" w:cs="Arial"/>
          <w:lang w:eastAsia="en-US"/>
        </w:rPr>
      </w:pPr>
    </w:p>
    <w:p w14:paraId="1125942A" w14:textId="77777777" w:rsidR="003C6287" w:rsidRPr="00DD536C" w:rsidRDefault="003C6287" w:rsidP="00830BE2">
      <w:pPr>
        <w:spacing w:line="240" w:lineRule="auto"/>
        <w:rPr>
          <w:rFonts w:eastAsia="Calibri" w:cs="Arial"/>
          <w:lang w:eastAsia="en-US"/>
        </w:rPr>
      </w:pPr>
    </w:p>
    <w:p w14:paraId="63859819" w14:textId="77777777" w:rsidR="003C6287" w:rsidRPr="00DD536C" w:rsidRDefault="003C6287" w:rsidP="00830BE2">
      <w:pPr>
        <w:spacing w:line="240" w:lineRule="auto"/>
        <w:rPr>
          <w:rFonts w:eastAsia="Calibri" w:cs="Arial"/>
          <w:lang w:eastAsia="en-US"/>
        </w:rPr>
      </w:pPr>
    </w:p>
    <w:p w14:paraId="14709912" w14:textId="2FC5E42D" w:rsidR="003C6287" w:rsidRPr="00DD536C" w:rsidRDefault="003C6287" w:rsidP="00830BE2">
      <w:pPr>
        <w:spacing w:line="240" w:lineRule="auto"/>
        <w:rPr>
          <w:rFonts w:eastAsia="Calibri" w:cs="Arial"/>
          <w:lang w:eastAsia="en-US"/>
        </w:rPr>
      </w:pPr>
    </w:p>
    <w:p w14:paraId="11510A26" w14:textId="2194AEDA" w:rsidR="003C6287" w:rsidRPr="00DD536C" w:rsidRDefault="003C6287" w:rsidP="00830BE2">
      <w:pPr>
        <w:spacing w:line="240" w:lineRule="auto"/>
        <w:rPr>
          <w:rFonts w:eastAsia="Calibri" w:cs="Arial"/>
          <w:lang w:eastAsia="en-US"/>
        </w:rPr>
      </w:pPr>
    </w:p>
    <w:p w14:paraId="0F8D7DE8" w14:textId="77777777" w:rsidR="003C6287" w:rsidRPr="00DD536C" w:rsidRDefault="003C6287" w:rsidP="00830BE2">
      <w:pPr>
        <w:spacing w:line="240" w:lineRule="auto"/>
        <w:rPr>
          <w:rFonts w:eastAsia="Calibri" w:cs="Arial"/>
          <w:lang w:eastAsia="en-US"/>
        </w:rPr>
      </w:pPr>
    </w:p>
    <w:p w14:paraId="78C51DDD" w14:textId="77777777" w:rsidR="003C6287" w:rsidRPr="00DD536C" w:rsidRDefault="003C6287" w:rsidP="00830BE2">
      <w:pPr>
        <w:spacing w:line="240" w:lineRule="auto"/>
        <w:rPr>
          <w:rFonts w:eastAsia="Calibri" w:cs="Arial"/>
          <w:lang w:eastAsia="en-US"/>
        </w:rPr>
      </w:pPr>
    </w:p>
    <w:p w14:paraId="03959A15" w14:textId="77777777" w:rsidR="00F32071" w:rsidRPr="00DD536C" w:rsidRDefault="00F32071" w:rsidP="00830BE2">
      <w:pPr>
        <w:spacing w:line="240" w:lineRule="auto"/>
        <w:rPr>
          <w:rFonts w:eastAsia="Calibri" w:cs="Arial"/>
          <w:lang w:eastAsia="en-US"/>
        </w:rPr>
      </w:pPr>
    </w:p>
    <w:p w14:paraId="7CF5573E" w14:textId="77777777" w:rsidR="00F32071" w:rsidRPr="00DD536C" w:rsidRDefault="00F32071" w:rsidP="00830BE2">
      <w:pPr>
        <w:spacing w:line="240" w:lineRule="auto"/>
        <w:rPr>
          <w:rFonts w:eastAsia="Calibri" w:cs="Arial"/>
          <w:lang w:eastAsia="en-US"/>
        </w:rPr>
      </w:pPr>
    </w:p>
    <w:p w14:paraId="65F7BAE3" w14:textId="77777777" w:rsidR="00F32071" w:rsidRPr="00DD536C" w:rsidRDefault="00F32071" w:rsidP="00830BE2">
      <w:pPr>
        <w:spacing w:line="240" w:lineRule="auto"/>
        <w:rPr>
          <w:rFonts w:eastAsia="Calibri" w:cs="Arial"/>
          <w:lang w:eastAsia="en-US"/>
        </w:rPr>
      </w:pPr>
    </w:p>
    <w:p w14:paraId="2D3ECB78" w14:textId="77777777" w:rsidR="00F32071" w:rsidRPr="00DD536C" w:rsidRDefault="00F32071" w:rsidP="00830BE2">
      <w:pPr>
        <w:spacing w:line="240" w:lineRule="auto"/>
        <w:rPr>
          <w:rFonts w:eastAsia="Calibri" w:cs="Arial"/>
          <w:lang w:eastAsia="en-US"/>
        </w:rPr>
      </w:pPr>
    </w:p>
    <w:p w14:paraId="5FF8B98C" w14:textId="77777777" w:rsidR="00F32071" w:rsidRPr="00DD536C" w:rsidRDefault="00F32071" w:rsidP="00830BE2">
      <w:pPr>
        <w:spacing w:line="240" w:lineRule="auto"/>
        <w:rPr>
          <w:rFonts w:eastAsia="Calibri" w:cs="Arial"/>
          <w:lang w:eastAsia="en-US"/>
        </w:rPr>
      </w:pPr>
    </w:p>
    <w:p w14:paraId="7F601755" w14:textId="77777777" w:rsidR="00F32071" w:rsidRPr="00DD536C" w:rsidRDefault="00F32071" w:rsidP="00830BE2">
      <w:pPr>
        <w:spacing w:line="240" w:lineRule="auto"/>
        <w:rPr>
          <w:rFonts w:eastAsia="Calibri" w:cs="Arial"/>
          <w:lang w:eastAsia="en-US"/>
        </w:rPr>
      </w:pPr>
    </w:p>
    <w:p w14:paraId="605DC0F6" w14:textId="77777777" w:rsidR="00F32071" w:rsidRPr="00DD536C" w:rsidRDefault="00F32071" w:rsidP="00830BE2">
      <w:pPr>
        <w:spacing w:line="240" w:lineRule="auto"/>
        <w:rPr>
          <w:rFonts w:eastAsia="Calibri" w:cs="Arial"/>
          <w:lang w:eastAsia="en-US"/>
        </w:rPr>
      </w:pPr>
    </w:p>
    <w:p w14:paraId="0224EA54" w14:textId="77777777" w:rsidR="00F32071" w:rsidRPr="00DD536C" w:rsidRDefault="00F32071" w:rsidP="00830BE2">
      <w:pPr>
        <w:spacing w:line="240" w:lineRule="auto"/>
        <w:rPr>
          <w:rFonts w:eastAsia="Calibri" w:cs="Arial"/>
          <w:lang w:eastAsia="en-US"/>
        </w:rPr>
      </w:pPr>
    </w:p>
    <w:p w14:paraId="3AB0F88B" w14:textId="77777777" w:rsidR="00F32071" w:rsidRPr="00DD536C" w:rsidRDefault="00F32071" w:rsidP="00830BE2">
      <w:pPr>
        <w:spacing w:line="240" w:lineRule="auto"/>
        <w:rPr>
          <w:rFonts w:eastAsia="Calibri" w:cs="Arial"/>
          <w:lang w:eastAsia="en-US"/>
        </w:rPr>
      </w:pPr>
    </w:p>
    <w:p w14:paraId="37EFFD0A" w14:textId="77777777" w:rsidR="00F32071" w:rsidRPr="00DD536C" w:rsidRDefault="00F32071" w:rsidP="00830BE2">
      <w:pPr>
        <w:spacing w:line="240" w:lineRule="auto"/>
        <w:rPr>
          <w:rFonts w:eastAsia="Calibri" w:cs="Arial"/>
          <w:lang w:eastAsia="en-US"/>
        </w:rPr>
      </w:pPr>
    </w:p>
    <w:p w14:paraId="6AF60252" w14:textId="77777777" w:rsidR="00F32071" w:rsidRPr="00DD536C" w:rsidRDefault="00F32071" w:rsidP="00830BE2">
      <w:pPr>
        <w:spacing w:line="240" w:lineRule="auto"/>
        <w:rPr>
          <w:rFonts w:eastAsia="Calibri" w:cs="Arial"/>
          <w:lang w:eastAsia="en-US"/>
        </w:rPr>
      </w:pPr>
    </w:p>
    <w:p w14:paraId="481CEF98" w14:textId="77777777" w:rsidR="00F32071" w:rsidRPr="00DD536C" w:rsidRDefault="00F32071" w:rsidP="00830BE2">
      <w:pPr>
        <w:spacing w:line="240" w:lineRule="auto"/>
        <w:rPr>
          <w:rFonts w:eastAsia="Calibri" w:cs="Arial"/>
          <w:lang w:eastAsia="en-US"/>
        </w:rPr>
      </w:pPr>
    </w:p>
    <w:p w14:paraId="0FF6D3C2" w14:textId="77777777" w:rsidR="00F32071" w:rsidRPr="00DD536C" w:rsidRDefault="00F32071" w:rsidP="00830BE2">
      <w:pPr>
        <w:spacing w:line="240" w:lineRule="auto"/>
        <w:rPr>
          <w:rFonts w:eastAsia="Calibri" w:cs="Arial"/>
          <w:lang w:eastAsia="en-US"/>
        </w:rPr>
      </w:pPr>
    </w:p>
    <w:p w14:paraId="5DC10C35" w14:textId="77777777" w:rsidR="00F32071" w:rsidRPr="00DD536C" w:rsidRDefault="00F32071" w:rsidP="00830BE2">
      <w:pPr>
        <w:spacing w:line="240" w:lineRule="auto"/>
        <w:rPr>
          <w:rFonts w:eastAsia="Calibri" w:cs="Arial"/>
          <w:lang w:eastAsia="en-US"/>
        </w:rPr>
      </w:pPr>
    </w:p>
    <w:p w14:paraId="1DE3D8C1" w14:textId="77777777" w:rsidR="00F32071" w:rsidRPr="00DD536C" w:rsidRDefault="00F32071" w:rsidP="00830BE2">
      <w:pPr>
        <w:spacing w:line="240" w:lineRule="auto"/>
        <w:rPr>
          <w:rFonts w:eastAsia="Calibri" w:cs="Arial"/>
          <w:lang w:eastAsia="en-US"/>
        </w:rPr>
      </w:pPr>
    </w:p>
    <w:p w14:paraId="01B699CD" w14:textId="77777777" w:rsidR="00F32071" w:rsidRPr="00DD536C" w:rsidRDefault="00F32071" w:rsidP="00830BE2">
      <w:pPr>
        <w:spacing w:line="240" w:lineRule="auto"/>
        <w:rPr>
          <w:rFonts w:eastAsia="Calibri" w:cs="Arial"/>
          <w:lang w:eastAsia="en-US"/>
        </w:rPr>
      </w:pPr>
    </w:p>
    <w:p w14:paraId="3A48FAA9" w14:textId="77777777" w:rsidR="00F32071" w:rsidRPr="00DD536C" w:rsidRDefault="00F32071" w:rsidP="00830BE2">
      <w:pPr>
        <w:spacing w:line="240" w:lineRule="auto"/>
        <w:rPr>
          <w:rFonts w:eastAsia="Calibri" w:cs="Arial"/>
          <w:lang w:eastAsia="en-US"/>
        </w:rPr>
      </w:pPr>
    </w:p>
    <w:p w14:paraId="49B4B2AC" w14:textId="77777777" w:rsidR="00F32071" w:rsidRPr="00DD536C" w:rsidRDefault="00F32071" w:rsidP="00830BE2">
      <w:pPr>
        <w:spacing w:line="240" w:lineRule="auto"/>
        <w:rPr>
          <w:rFonts w:eastAsia="Calibri" w:cs="Arial"/>
          <w:lang w:eastAsia="en-US"/>
        </w:rPr>
      </w:pPr>
    </w:p>
    <w:p w14:paraId="46A71548" w14:textId="77777777" w:rsidR="00F32071" w:rsidRPr="00DD536C" w:rsidRDefault="00F32071" w:rsidP="00830BE2">
      <w:pPr>
        <w:spacing w:line="240" w:lineRule="auto"/>
        <w:rPr>
          <w:rFonts w:eastAsia="Calibri" w:cs="Arial"/>
          <w:lang w:eastAsia="en-US"/>
        </w:rPr>
      </w:pPr>
    </w:p>
    <w:p w14:paraId="767D3BD8" w14:textId="77777777" w:rsidR="00F32071" w:rsidRPr="00DD536C" w:rsidRDefault="00F32071" w:rsidP="00830BE2">
      <w:pPr>
        <w:spacing w:line="240" w:lineRule="auto"/>
        <w:rPr>
          <w:rFonts w:eastAsia="Calibri" w:cs="Arial"/>
          <w:lang w:eastAsia="en-US"/>
        </w:rPr>
      </w:pPr>
    </w:p>
    <w:p w14:paraId="389D6F7A" w14:textId="77777777" w:rsidR="00F32071" w:rsidRDefault="00F32071" w:rsidP="00830BE2">
      <w:pPr>
        <w:spacing w:line="240" w:lineRule="auto"/>
        <w:rPr>
          <w:rFonts w:eastAsia="Calibri" w:cs="Arial"/>
          <w:lang w:eastAsia="en-US"/>
        </w:rPr>
      </w:pPr>
    </w:p>
    <w:p w14:paraId="2C6EC353" w14:textId="77777777" w:rsidR="00DD536C" w:rsidRDefault="00DD536C" w:rsidP="00830BE2">
      <w:pPr>
        <w:spacing w:line="240" w:lineRule="auto"/>
        <w:rPr>
          <w:rFonts w:eastAsia="Calibri" w:cs="Arial"/>
          <w:lang w:eastAsia="en-US"/>
        </w:rPr>
      </w:pPr>
    </w:p>
    <w:p w14:paraId="5A0CA31C" w14:textId="77777777" w:rsidR="00DD536C" w:rsidRDefault="00DD536C" w:rsidP="00830BE2">
      <w:pPr>
        <w:spacing w:line="240" w:lineRule="auto"/>
        <w:rPr>
          <w:rFonts w:eastAsia="Calibri" w:cs="Arial"/>
          <w:lang w:eastAsia="en-US"/>
        </w:rPr>
      </w:pPr>
    </w:p>
    <w:p w14:paraId="1D077EBD" w14:textId="77777777" w:rsidR="00DD536C" w:rsidRDefault="00DD536C" w:rsidP="00830BE2">
      <w:pPr>
        <w:spacing w:line="240" w:lineRule="auto"/>
        <w:rPr>
          <w:rFonts w:eastAsia="Calibri" w:cs="Arial"/>
          <w:lang w:eastAsia="en-US"/>
        </w:rPr>
      </w:pPr>
    </w:p>
    <w:p w14:paraId="6768ADFE" w14:textId="77777777" w:rsidR="00DD536C" w:rsidRPr="00DD536C" w:rsidRDefault="00DD536C" w:rsidP="00830BE2">
      <w:pPr>
        <w:spacing w:line="240" w:lineRule="auto"/>
        <w:rPr>
          <w:rFonts w:eastAsia="Calibri" w:cs="Arial"/>
          <w:lang w:eastAsia="en-US"/>
        </w:rPr>
      </w:pPr>
    </w:p>
    <w:p w14:paraId="509AEB7B" w14:textId="77777777" w:rsidR="003C6287" w:rsidRPr="00DD536C" w:rsidRDefault="003C6287" w:rsidP="00830BE2">
      <w:pPr>
        <w:spacing w:line="240" w:lineRule="auto"/>
        <w:rPr>
          <w:rFonts w:eastAsia="Calibri" w:cs="Arial"/>
          <w:lang w:eastAsia="en-US"/>
        </w:rPr>
      </w:pPr>
    </w:p>
    <w:p w14:paraId="1C0146CE" w14:textId="77777777" w:rsidR="003C6287" w:rsidRPr="00DD536C" w:rsidRDefault="003C6287" w:rsidP="00830BE2">
      <w:pPr>
        <w:spacing w:line="240" w:lineRule="auto"/>
        <w:rPr>
          <w:rFonts w:eastAsia="Calibri" w:cs="Arial"/>
          <w:lang w:eastAsia="en-US"/>
        </w:rPr>
      </w:pPr>
    </w:p>
    <w:p w14:paraId="30A46C21" w14:textId="77777777" w:rsidR="00E5034D" w:rsidRDefault="00E5034D" w:rsidP="00830BE2">
      <w:pPr>
        <w:spacing w:line="240" w:lineRule="auto"/>
        <w:rPr>
          <w:rFonts w:eastAsia="Calibri" w:cs="Arial"/>
          <w:lang w:eastAsia="en-US"/>
        </w:rPr>
        <w:sectPr w:rsidR="00E5034D" w:rsidSect="00377255">
          <w:headerReference w:type="even" r:id="rId24"/>
          <w:headerReference w:type="default" r:id="rId25"/>
          <w:headerReference w:type="first" r:id="rId26"/>
          <w:footerReference w:type="first" r:id="rId27"/>
          <w:type w:val="oddPage"/>
          <w:pgSz w:w="12240" w:h="15840" w:code="1"/>
          <w:pgMar w:top="1872" w:right="1440" w:bottom="1440" w:left="1560" w:header="706" w:footer="706" w:gutter="0"/>
          <w:pgNumType w:fmt="lowerRoman" w:start="1"/>
          <w:cols w:space="708"/>
          <w:titlePg/>
          <w:docGrid w:linePitch="360"/>
        </w:sectPr>
      </w:pPr>
    </w:p>
    <w:p w14:paraId="4E8DCAD4" w14:textId="77777777" w:rsidR="00D91DB2" w:rsidRDefault="00D91DB2" w:rsidP="00D91DB2">
      <w:pPr>
        <w:pBdr>
          <w:bottom w:val="triple" w:sz="6" w:space="1" w:color="auto"/>
        </w:pBdr>
        <w:tabs>
          <w:tab w:val="left" w:pos="720"/>
        </w:tabs>
        <w:spacing w:after="200" w:line="276" w:lineRule="auto"/>
        <w:jc w:val="left"/>
        <w:rPr>
          <w:rFonts w:cs="Open Sans"/>
          <w:szCs w:val="21"/>
        </w:rPr>
      </w:pPr>
      <w:bookmarkStart w:id="2" w:name="_Toc42091623"/>
      <w:bookmarkStart w:id="3" w:name="_Toc98163891"/>
      <w:r w:rsidRPr="00DD536C">
        <w:rPr>
          <w:rFonts w:cs="Arial"/>
          <w:b/>
          <w:szCs w:val="22"/>
          <w:lang w:eastAsia="en-US"/>
        </w:rPr>
        <w:lastRenderedPageBreak/>
        <w:t>LISTE DES SIGLES ET ABRÉVIATIONS</w:t>
      </w:r>
    </w:p>
    <w:p w14:paraId="62969F19" w14:textId="77777777" w:rsidR="001374EE" w:rsidRPr="001374EE" w:rsidRDefault="001374EE" w:rsidP="001374EE">
      <w:pPr>
        <w:jc w:val="right"/>
        <w:rPr>
          <w:rFonts w:cs="Arial"/>
          <w:szCs w:val="22"/>
          <w:lang w:eastAsia="en-US"/>
        </w:rPr>
      </w:pPr>
    </w:p>
    <w:tbl>
      <w:tblPr>
        <w:tblStyle w:val="Grilledutableau1"/>
        <w:tblpPr w:leftFromText="141" w:rightFromText="141" w:horzAnchor="margin" w:tblpY="950"/>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7488"/>
        <w:gridCol w:w="414"/>
      </w:tblGrid>
      <w:tr w:rsidR="00BF362E" w:rsidRPr="00DD536C" w14:paraId="1552B491" w14:textId="77777777" w:rsidTr="006B2121">
        <w:trPr>
          <w:gridAfter w:val="1"/>
          <w:wAfter w:w="414" w:type="dxa"/>
          <w:trHeight w:hRule="exact" w:val="504"/>
        </w:trPr>
        <w:tc>
          <w:tcPr>
            <w:tcW w:w="1312" w:type="dxa"/>
          </w:tcPr>
          <w:p w14:paraId="1EA3D430" w14:textId="187C9A0A" w:rsidR="00BF362E" w:rsidRPr="0011681C" w:rsidRDefault="00BF362E" w:rsidP="00BF362E">
            <w:pPr>
              <w:tabs>
                <w:tab w:val="left" w:pos="720"/>
              </w:tabs>
              <w:spacing w:line="216" w:lineRule="auto"/>
              <w:jc w:val="left"/>
              <w:rPr>
                <w:rFonts w:cs="Arial"/>
                <w:b/>
                <w:bCs/>
                <w:lang w:val="fr-FR"/>
              </w:rPr>
            </w:pPr>
            <w:r w:rsidRPr="0011681C">
              <w:rPr>
                <w:rFonts w:cs="Arial"/>
                <w:b/>
                <w:bCs/>
              </w:rPr>
              <w:t>CBEDE</w:t>
            </w:r>
          </w:p>
        </w:tc>
        <w:tc>
          <w:tcPr>
            <w:tcW w:w="7488" w:type="dxa"/>
          </w:tcPr>
          <w:p w14:paraId="0E0FF5BB" w14:textId="7F2E3B6F" w:rsidR="00BF362E" w:rsidRPr="0011681C" w:rsidRDefault="00BF362E" w:rsidP="00BF362E">
            <w:pPr>
              <w:tabs>
                <w:tab w:val="left" w:pos="720"/>
              </w:tabs>
              <w:spacing w:line="216" w:lineRule="auto"/>
              <w:jc w:val="left"/>
              <w:rPr>
                <w:rFonts w:cs="Arial"/>
                <w:color w:val="444444"/>
                <w:shd w:val="clear" w:color="auto" w:fill="FFFFFF"/>
              </w:rPr>
            </w:pPr>
            <w:r w:rsidRPr="0011681C">
              <w:rPr>
                <w:rFonts w:cs="Arial"/>
              </w:rPr>
              <w:t>Commissaire au bien-être et aux droits des enfants</w:t>
            </w:r>
          </w:p>
        </w:tc>
      </w:tr>
      <w:tr w:rsidR="00BF362E" w:rsidRPr="00DD536C" w14:paraId="7C05B508" w14:textId="77777777" w:rsidTr="006B2121">
        <w:trPr>
          <w:gridAfter w:val="1"/>
          <w:wAfter w:w="414" w:type="dxa"/>
          <w:trHeight w:hRule="exact" w:val="504"/>
        </w:trPr>
        <w:tc>
          <w:tcPr>
            <w:tcW w:w="1312" w:type="dxa"/>
          </w:tcPr>
          <w:p w14:paraId="15329DDF" w14:textId="65F70841" w:rsidR="00BF362E" w:rsidRPr="0011681C" w:rsidRDefault="00BF362E" w:rsidP="00BF362E">
            <w:pPr>
              <w:tabs>
                <w:tab w:val="left" w:pos="720"/>
              </w:tabs>
              <w:spacing w:line="216" w:lineRule="auto"/>
              <w:jc w:val="left"/>
              <w:rPr>
                <w:rFonts w:cs="Arial"/>
                <w:b/>
                <w:bCs/>
                <w:lang w:val="fr-FR"/>
              </w:rPr>
            </w:pPr>
            <w:r w:rsidRPr="0011681C">
              <w:rPr>
                <w:rFonts w:cs="Arial"/>
                <w:b/>
                <w:bCs/>
              </w:rPr>
              <w:t>C.c.Q.</w:t>
            </w:r>
          </w:p>
        </w:tc>
        <w:tc>
          <w:tcPr>
            <w:tcW w:w="7488" w:type="dxa"/>
          </w:tcPr>
          <w:p w14:paraId="51DF3BCB" w14:textId="5104837F" w:rsidR="00BF362E" w:rsidRPr="0011681C" w:rsidRDefault="00BF362E" w:rsidP="00BF362E">
            <w:pPr>
              <w:tabs>
                <w:tab w:val="left" w:pos="720"/>
              </w:tabs>
              <w:spacing w:line="216" w:lineRule="auto"/>
              <w:jc w:val="left"/>
              <w:rPr>
                <w:rFonts w:cs="Arial"/>
                <w:color w:val="444444"/>
                <w:shd w:val="clear" w:color="auto" w:fill="FFFFFF"/>
              </w:rPr>
            </w:pPr>
            <w:r w:rsidRPr="0011681C">
              <w:rPr>
                <w:rFonts w:cs="Arial"/>
                <w:i/>
                <w:iCs/>
              </w:rPr>
              <w:t>Code civil du Québec</w:t>
            </w:r>
          </w:p>
        </w:tc>
      </w:tr>
      <w:tr w:rsidR="00BF362E" w:rsidRPr="00DD536C" w14:paraId="50D5CF88" w14:textId="77777777" w:rsidTr="006B2121">
        <w:trPr>
          <w:gridAfter w:val="1"/>
          <w:wAfter w:w="414" w:type="dxa"/>
          <w:trHeight w:hRule="exact" w:val="504"/>
        </w:trPr>
        <w:tc>
          <w:tcPr>
            <w:tcW w:w="1312" w:type="dxa"/>
          </w:tcPr>
          <w:p w14:paraId="0EFDAD3D" w14:textId="56AF4E34" w:rsidR="00BF362E" w:rsidRPr="00BF362E" w:rsidRDefault="00BF362E" w:rsidP="00BF362E">
            <w:pPr>
              <w:tabs>
                <w:tab w:val="left" w:pos="720"/>
              </w:tabs>
              <w:spacing w:line="216" w:lineRule="auto"/>
              <w:jc w:val="left"/>
              <w:rPr>
                <w:rFonts w:cs="Arial"/>
                <w:b/>
                <w:bCs/>
                <w:lang w:val="fr-FR"/>
              </w:rPr>
            </w:pPr>
            <w:r w:rsidRPr="00BF362E">
              <w:rPr>
                <w:b/>
                <w:bCs/>
              </w:rPr>
              <w:t>CPJ</w:t>
            </w:r>
          </w:p>
        </w:tc>
        <w:tc>
          <w:tcPr>
            <w:tcW w:w="7488" w:type="dxa"/>
          </w:tcPr>
          <w:p w14:paraId="34EBB043" w14:textId="1E58122F" w:rsidR="00BF362E" w:rsidRPr="0011681C" w:rsidRDefault="00BF362E" w:rsidP="00BF362E">
            <w:pPr>
              <w:tabs>
                <w:tab w:val="left" w:pos="720"/>
              </w:tabs>
              <w:spacing w:line="216" w:lineRule="auto"/>
              <w:jc w:val="left"/>
              <w:rPr>
                <w:rFonts w:cs="Arial"/>
                <w:color w:val="444444"/>
                <w:shd w:val="clear" w:color="auto" w:fill="FFFFFF"/>
              </w:rPr>
            </w:pPr>
            <w:r w:rsidRPr="009A1B03">
              <w:t>Conseil permanent de la jeunesse</w:t>
            </w:r>
          </w:p>
        </w:tc>
      </w:tr>
      <w:tr w:rsidR="00E5034D" w:rsidRPr="00DD536C" w14:paraId="3FDF965B" w14:textId="77777777" w:rsidTr="006B2121">
        <w:trPr>
          <w:gridAfter w:val="1"/>
          <w:wAfter w:w="414" w:type="dxa"/>
          <w:trHeight w:hRule="exact" w:val="504"/>
        </w:trPr>
        <w:tc>
          <w:tcPr>
            <w:tcW w:w="1312" w:type="dxa"/>
          </w:tcPr>
          <w:p w14:paraId="30AB049A" w14:textId="651DD087" w:rsidR="00E5034D" w:rsidRPr="00DD536C" w:rsidRDefault="00E5034D" w:rsidP="00E5034D">
            <w:pPr>
              <w:tabs>
                <w:tab w:val="left" w:pos="720"/>
              </w:tabs>
              <w:spacing w:line="216" w:lineRule="auto"/>
              <w:jc w:val="left"/>
              <w:rPr>
                <w:rFonts w:cs="Arial"/>
                <w:b/>
                <w:szCs w:val="22"/>
              </w:rPr>
            </w:pPr>
            <w:r w:rsidRPr="0011681C">
              <w:rPr>
                <w:rFonts w:cs="Arial"/>
                <w:b/>
                <w:bCs/>
                <w:lang w:val="fr-FR"/>
              </w:rPr>
              <w:t>CRDE</w:t>
            </w:r>
          </w:p>
        </w:tc>
        <w:tc>
          <w:tcPr>
            <w:tcW w:w="7488" w:type="dxa"/>
          </w:tcPr>
          <w:p w14:paraId="2BDC5CC4" w14:textId="43D5CA59" w:rsidR="00E5034D" w:rsidRPr="00A23B93" w:rsidRDefault="00E5034D" w:rsidP="00E5034D">
            <w:pPr>
              <w:tabs>
                <w:tab w:val="left" w:pos="720"/>
              </w:tabs>
              <w:spacing w:line="216" w:lineRule="auto"/>
              <w:jc w:val="left"/>
              <w:rPr>
                <w:rFonts w:eastAsia="Calibri" w:cs="Arial"/>
                <w:i/>
                <w:iCs/>
                <w:szCs w:val="22"/>
              </w:rPr>
            </w:pPr>
            <w:r w:rsidRPr="00A23B93">
              <w:rPr>
                <w:rFonts w:cs="Arial"/>
                <w:i/>
                <w:iCs/>
                <w:shd w:val="clear" w:color="auto" w:fill="FFFFFF"/>
              </w:rPr>
              <w:t>Convention relative aux droits de l’enfant</w:t>
            </w:r>
          </w:p>
        </w:tc>
      </w:tr>
      <w:tr w:rsidR="00D22819" w:rsidRPr="00DD536C" w14:paraId="7AB4D1B4" w14:textId="77777777" w:rsidTr="006B2121">
        <w:trPr>
          <w:gridAfter w:val="1"/>
          <w:wAfter w:w="414" w:type="dxa"/>
          <w:trHeight w:hRule="exact" w:val="504"/>
        </w:trPr>
        <w:tc>
          <w:tcPr>
            <w:tcW w:w="1312" w:type="dxa"/>
          </w:tcPr>
          <w:p w14:paraId="70097ACF" w14:textId="4B80D20B" w:rsidR="00D22819" w:rsidRPr="00D22819" w:rsidRDefault="00D22819" w:rsidP="00D22819">
            <w:pPr>
              <w:tabs>
                <w:tab w:val="left" w:pos="720"/>
              </w:tabs>
              <w:spacing w:line="216" w:lineRule="auto"/>
              <w:jc w:val="left"/>
              <w:rPr>
                <w:rFonts w:cs="Arial"/>
                <w:b/>
                <w:bCs/>
              </w:rPr>
            </w:pPr>
            <w:proofErr w:type="spellStart"/>
            <w:r w:rsidRPr="00D22819">
              <w:rPr>
                <w:b/>
                <w:bCs/>
              </w:rPr>
              <w:t>CRUJeF</w:t>
            </w:r>
            <w:proofErr w:type="spellEnd"/>
          </w:p>
        </w:tc>
        <w:tc>
          <w:tcPr>
            <w:tcW w:w="7488" w:type="dxa"/>
          </w:tcPr>
          <w:p w14:paraId="36B93862" w14:textId="2806DD05" w:rsidR="00D22819" w:rsidRPr="0011681C" w:rsidRDefault="00D22819" w:rsidP="00D22819">
            <w:pPr>
              <w:tabs>
                <w:tab w:val="left" w:pos="720"/>
              </w:tabs>
              <w:spacing w:line="216" w:lineRule="auto"/>
              <w:jc w:val="left"/>
              <w:rPr>
                <w:rFonts w:cs="Arial"/>
                <w:i/>
                <w:iCs/>
              </w:rPr>
            </w:pPr>
            <w:r w:rsidRPr="00003894">
              <w:t>Centre de recherche universitaire sur les jeunes et les familles</w:t>
            </w:r>
          </w:p>
        </w:tc>
      </w:tr>
      <w:tr w:rsidR="00266966" w:rsidRPr="00DD536C" w14:paraId="1E40EE60" w14:textId="77777777" w:rsidTr="00154654">
        <w:trPr>
          <w:trHeight w:hRule="exact" w:val="504"/>
        </w:trPr>
        <w:tc>
          <w:tcPr>
            <w:tcW w:w="1312" w:type="dxa"/>
          </w:tcPr>
          <w:p w14:paraId="1CC75B48" w14:textId="2A59C74F" w:rsidR="00266966" w:rsidRPr="00D22819" w:rsidRDefault="00266966" w:rsidP="00D22819">
            <w:pPr>
              <w:tabs>
                <w:tab w:val="left" w:pos="720"/>
              </w:tabs>
              <w:spacing w:line="216" w:lineRule="auto"/>
              <w:jc w:val="left"/>
              <w:rPr>
                <w:rFonts w:cs="Arial"/>
                <w:b/>
                <w:bCs/>
              </w:rPr>
            </w:pPr>
            <w:r w:rsidRPr="00D22819">
              <w:rPr>
                <w:b/>
                <w:bCs/>
              </w:rPr>
              <w:t>CSDEPJ</w:t>
            </w:r>
          </w:p>
        </w:tc>
        <w:tc>
          <w:tcPr>
            <w:tcW w:w="7902" w:type="dxa"/>
            <w:gridSpan w:val="2"/>
          </w:tcPr>
          <w:p w14:paraId="2705A2BD" w14:textId="513FE7E8" w:rsidR="00266966" w:rsidRPr="0011681C" w:rsidRDefault="00266966" w:rsidP="00154654">
            <w:pPr>
              <w:tabs>
                <w:tab w:val="left" w:pos="720"/>
              </w:tabs>
              <w:spacing w:line="216" w:lineRule="auto"/>
              <w:ind w:right="-949"/>
              <w:jc w:val="left"/>
              <w:rPr>
                <w:rFonts w:cs="Arial"/>
                <w:i/>
                <w:iCs/>
              </w:rPr>
            </w:pPr>
            <w:r w:rsidRPr="00003894">
              <w:t>Commission spéciale sur les droits des enfants et la protection de la jeunesse</w:t>
            </w:r>
          </w:p>
        </w:tc>
      </w:tr>
      <w:tr w:rsidR="00B4253D" w:rsidRPr="00DD536C" w14:paraId="6E79F873" w14:textId="77777777" w:rsidTr="006B2121">
        <w:trPr>
          <w:gridAfter w:val="1"/>
          <w:wAfter w:w="414" w:type="dxa"/>
          <w:trHeight w:hRule="exact" w:val="504"/>
        </w:trPr>
        <w:tc>
          <w:tcPr>
            <w:tcW w:w="1312" w:type="dxa"/>
          </w:tcPr>
          <w:p w14:paraId="53E4CAF9" w14:textId="75C4D200" w:rsidR="00B4253D" w:rsidRPr="00D22819" w:rsidRDefault="00B4253D" w:rsidP="00D22819">
            <w:pPr>
              <w:tabs>
                <w:tab w:val="left" w:pos="720"/>
              </w:tabs>
              <w:spacing w:line="216" w:lineRule="auto"/>
              <w:jc w:val="left"/>
              <w:rPr>
                <w:b/>
                <w:bCs/>
              </w:rPr>
            </w:pPr>
            <w:r w:rsidRPr="00B4253D">
              <w:rPr>
                <w:b/>
                <w:bCs/>
              </w:rPr>
              <w:t>DGSP</w:t>
            </w:r>
          </w:p>
        </w:tc>
        <w:tc>
          <w:tcPr>
            <w:tcW w:w="7488" w:type="dxa"/>
          </w:tcPr>
          <w:p w14:paraId="0B4B9AB0" w14:textId="6BEEFE50" w:rsidR="00B4253D" w:rsidRPr="00D74B03" w:rsidRDefault="00B4253D" w:rsidP="00D22819">
            <w:pPr>
              <w:tabs>
                <w:tab w:val="left" w:pos="720"/>
              </w:tabs>
              <w:spacing w:line="216" w:lineRule="auto"/>
              <w:jc w:val="left"/>
            </w:pPr>
            <w:r>
              <w:t>Direction générale de la santé publique</w:t>
            </w:r>
          </w:p>
        </w:tc>
      </w:tr>
      <w:tr w:rsidR="00D22819" w:rsidRPr="00DD536C" w14:paraId="65B5A3FC" w14:textId="77777777" w:rsidTr="006B2121">
        <w:trPr>
          <w:gridAfter w:val="1"/>
          <w:wAfter w:w="414" w:type="dxa"/>
          <w:trHeight w:hRule="exact" w:val="504"/>
        </w:trPr>
        <w:tc>
          <w:tcPr>
            <w:tcW w:w="1312" w:type="dxa"/>
          </w:tcPr>
          <w:p w14:paraId="03970292" w14:textId="4C2BF62B" w:rsidR="00D22819" w:rsidRPr="00D22819" w:rsidRDefault="00D22819" w:rsidP="00D22819">
            <w:pPr>
              <w:tabs>
                <w:tab w:val="left" w:pos="720"/>
              </w:tabs>
              <w:spacing w:line="216" w:lineRule="auto"/>
              <w:jc w:val="left"/>
              <w:rPr>
                <w:b/>
                <w:bCs/>
              </w:rPr>
            </w:pPr>
            <w:r w:rsidRPr="00D22819">
              <w:rPr>
                <w:b/>
                <w:bCs/>
              </w:rPr>
              <w:t>DPJ</w:t>
            </w:r>
          </w:p>
        </w:tc>
        <w:tc>
          <w:tcPr>
            <w:tcW w:w="7488" w:type="dxa"/>
          </w:tcPr>
          <w:p w14:paraId="534A5542" w14:textId="4D8FA843" w:rsidR="00D22819" w:rsidRPr="00003894" w:rsidRDefault="00D22819" w:rsidP="00D22819">
            <w:pPr>
              <w:tabs>
                <w:tab w:val="left" w:pos="720"/>
              </w:tabs>
              <w:spacing w:line="216" w:lineRule="auto"/>
              <w:jc w:val="left"/>
            </w:pPr>
            <w:r w:rsidRPr="00D74B03">
              <w:t>Direction de la protection de la jeunesse</w:t>
            </w:r>
          </w:p>
        </w:tc>
      </w:tr>
      <w:tr w:rsidR="00D22819" w:rsidRPr="00DD536C" w14:paraId="6DBF8109" w14:textId="77777777" w:rsidTr="006B2121">
        <w:trPr>
          <w:gridAfter w:val="1"/>
          <w:wAfter w:w="414" w:type="dxa"/>
          <w:trHeight w:hRule="exact" w:val="504"/>
        </w:trPr>
        <w:tc>
          <w:tcPr>
            <w:tcW w:w="1312" w:type="dxa"/>
          </w:tcPr>
          <w:p w14:paraId="4CA13BAC" w14:textId="1B36E79C" w:rsidR="00D22819" w:rsidRPr="00D22819" w:rsidRDefault="00D22819" w:rsidP="00D22819">
            <w:pPr>
              <w:tabs>
                <w:tab w:val="left" w:pos="720"/>
              </w:tabs>
              <w:spacing w:line="216" w:lineRule="auto"/>
              <w:jc w:val="left"/>
              <w:rPr>
                <w:b/>
                <w:bCs/>
              </w:rPr>
            </w:pPr>
            <w:r w:rsidRPr="00D22819">
              <w:rPr>
                <w:b/>
                <w:bCs/>
              </w:rPr>
              <w:t>DUDH</w:t>
            </w:r>
          </w:p>
        </w:tc>
        <w:tc>
          <w:tcPr>
            <w:tcW w:w="7488" w:type="dxa"/>
          </w:tcPr>
          <w:p w14:paraId="607B1AC9" w14:textId="24601A46" w:rsidR="00D22819" w:rsidRPr="00C55828" w:rsidRDefault="00D22819" w:rsidP="00D22819">
            <w:pPr>
              <w:tabs>
                <w:tab w:val="left" w:pos="720"/>
              </w:tabs>
              <w:spacing w:line="216" w:lineRule="auto"/>
              <w:jc w:val="left"/>
              <w:rPr>
                <w:i/>
                <w:iCs/>
              </w:rPr>
            </w:pPr>
            <w:r w:rsidRPr="00C55828">
              <w:rPr>
                <w:i/>
                <w:iCs/>
              </w:rPr>
              <w:t>Déclaration universelle des droits de l’homme</w:t>
            </w:r>
          </w:p>
        </w:tc>
      </w:tr>
      <w:tr w:rsidR="00D22819" w:rsidRPr="00DD536C" w14:paraId="26C81C43" w14:textId="77777777" w:rsidTr="006B2121">
        <w:trPr>
          <w:gridAfter w:val="1"/>
          <w:wAfter w:w="414" w:type="dxa"/>
          <w:trHeight w:hRule="exact" w:val="504"/>
        </w:trPr>
        <w:tc>
          <w:tcPr>
            <w:tcW w:w="1312" w:type="dxa"/>
          </w:tcPr>
          <w:p w14:paraId="36790C0A" w14:textId="31C076D0" w:rsidR="00D22819" w:rsidRPr="00D22819" w:rsidRDefault="00D22819" w:rsidP="00D22819">
            <w:pPr>
              <w:tabs>
                <w:tab w:val="left" w:pos="720"/>
              </w:tabs>
              <w:spacing w:line="216" w:lineRule="auto"/>
              <w:jc w:val="left"/>
              <w:rPr>
                <w:b/>
                <w:bCs/>
              </w:rPr>
            </w:pPr>
            <w:r w:rsidRPr="00D22819">
              <w:rPr>
                <w:b/>
                <w:bCs/>
              </w:rPr>
              <w:t>ERDE</w:t>
            </w:r>
          </w:p>
        </w:tc>
        <w:tc>
          <w:tcPr>
            <w:tcW w:w="7488" w:type="dxa"/>
          </w:tcPr>
          <w:p w14:paraId="5CCFB10D" w14:textId="3F9AD29E" w:rsidR="00D22819" w:rsidRPr="00D74B03" w:rsidRDefault="00D22819" w:rsidP="00D22819">
            <w:pPr>
              <w:tabs>
                <w:tab w:val="left" w:pos="720"/>
              </w:tabs>
              <w:spacing w:line="216" w:lineRule="auto"/>
              <w:jc w:val="left"/>
            </w:pPr>
            <w:r w:rsidRPr="00D60B2E">
              <w:t>Évaluation des répercussions sur les droits de l’enfant</w:t>
            </w:r>
          </w:p>
        </w:tc>
      </w:tr>
      <w:tr w:rsidR="00A10716" w:rsidRPr="00DD536C" w14:paraId="1B209785" w14:textId="77777777" w:rsidTr="006B2121">
        <w:trPr>
          <w:gridAfter w:val="1"/>
          <w:wAfter w:w="414" w:type="dxa"/>
          <w:trHeight w:hRule="exact" w:val="504"/>
        </w:trPr>
        <w:tc>
          <w:tcPr>
            <w:tcW w:w="1312" w:type="dxa"/>
          </w:tcPr>
          <w:p w14:paraId="2C9F81FF" w14:textId="505F0865" w:rsidR="00A10716" w:rsidRPr="00B454BE" w:rsidRDefault="00A10716" w:rsidP="00B454BE">
            <w:pPr>
              <w:tabs>
                <w:tab w:val="left" w:pos="720"/>
              </w:tabs>
              <w:spacing w:line="216" w:lineRule="auto"/>
              <w:jc w:val="left"/>
              <w:rPr>
                <w:b/>
                <w:bCs/>
              </w:rPr>
            </w:pPr>
            <w:r>
              <w:rPr>
                <w:b/>
                <w:bCs/>
              </w:rPr>
              <w:t>LIP</w:t>
            </w:r>
          </w:p>
        </w:tc>
        <w:tc>
          <w:tcPr>
            <w:tcW w:w="7488" w:type="dxa"/>
          </w:tcPr>
          <w:p w14:paraId="7E4AEADA" w14:textId="31941FD0" w:rsidR="00A10716" w:rsidRPr="00B454BE" w:rsidRDefault="000D67E8" w:rsidP="00B454BE">
            <w:pPr>
              <w:tabs>
                <w:tab w:val="left" w:pos="720"/>
              </w:tabs>
              <w:spacing w:line="216" w:lineRule="auto"/>
              <w:jc w:val="left"/>
              <w:rPr>
                <w:i/>
                <w:iCs/>
              </w:rPr>
            </w:pPr>
            <w:r w:rsidRPr="000D67E8">
              <w:rPr>
                <w:i/>
                <w:iCs/>
              </w:rPr>
              <w:t>Loi sur l’instruction publique</w:t>
            </w:r>
          </w:p>
        </w:tc>
      </w:tr>
      <w:tr w:rsidR="00B454BE" w:rsidRPr="00DD536C" w14:paraId="68E3483F" w14:textId="77777777" w:rsidTr="006B2121">
        <w:trPr>
          <w:gridAfter w:val="1"/>
          <w:wAfter w:w="414" w:type="dxa"/>
          <w:trHeight w:hRule="exact" w:val="504"/>
        </w:trPr>
        <w:tc>
          <w:tcPr>
            <w:tcW w:w="1312" w:type="dxa"/>
          </w:tcPr>
          <w:p w14:paraId="5D0F7539" w14:textId="5FACB93F" w:rsidR="00B454BE" w:rsidRPr="00B454BE" w:rsidRDefault="00B454BE" w:rsidP="00B454BE">
            <w:pPr>
              <w:tabs>
                <w:tab w:val="left" w:pos="720"/>
              </w:tabs>
              <w:spacing w:line="216" w:lineRule="auto"/>
              <w:jc w:val="left"/>
              <w:rPr>
                <w:rFonts w:eastAsia="Calibri" w:cs="Arial"/>
                <w:b/>
                <w:bCs/>
                <w:szCs w:val="22"/>
              </w:rPr>
            </w:pPr>
            <w:proofErr w:type="spellStart"/>
            <w:r w:rsidRPr="00B454BE">
              <w:rPr>
                <w:b/>
                <w:bCs/>
              </w:rPr>
              <w:t>L.p.j</w:t>
            </w:r>
            <w:proofErr w:type="spellEnd"/>
            <w:r w:rsidRPr="00B454BE">
              <w:rPr>
                <w:b/>
                <w:bCs/>
              </w:rPr>
              <w:t>.</w:t>
            </w:r>
          </w:p>
        </w:tc>
        <w:tc>
          <w:tcPr>
            <w:tcW w:w="7488" w:type="dxa"/>
          </w:tcPr>
          <w:p w14:paraId="3511046B" w14:textId="004B9323" w:rsidR="00B454BE" w:rsidRPr="00B454BE" w:rsidRDefault="00B454BE" w:rsidP="00B454BE">
            <w:pPr>
              <w:tabs>
                <w:tab w:val="left" w:pos="720"/>
              </w:tabs>
              <w:spacing w:line="216" w:lineRule="auto"/>
              <w:jc w:val="left"/>
              <w:rPr>
                <w:rFonts w:eastAsia="Calibri" w:cs="Arial"/>
                <w:i/>
                <w:iCs/>
                <w:szCs w:val="22"/>
              </w:rPr>
            </w:pPr>
            <w:r w:rsidRPr="00B454BE">
              <w:rPr>
                <w:i/>
                <w:iCs/>
              </w:rPr>
              <w:t>Loi sur la protection de la jeunesse</w:t>
            </w:r>
          </w:p>
        </w:tc>
      </w:tr>
      <w:tr w:rsidR="00E5034D" w:rsidRPr="00DD536C" w14:paraId="5116762F" w14:textId="77777777" w:rsidTr="006B2121">
        <w:trPr>
          <w:gridAfter w:val="1"/>
          <w:wAfter w:w="414" w:type="dxa"/>
          <w:trHeight w:hRule="exact" w:val="504"/>
        </w:trPr>
        <w:tc>
          <w:tcPr>
            <w:tcW w:w="1312" w:type="dxa"/>
          </w:tcPr>
          <w:p w14:paraId="696CC2B9" w14:textId="775A048A" w:rsidR="00E5034D" w:rsidRPr="00DD536C" w:rsidRDefault="00B454BE" w:rsidP="00E5034D">
            <w:pPr>
              <w:tabs>
                <w:tab w:val="left" w:pos="720"/>
              </w:tabs>
              <w:spacing w:line="216" w:lineRule="auto"/>
              <w:jc w:val="left"/>
              <w:rPr>
                <w:rFonts w:eastAsia="Calibri" w:cs="Arial"/>
                <w:b/>
                <w:szCs w:val="22"/>
              </w:rPr>
            </w:pPr>
            <w:proofErr w:type="spellStart"/>
            <w:r>
              <w:rPr>
                <w:rFonts w:eastAsia="Calibri" w:cs="Arial"/>
                <w:b/>
                <w:szCs w:val="22"/>
              </w:rPr>
              <w:t>L.s.j.p.a</w:t>
            </w:r>
            <w:proofErr w:type="spellEnd"/>
            <w:r>
              <w:rPr>
                <w:rFonts w:eastAsia="Calibri" w:cs="Arial"/>
                <w:b/>
                <w:szCs w:val="22"/>
              </w:rPr>
              <w:t>.</w:t>
            </w:r>
          </w:p>
        </w:tc>
        <w:tc>
          <w:tcPr>
            <w:tcW w:w="7488" w:type="dxa"/>
          </w:tcPr>
          <w:p w14:paraId="0C772015" w14:textId="0F41B818" w:rsidR="00E5034D" w:rsidRPr="00DD536C" w:rsidRDefault="00B454BE" w:rsidP="00E5034D">
            <w:pPr>
              <w:spacing w:line="216" w:lineRule="auto"/>
              <w:jc w:val="left"/>
              <w:rPr>
                <w:rFonts w:eastAsia="Calibri" w:cs="Arial"/>
                <w:i/>
                <w:iCs/>
                <w:szCs w:val="22"/>
              </w:rPr>
            </w:pPr>
            <w:r w:rsidRPr="00B454BE">
              <w:rPr>
                <w:rFonts w:eastAsia="Calibri" w:cs="Arial"/>
                <w:i/>
                <w:iCs/>
                <w:szCs w:val="22"/>
              </w:rPr>
              <w:t>Loi sur le système de justice pénale pour les adolescents</w:t>
            </w:r>
          </w:p>
        </w:tc>
      </w:tr>
      <w:tr w:rsidR="00E5034D" w:rsidRPr="00DD536C" w14:paraId="084885DD" w14:textId="77777777" w:rsidTr="006B2121">
        <w:trPr>
          <w:gridAfter w:val="1"/>
          <w:wAfter w:w="414" w:type="dxa"/>
          <w:trHeight w:hRule="exact" w:val="504"/>
        </w:trPr>
        <w:tc>
          <w:tcPr>
            <w:tcW w:w="1312" w:type="dxa"/>
          </w:tcPr>
          <w:p w14:paraId="14C63B5A" w14:textId="7374F6E9" w:rsidR="00E5034D" w:rsidRPr="00DD536C" w:rsidRDefault="00B454BE" w:rsidP="00E5034D">
            <w:pPr>
              <w:tabs>
                <w:tab w:val="left" w:pos="720"/>
              </w:tabs>
              <w:spacing w:line="216" w:lineRule="auto"/>
              <w:jc w:val="left"/>
              <w:rPr>
                <w:rFonts w:eastAsia="Calibri" w:cs="Arial"/>
                <w:b/>
                <w:szCs w:val="22"/>
              </w:rPr>
            </w:pPr>
            <w:proofErr w:type="spellStart"/>
            <w:r w:rsidRPr="0011681C">
              <w:rPr>
                <w:rFonts w:cs="Arial"/>
                <w:b/>
                <w:bCs/>
              </w:rPr>
              <w:t>L.s.s.s.s</w:t>
            </w:r>
            <w:proofErr w:type="spellEnd"/>
            <w:r w:rsidRPr="0011681C">
              <w:rPr>
                <w:rFonts w:cs="Arial"/>
                <w:b/>
                <w:bCs/>
              </w:rPr>
              <w:t>.</w:t>
            </w:r>
          </w:p>
        </w:tc>
        <w:tc>
          <w:tcPr>
            <w:tcW w:w="7488" w:type="dxa"/>
          </w:tcPr>
          <w:p w14:paraId="13DFB5A7" w14:textId="03CCF65E" w:rsidR="00E5034D" w:rsidRPr="00DD536C" w:rsidRDefault="00B454BE" w:rsidP="00E5034D">
            <w:pPr>
              <w:tabs>
                <w:tab w:val="left" w:pos="720"/>
              </w:tabs>
              <w:spacing w:line="216" w:lineRule="auto"/>
              <w:jc w:val="left"/>
              <w:rPr>
                <w:rFonts w:eastAsia="Calibri" w:cs="Arial"/>
                <w:szCs w:val="22"/>
              </w:rPr>
            </w:pPr>
            <w:r w:rsidRPr="0011681C">
              <w:rPr>
                <w:rFonts w:cs="Arial"/>
                <w:i/>
                <w:iCs/>
              </w:rPr>
              <w:t>Loi sur les services de santé et les services sociaux</w:t>
            </w:r>
          </w:p>
        </w:tc>
      </w:tr>
      <w:tr w:rsidR="00E5034D" w:rsidRPr="00DD536C" w14:paraId="2D02979F" w14:textId="77777777" w:rsidTr="006B2121">
        <w:trPr>
          <w:gridAfter w:val="1"/>
          <w:wAfter w:w="414" w:type="dxa"/>
          <w:trHeight w:hRule="exact" w:val="504"/>
        </w:trPr>
        <w:tc>
          <w:tcPr>
            <w:tcW w:w="1312" w:type="dxa"/>
          </w:tcPr>
          <w:p w14:paraId="18C9F8D3" w14:textId="28855615" w:rsidR="00E5034D" w:rsidRPr="00DD536C" w:rsidRDefault="00E5034D" w:rsidP="00E5034D">
            <w:pPr>
              <w:tabs>
                <w:tab w:val="left" w:pos="720"/>
              </w:tabs>
              <w:spacing w:line="216" w:lineRule="auto"/>
              <w:jc w:val="left"/>
              <w:rPr>
                <w:rFonts w:eastAsia="Calibri" w:cs="Arial"/>
                <w:b/>
                <w:szCs w:val="22"/>
              </w:rPr>
            </w:pPr>
            <w:r w:rsidRPr="0011681C">
              <w:rPr>
                <w:rFonts w:eastAsia="Calibri" w:cs="Arial"/>
                <w:b/>
              </w:rPr>
              <w:t>OPHQ</w:t>
            </w:r>
          </w:p>
        </w:tc>
        <w:tc>
          <w:tcPr>
            <w:tcW w:w="7488" w:type="dxa"/>
          </w:tcPr>
          <w:p w14:paraId="175B84CE" w14:textId="1E4424BE" w:rsidR="00E5034D" w:rsidRPr="00DD536C" w:rsidRDefault="00E5034D" w:rsidP="00E5034D">
            <w:pPr>
              <w:tabs>
                <w:tab w:val="left" w:pos="720"/>
              </w:tabs>
              <w:spacing w:line="216" w:lineRule="auto"/>
              <w:jc w:val="left"/>
              <w:rPr>
                <w:rFonts w:eastAsia="Calibri" w:cs="Arial"/>
                <w:szCs w:val="22"/>
              </w:rPr>
            </w:pPr>
            <w:r w:rsidRPr="0011681C">
              <w:rPr>
                <w:rFonts w:cs="Arial"/>
              </w:rPr>
              <w:t>Office des personnes handicapées du Québec</w:t>
            </w:r>
          </w:p>
        </w:tc>
      </w:tr>
    </w:tbl>
    <w:p w14:paraId="150CE796" w14:textId="77777777" w:rsidR="00ED6A38" w:rsidRDefault="00ED6A38" w:rsidP="001374EE">
      <w:pPr>
        <w:pStyle w:val="Titre"/>
        <w:jc w:val="center"/>
        <w:rPr>
          <w:rFonts w:eastAsia="Calibri"/>
        </w:rPr>
        <w:sectPr w:rsidR="00ED6A38" w:rsidSect="00377255">
          <w:headerReference w:type="even" r:id="rId28"/>
          <w:headerReference w:type="default" r:id="rId29"/>
          <w:headerReference w:type="first" r:id="rId30"/>
          <w:type w:val="oddPage"/>
          <w:pgSz w:w="12240" w:h="15840" w:code="1"/>
          <w:pgMar w:top="1872" w:right="1440" w:bottom="1440" w:left="1560" w:header="706" w:footer="706" w:gutter="0"/>
          <w:pgNumType w:fmt="lowerRoman"/>
          <w:cols w:space="708"/>
          <w:titlePg/>
          <w:docGrid w:linePitch="360"/>
        </w:sectPr>
      </w:pPr>
    </w:p>
    <w:p w14:paraId="7FD2DAC0" w14:textId="77777777" w:rsidR="001374EE" w:rsidRPr="00DD536C" w:rsidRDefault="001374EE" w:rsidP="001374EE">
      <w:pPr>
        <w:pStyle w:val="Titre"/>
        <w:jc w:val="center"/>
        <w:rPr>
          <w:rFonts w:eastAsia="Calibri"/>
        </w:rPr>
      </w:pPr>
      <w:bookmarkStart w:id="4" w:name="_Toc156990307"/>
      <w:r w:rsidRPr="00DD536C">
        <w:rPr>
          <w:rFonts w:eastAsia="Calibri"/>
        </w:rPr>
        <w:lastRenderedPageBreak/>
        <w:t>SOMMAIRE</w:t>
      </w:r>
      <w:bookmarkEnd w:id="4"/>
    </w:p>
    <w:p w14:paraId="7218199F" w14:textId="2143A35E" w:rsidR="00C86E12" w:rsidRPr="00DD536C" w:rsidRDefault="00E464D4" w:rsidP="00830BE2">
      <w:pPr>
        <w:pStyle w:val="Paragraphe"/>
        <w:rPr>
          <w:color w:val="auto"/>
          <w:lang w:val="fr-CA"/>
        </w:rPr>
      </w:pPr>
      <w:r w:rsidRPr="00DD536C">
        <w:rPr>
          <w:color w:val="auto"/>
          <w:lang w:val="fr-CA"/>
        </w:rPr>
        <w:t>Il</w:t>
      </w:r>
      <w:r w:rsidR="00481F34" w:rsidRPr="00DD536C">
        <w:rPr>
          <w:color w:val="auto"/>
          <w:lang w:val="fr-CA"/>
        </w:rPr>
        <w:t xml:space="preserve"> faut</w:t>
      </w:r>
      <w:r w:rsidR="00B31543" w:rsidRPr="00DD536C">
        <w:rPr>
          <w:color w:val="auto"/>
          <w:lang w:val="fr-CA"/>
        </w:rPr>
        <w:t xml:space="preserve"> tout un écosystème pour assurer </w:t>
      </w:r>
      <w:r w:rsidR="00C74F60" w:rsidRPr="00DD536C">
        <w:rPr>
          <w:color w:val="auto"/>
          <w:lang w:val="fr-CA"/>
        </w:rPr>
        <w:t>la promotion, la défense et la protection des droits des enfants au</w:t>
      </w:r>
      <w:r w:rsidR="00876EE4" w:rsidRPr="00DD536C">
        <w:rPr>
          <w:color w:val="auto"/>
          <w:lang w:val="fr-CA"/>
        </w:rPr>
        <w:t xml:space="preserve"> Québec</w:t>
      </w:r>
      <w:r w:rsidR="00B31543" w:rsidRPr="00DD536C">
        <w:rPr>
          <w:color w:val="auto"/>
          <w:lang w:val="fr-CA"/>
        </w:rPr>
        <w:t xml:space="preserve">. </w:t>
      </w:r>
      <w:r w:rsidR="009E70F8" w:rsidRPr="00DD536C">
        <w:rPr>
          <w:color w:val="auto"/>
          <w:lang w:val="fr-CA"/>
        </w:rPr>
        <w:t>Le mandat spécifique du C</w:t>
      </w:r>
      <w:r w:rsidR="0094242E" w:rsidRPr="00DD536C">
        <w:rPr>
          <w:color w:val="auto"/>
          <w:lang w:val="fr-CA"/>
        </w:rPr>
        <w:t>ommissaire au bien-être et au</w:t>
      </w:r>
      <w:r w:rsidR="002C2B09" w:rsidRPr="00DD536C">
        <w:rPr>
          <w:color w:val="auto"/>
          <w:lang w:val="fr-CA"/>
        </w:rPr>
        <w:t>x</w:t>
      </w:r>
      <w:r w:rsidR="0094242E" w:rsidRPr="00DD536C">
        <w:rPr>
          <w:color w:val="auto"/>
          <w:lang w:val="fr-CA"/>
        </w:rPr>
        <w:t xml:space="preserve"> </w:t>
      </w:r>
      <w:r w:rsidR="007A4D55" w:rsidRPr="00DD536C">
        <w:rPr>
          <w:color w:val="auto"/>
          <w:lang w:val="fr-CA"/>
        </w:rPr>
        <w:t>droits des enfants</w:t>
      </w:r>
      <w:r w:rsidR="000F7414">
        <w:rPr>
          <w:rStyle w:val="Appelnotedebasdep"/>
          <w:color w:val="auto"/>
          <w:lang w:val="fr-CA"/>
        </w:rPr>
        <w:footnoteReference w:id="2"/>
      </w:r>
      <w:r w:rsidR="00200FD6" w:rsidRPr="00DD536C">
        <w:rPr>
          <w:color w:val="auto"/>
          <w:lang w:val="fr-CA"/>
        </w:rPr>
        <w:t xml:space="preserve"> </w:t>
      </w:r>
      <w:r w:rsidR="009E70F8" w:rsidRPr="00DD536C">
        <w:rPr>
          <w:color w:val="auto"/>
          <w:lang w:val="fr-CA"/>
        </w:rPr>
        <w:t xml:space="preserve">de veiller </w:t>
      </w:r>
      <w:r w:rsidR="008A017C" w:rsidRPr="00DD536C">
        <w:rPr>
          <w:color w:val="auto"/>
          <w:lang w:val="fr-CA"/>
        </w:rPr>
        <w:t xml:space="preserve">à la promotion </w:t>
      </w:r>
      <w:r w:rsidR="008F0B9C" w:rsidRPr="00DD536C">
        <w:rPr>
          <w:color w:val="auto"/>
          <w:lang w:val="fr-CA"/>
        </w:rPr>
        <w:t>d</w:t>
      </w:r>
      <w:r w:rsidR="009E70F8" w:rsidRPr="00DD536C">
        <w:rPr>
          <w:color w:val="auto"/>
          <w:lang w:val="fr-CA"/>
        </w:rPr>
        <w:t>u bien-être</w:t>
      </w:r>
      <w:r w:rsidR="00C34343" w:rsidRPr="00DD536C">
        <w:rPr>
          <w:color w:val="auto"/>
          <w:lang w:val="fr-CA"/>
        </w:rPr>
        <w:t xml:space="preserve"> et des droits</w:t>
      </w:r>
      <w:r w:rsidR="009E70F8" w:rsidRPr="00DD536C">
        <w:rPr>
          <w:color w:val="auto"/>
          <w:lang w:val="fr-CA"/>
        </w:rPr>
        <w:t xml:space="preserve"> des enfants permettra</w:t>
      </w:r>
      <w:r w:rsidR="00C43B7E" w:rsidRPr="00DD536C">
        <w:rPr>
          <w:color w:val="auto"/>
          <w:lang w:val="fr-CA"/>
        </w:rPr>
        <w:t>it</w:t>
      </w:r>
      <w:r w:rsidR="009E70F8" w:rsidRPr="00DD536C">
        <w:rPr>
          <w:color w:val="auto"/>
          <w:lang w:val="fr-CA"/>
        </w:rPr>
        <w:t xml:space="preserve"> de renforcer les actions de nature préventive en leur faveur, comme recommandé par </w:t>
      </w:r>
      <w:r w:rsidR="0069422A" w:rsidRPr="00DD536C">
        <w:rPr>
          <w:color w:val="auto"/>
          <w:lang w:val="fr-CA"/>
        </w:rPr>
        <w:t>la Commission spéciale sur les droits des enfants et la protection de la jeunesse (CSDEPJ)</w:t>
      </w:r>
      <w:bookmarkStart w:id="5" w:name="_Ref155888874"/>
      <w:r w:rsidR="0069422A" w:rsidRPr="00DD536C">
        <w:rPr>
          <w:rStyle w:val="Appelnotedebasdep"/>
          <w:rFonts w:cs="Arial"/>
          <w:color w:val="auto"/>
        </w:rPr>
        <w:footnoteReference w:id="3"/>
      </w:r>
      <w:bookmarkEnd w:id="5"/>
      <w:r w:rsidR="00200FD6" w:rsidRPr="00DD536C">
        <w:rPr>
          <w:color w:val="auto"/>
          <w:lang w:val="fr-CA"/>
        </w:rPr>
        <w:t>.</w:t>
      </w:r>
    </w:p>
    <w:p w14:paraId="76448A24" w14:textId="03CD74DB" w:rsidR="00734C83" w:rsidRPr="00DD536C" w:rsidRDefault="00734C83" w:rsidP="00830BE2">
      <w:pPr>
        <w:pStyle w:val="Paragraphe"/>
        <w:rPr>
          <w:color w:val="auto"/>
          <w:lang w:val="fr-CA"/>
        </w:rPr>
      </w:pPr>
      <w:r w:rsidRPr="00DD536C">
        <w:rPr>
          <w:color w:val="auto"/>
          <w:lang w:val="fr-CA"/>
        </w:rPr>
        <w:t xml:space="preserve">Les fonctions </w:t>
      </w:r>
      <w:r w:rsidR="003F2494">
        <w:rPr>
          <w:color w:val="auto"/>
          <w:lang w:val="fr-CA"/>
        </w:rPr>
        <w:t xml:space="preserve">qui seraient </w:t>
      </w:r>
      <w:r w:rsidRPr="00DD536C">
        <w:rPr>
          <w:color w:val="auto"/>
          <w:lang w:val="fr-CA"/>
        </w:rPr>
        <w:t xml:space="preserve">attribuées au CBEDE </w:t>
      </w:r>
      <w:r w:rsidR="003F284E">
        <w:rPr>
          <w:color w:val="auto"/>
          <w:lang w:val="fr-CA"/>
        </w:rPr>
        <w:t xml:space="preserve">par le projet de loi </w:t>
      </w:r>
      <w:r w:rsidRPr="00DD536C">
        <w:rPr>
          <w:color w:val="auto"/>
          <w:lang w:val="fr-CA"/>
        </w:rPr>
        <w:t>l</w:t>
      </w:r>
      <w:r w:rsidR="00E964D8" w:rsidRPr="00DD536C">
        <w:rPr>
          <w:color w:val="auto"/>
          <w:lang w:val="fr-CA"/>
        </w:rPr>
        <w:t xml:space="preserve">’amèneraient à avoir </w:t>
      </w:r>
      <w:r w:rsidRPr="00DD536C">
        <w:rPr>
          <w:color w:val="auto"/>
          <w:lang w:val="fr-CA"/>
        </w:rPr>
        <w:t>une vision globale</w:t>
      </w:r>
      <w:r w:rsidR="006E7FC0" w:rsidRPr="00DD536C">
        <w:rPr>
          <w:color w:val="auto"/>
          <w:lang w:val="fr-CA"/>
        </w:rPr>
        <w:t>,</w:t>
      </w:r>
      <w:r w:rsidR="00CC50BD" w:rsidRPr="00DD536C">
        <w:rPr>
          <w:color w:val="auto"/>
          <w:lang w:val="fr-CA"/>
        </w:rPr>
        <w:t xml:space="preserve"> à l’échelle de la province</w:t>
      </w:r>
      <w:r w:rsidR="006E7FC0" w:rsidRPr="00DD536C">
        <w:rPr>
          <w:color w:val="auto"/>
          <w:lang w:val="fr-CA"/>
        </w:rPr>
        <w:t>,</w:t>
      </w:r>
      <w:r w:rsidRPr="00DD536C">
        <w:rPr>
          <w:color w:val="auto"/>
          <w:lang w:val="fr-CA"/>
        </w:rPr>
        <w:t xml:space="preserve"> de l’état de bien-être et de l’exercice des droits des enfants et des jeunes. Il viendrait </w:t>
      </w:r>
      <w:r w:rsidR="00F21F35" w:rsidRPr="00DD536C">
        <w:rPr>
          <w:color w:val="auto"/>
          <w:lang w:val="fr-CA"/>
        </w:rPr>
        <w:t>par le fait même</w:t>
      </w:r>
      <w:r w:rsidR="008C26C6" w:rsidRPr="00DD536C">
        <w:rPr>
          <w:color w:val="auto"/>
          <w:lang w:val="fr-CA"/>
        </w:rPr>
        <w:t xml:space="preserve"> </w:t>
      </w:r>
      <w:r w:rsidRPr="00DD536C">
        <w:rPr>
          <w:color w:val="auto"/>
          <w:lang w:val="fr-CA"/>
        </w:rPr>
        <w:t xml:space="preserve">combler un besoin largement </w:t>
      </w:r>
      <w:r w:rsidR="000417CE">
        <w:rPr>
          <w:color w:val="auto"/>
          <w:lang w:val="fr-CA"/>
        </w:rPr>
        <w:t>constaté</w:t>
      </w:r>
      <w:r w:rsidRPr="00DD536C">
        <w:rPr>
          <w:color w:val="auto"/>
          <w:lang w:val="fr-CA"/>
        </w:rPr>
        <w:t xml:space="preserve"> au Québec de mieux </w:t>
      </w:r>
      <w:r w:rsidR="003703DB">
        <w:rPr>
          <w:color w:val="auto"/>
          <w:lang w:val="fr-CA"/>
        </w:rPr>
        <w:t xml:space="preserve">entendre </w:t>
      </w:r>
      <w:r w:rsidRPr="00DD536C">
        <w:rPr>
          <w:color w:val="auto"/>
          <w:lang w:val="fr-CA"/>
        </w:rPr>
        <w:t>la voix des enfants</w:t>
      </w:r>
      <w:r w:rsidR="008C26C6" w:rsidRPr="00DD536C">
        <w:rPr>
          <w:color w:val="auto"/>
          <w:lang w:val="fr-CA"/>
        </w:rPr>
        <w:t xml:space="preserve"> et de m</w:t>
      </w:r>
      <w:r w:rsidR="008262DD" w:rsidRPr="00DD536C">
        <w:rPr>
          <w:color w:val="auto"/>
          <w:lang w:val="fr-CA"/>
        </w:rPr>
        <w:t>ieux tenir compte</w:t>
      </w:r>
      <w:r w:rsidR="00A773B4" w:rsidRPr="00DD536C">
        <w:rPr>
          <w:color w:val="auto"/>
          <w:lang w:val="fr-CA"/>
        </w:rPr>
        <w:t xml:space="preserve"> de leur intérêt</w:t>
      </w:r>
      <w:r w:rsidRPr="00DD536C">
        <w:rPr>
          <w:color w:val="auto"/>
          <w:lang w:val="fr-CA"/>
        </w:rPr>
        <w:t xml:space="preserve"> dans les décisions qui les concernent sur divers sujets. </w:t>
      </w:r>
    </w:p>
    <w:p w14:paraId="07D5CA6D" w14:textId="0E60A026" w:rsidR="00FE3CC3" w:rsidRPr="00DD536C" w:rsidRDefault="00427C3C" w:rsidP="00830BE2">
      <w:pPr>
        <w:pStyle w:val="Paragraphe"/>
        <w:rPr>
          <w:color w:val="auto"/>
          <w:lang w:val="fr-CA"/>
        </w:rPr>
      </w:pPr>
      <w:r w:rsidRPr="00DD536C">
        <w:rPr>
          <w:color w:val="auto"/>
          <w:lang w:val="fr-CA"/>
        </w:rPr>
        <w:t>S</w:t>
      </w:r>
      <w:r w:rsidR="00C94804" w:rsidRPr="00DD536C">
        <w:rPr>
          <w:color w:val="auto"/>
          <w:lang w:val="fr-CA"/>
        </w:rPr>
        <w:t>on</w:t>
      </w:r>
      <w:r w:rsidR="00BE2605" w:rsidRPr="00DD536C">
        <w:rPr>
          <w:color w:val="auto"/>
          <w:lang w:val="fr-CA"/>
        </w:rPr>
        <w:t xml:space="preserve"> </w:t>
      </w:r>
      <w:r w:rsidR="002B3796" w:rsidRPr="00DD536C">
        <w:rPr>
          <w:color w:val="auto"/>
          <w:lang w:val="fr-CA"/>
        </w:rPr>
        <w:t xml:space="preserve">ample </w:t>
      </w:r>
      <w:r w:rsidR="00BE2605" w:rsidRPr="00DD536C">
        <w:rPr>
          <w:color w:val="auto"/>
          <w:lang w:val="fr-CA"/>
        </w:rPr>
        <w:t xml:space="preserve">vue </w:t>
      </w:r>
      <w:r w:rsidR="00600BC0" w:rsidRPr="00DD536C">
        <w:rPr>
          <w:color w:val="auto"/>
          <w:lang w:val="fr-CA"/>
        </w:rPr>
        <w:t xml:space="preserve">le placerait dans une position </w:t>
      </w:r>
      <w:r w:rsidR="00840EB4" w:rsidRPr="00DD536C">
        <w:rPr>
          <w:color w:val="auto"/>
          <w:lang w:val="fr-CA"/>
        </w:rPr>
        <w:t xml:space="preserve">privilégiée pour </w:t>
      </w:r>
      <w:r w:rsidR="00D67C92" w:rsidRPr="00DD536C">
        <w:rPr>
          <w:color w:val="auto"/>
          <w:lang w:val="fr-CA"/>
        </w:rPr>
        <w:t>harmonis</w:t>
      </w:r>
      <w:r w:rsidR="002E5624" w:rsidRPr="00DD536C">
        <w:rPr>
          <w:color w:val="auto"/>
          <w:lang w:val="fr-CA"/>
        </w:rPr>
        <w:t>er</w:t>
      </w:r>
      <w:r w:rsidR="00D67C92" w:rsidRPr="00DD536C">
        <w:rPr>
          <w:color w:val="auto"/>
          <w:lang w:val="fr-CA"/>
        </w:rPr>
        <w:t xml:space="preserve"> </w:t>
      </w:r>
      <w:r w:rsidR="00840EB4" w:rsidRPr="00DD536C">
        <w:rPr>
          <w:color w:val="auto"/>
          <w:lang w:val="fr-CA"/>
        </w:rPr>
        <w:t>l</w:t>
      </w:r>
      <w:r w:rsidR="00D67C92" w:rsidRPr="00DD536C">
        <w:rPr>
          <w:color w:val="auto"/>
          <w:lang w:val="fr-CA"/>
        </w:rPr>
        <w:t>es interventions de</w:t>
      </w:r>
      <w:r w:rsidR="00840EB4" w:rsidRPr="00DD536C">
        <w:rPr>
          <w:color w:val="auto"/>
          <w:lang w:val="fr-CA"/>
        </w:rPr>
        <w:t xml:space="preserve"> l’ensemble des</w:t>
      </w:r>
      <w:r w:rsidR="00D67C92" w:rsidRPr="00DD536C">
        <w:rPr>
          <w:color w:val="auto"/>
          <w:lang w:val="fr-CA"/>
        </w:rPr>
        <w:t xml:space="preserve"> organismes </w:t>
      </w:r>
      <w:r w:rsidR="0048753F">
        <w:rPr>
          <w:color w:val="auto"/>
          <w:lang w:val="fr-CA"/>
        </w:rPr>
        <w:t>formant l’écosystème</w:t>
      </w:r>
      <w:r w:rsidR="00ED37C8" w:rsidRPr="00DD536C">
        <w:rPr>
          <w:color w:val="auto"/>
          <w:lang w:val="fr-CA"/>
        </w:rPr>
        <w:t>, incluant la</w:t>
      </w:r>
      <w:r w:rsidR="00C86E12" w:rsidRPr="00DD536C">
        <w:rPr>
          <w:color w:val="auto"/>
          <w:lang w:val="fr-CA"/>
        </w:rPr>
        <w:t xml:space="preserve"> Commission</w:t>
      </w:r>
      <w:r w:rsidR="00DA414D">
        <w:rPr>
          <w:color w:val="auto"/>
          <w:lang w:val="fr-CA"/>
        </w:rPr>
        <w:t xml:space="preserve"> </w:t>
      </w:r>
      <w:r w:rsidR="00DA414D" w:rsidRPr="00DD536C">
        <w:rPr>
          <w:color w:val="auto"/>
          <w:lang w:val="fr-CA"/>
        </w:rPr>
        <w:t>des droits de la personne et des droits de la jeunesse</w:t>
      </w:r>
      <w:r w:rsidR="00DA414D" w:rsidRPr="00DD536C">
        <w:rPr>
          <w:color w:val="auto"/>
          <w:vertAlign w:val="superscript"/>
        </w:rPr>
        <w:footnoteReference w:id="4"/>
      </w:r>
      <w:r w:rsidR="00ED37C8" w:rsidRPr="00DD536C">
        <w:rPr>
          <w:color w:val="auto"/>
          <w:lang w:val="fr-CA"/>
        </w:rPr>
        <w:t>.</w:t>
      </w:r>
      <w:r w:rsidR="00BF556D" w:rsidRPr="00DD536C">
        <w:rPr>
          <w:color w:val="auto"/>
          <w:lang w:val="fr-CA"/>
        </w:rPr>
        <w:t xml:space="preserve"> </w:t>
      </w:r>
    </w:p>
    <w:p w14:paraId="66F9121F" w14:textId="3C4FE1E5" w:rsidR="003E6A69" w:rsidRPr="00DD536C" w:rsidRDefault="00FE3CC3" w:rsidP="00830BE2">
      <w:pPr>
        <w:pStyle w:val="Paragraphe"/>
        <w:rPr>
          <w:color w:val="auto"/>
          <w:lang w:val="fr-CA"/>
        </w:rPr>
      </w:pPr>
      <w:r w:rsidRPr="00DD536C">
        <w:rPr>
          <w:color w:val="auto"/>
          <w:lang w:val="fr-CA"/>
        </w:rPr>
        <w:t>Les mandats et responsab</w:t>
      </w:r>
      <w:r w:rsidR="006E1565" w:rsidRPr="00DD536C">
        <w:rPr>
          <w:color w:val="auto"/>
          <w:lang w:val="fr-CA"/>
        </w:rPr>
        <w:t xml:space="preserve">ilités de la Commission </w:t>
      </w:r>
      <w:r w:rsidR="00DF6055" w:rsidRPr="00DD536C">
        <w:rPr>
          <w:color w:val="auto"/>
          <w:lang w:val="fr-CA"/>
        </w:rPr>
        <w:t>en regard de la</w:t>
      </w:r>
      <w:r w:rsidR="006C0966" w:rsidRPr="00DD536C">
        <w:rPr>
          <w:color w:val="auto"/>
          <w:lang w:val="fr-CA"/>
        </w:rPr>
        <w:t xml:space="preserve"> promotion et </w:t>
      </w:r>
      <w:r w:rsidR="00DF6055" w:rsidRPr="00DD536C">
        <w:rPr>
          <w:color w:val="auto"/>
          <w:lang w:val="fr-CA"/>
        </w:rPr>
        <w:t xml:space="preserve">de </w:t>
      </w:r>
      <w:r w:rsidR="007F6DBA" w:rsidRPr="00DD536C">
        <w:rPr>
          <w:color w:val="auto"/>
          <w:lang w:val="fr-CA"/>
        </w:rPr>
        <w:t>la</w:t>
      </w:r>
      <w:r w:rsidR="00832453" w:rsidRPr="00DD536C">
        <w:rPr>
          <w:color w:val="auto"/>
          <w:lang w:val="fr-CA"/>
        </w:rPr>
        <w:t xml:space="preserve"> défense des droits</w:t>
      </w:r>
      <w:r w:rsidR="004742C8" w:rsidRPr="00DD536C">
        <w:rPr>
          <w:color w:val="auto"/>
          <w:lang w:val="fr-CA"/>
        </w:rPr>
        <w:t xml:space="preserve"> des </w:t>
      </w:r>
      <w:r w:rsidR="00770654" w:rsidRPr="00DD536C">
        <w:rPr>
          <w:color w:val="auto"/>
          <w:lang w:val="fr-CA"/>
        </w:rPr>
        <w:t>enfants et des jeunes</w:t>
      </w:r>
      <w:r w:rsidR="00514DF1" w:rsidRPr="00DD536C">
        <w:rPr>
          <w:color w:val="auto"/>
          <w:lang w:val="fr-CA"/>
        </w:rPr>
        <w:t xml:space="preserve"> </w:t>
      </w:r>
      <w:r w:rsidR="00DF6055" w:rsidRPr="00DD536C">
        <w:rPr>
          <w:color w:val="auto"/>
          <w:lang w:val="fr-CA"/>
        </w:rPr>
        <w:t xml:space="preserve">sont </w:t>
      </w:r>
      <w:r w:rsidR="00472D95" w:rsidRPr="00DD536C">
        <w:rPr>
          <w:color w:val="auto"/>
          <w:lang w:val="fr-CA"/>
        </w:rPr>
        <w:t xml:space="preserve">vastes. </w:t>
      </w:r>
      <w:r w:rsidR="009448C9" w:rsidRPr="00DD536C">
        <w:rPr>
          <w:color w:val="auto"/>
          <w:lang w:val="fr-CA"/>
        </w:rPr>
        <w:t xml:space="preserve">Les actions du CBEDE seraient complémentaires </w:t>
      </w:r>
      <w:r w:rsidR="00032ED1" w:rsidRPr="00DD536C">
        <w:rPr>
          <w:color w:val="auto"/>
          <w:lang w:val="fr-CA"/>
        </w:rPr>
        <w:t>aux siennes</w:t>
      </w:r>
      <w:r w:rsidR="001459E5" w:rsidRPr="00DD536C">
        <w:rPr>
          <w:color w:val="auto"/>
          <w:lang w:val="fr-CA"/>
        </w:rPr>
        <w:t>, ce</w:t>
      </w:r>
      <w:r w:rsidR="006E0714" w:rsidRPr="00DD536C">
        <w:rPr>
          <w:color w:val="auto"/>
          <w:lang w:val="fr-CA"/>
        </w:rPr>
        <w:t xml:space="preserve"> qui rendrait</w:t>
      </w:r>
      <w:r w:rsidR="008B26BB" w:rsidRPr="00DD536C">
        <w:rPr>
          <w:color w:val="auto"/>
          <w:lang w:val="fr-CA"/>
        </w:rPr>
        <w:t xml:space="preserve"> nécessaire</w:t>
      </w:r>
      <w:r w:rsidR="00032ED1" w:rsidRPr="00DD536C">
        <w:rPr>
          <w:color w:val="auto"/>
          <w:lang w:val="fr-CA"/>
        </w:rPr>
        <w:t xml:space="preserve"> leur c</w:t>
      </w:r>
      <w:r w:rsidR="008B26BB" w:rsidRPr="00DD536C">
        <w:rPr>
          <w:color w:val="auto"/>
          <w:lang w:val="fr-CA"/>
        </w:rPr>
        <w:t>o</w:t>
      </w:r>
      <w:r w:rsidR="000E0CDE" w:rsidRPr="00DD536C">
        <w:rPr>
          <w:color w:val="auto"/>
          <w:lang w:val="fr-CA"/>
        </w:rPr>
        <w:t>llaboration</w:t>
      </w:r>
      <w:r w:rsidR="00074683" w:rsidRPr="00DD536C">
        <w:rPr>
          <w:color w:val="auto"/>
          <w:lang w:val="fr-CA"/>
        </w:rPr>
        <w:t xml:space="preserve"> </w:t>
      </w:r>
      <w:r w:rsidR="00AA3837" w:rsidRPr="00DD536C">
        <w:rPr>
          <w:color w:val="auto"/>
          <w:lang w:val="fr-CA"/>
        </w:rPr>
        <w:t>pour agir efficacement</w:t>
      </w:r>
      <w:r w:rsidR="006C5257" w:rsidRPr="00DD536C">
        <w:rPr>
          <w:color w:val="auto"/>
          <w:lang w:val="fr-CA"/>
        </w:rPr>
        <w:t xml:space="preserve"> </w:t>
      </w:r>
      <w:r w:rsidR="000E0CDE" w:rsidRPr="00DD536C">
        <w:rPr>
          <w:color w:val="auto"/>
          <w:lang w:val="fr-CA"/>
        </w:rPr>
        <w:t>en faveur des enfants</w:t>
      </w:r>
      <w:r w:rsidR="003E6A69" w:rsidRPr="00DD536C">
        <w:rPr>
          <w:color w:val="auto"/>
          <w:lang w:val="fr-CA"/>
        </w:rPr>
        <w:t xml:space="preserve"> et des jeunes. L’interaction de </w:t>
      </w:r>
      <w:r w:rsidR="00282FE2" w:rsidRPr="00DD536C">
        <w:rPr>
          <w:color w:val="auto"/>
          <w:lang w:val="fr-CA"/>
        </w:rPr>
        <w:t>leurs rôles</w:t>
      </w:r>
      <w:r w:rsidR="003E6A69" w:rsidRPr="00DD536C">
        <w:rPr>
          <w:color w:val="auto"/>
          <w:lang w:val="fr-CA"/>
        </w:rPr>
        <w:t xml:space="preserve"> </w:t>
      </w:r>
      <w:r w:rsidR="00E41E09" w:rsidRPr="00DD536C">
        <w:rPr>
          <w:color w:val="auto"/>
          <w:lang w:val="fr-CA"/>
        </w:rPr>
        <w:t xml:space="preserve">s’inscrirait </w:t>
      </w:r>
      <w:r w:rsidR="00020B77" w:rsidRPr="00DD536C">
        <w:rPr>
          <w:color w:val="auto"/>
          <w:lang w:val="fr-CA"/>
        </w:rPr>
        <w:t>dans le prolongement de</w:t>
      </w:r>
      <w:r w:rsidR="00BB0470" w:rsidRPr="00DD536C">
        <w:rPr>
          <w:color w:val="auto"/>
          <w:lang w:val="fr-CA"/>
        </w:rPr>
        <w:t xml:space="preserve"> </w:t>
      </w:r>
      <w:r w:rsidR="00282FE2" w:rsidRPr="00DD536C">
        <w:rPr>
          <w:color w:val="auto"/>
          <w:lang w:val="fr-CA"/>
        </w:rPr>
        <w:t>l</w:t>
      </w:r>
      <w:r w:rsidR="000553B3" w:rsidRPr="00DD536C">
        <w:rPr>
          <w:color w:val="auto"/>
          <w:lang w:val="fr-CA"/>
        </w:rPr>
        <w:t xml:space="preserve">’histoire de la promotion, la défense et la protection des droits des enfants </w:t>
      </w:r>
      <w:r w:rsidR="00A04936" w:rsidRPr="00DD536C">
        <w:rPr>
          <w:color w:val="auto"/>
          <w:lang w:val="fr-CA"/>
        </w:rPr>
        <w:t>du</w:t>
      </w:r>
      <w:r w:rsidR="000553B3" w:rsidRPr="00DD536C">
        <w:rPr>
          <w:color w:val="auto"/>
          <w:lang w:val="fr-CA"/>
        </w:rPr>
        <w:t xml:space="preserve"> Québec. </w:t>
      </w:r>
    </w:p>
    <w:p w14:paraId="5C5ABDCA" w14:textId="545188F7" w:rsidR="00485F9B" w:rsidRPr="007578F8" w:rsidRDefault="003B6979" w:rsidP="00FB3D8E">
      <w:pPr>
        <w:pStyle w:val="Paragraphe"/>
        <w:rPr>
          <w:rFonts w:eastAsia="Calibri" w:cs="Arial"/>
          <w:color w:val="auto"/>
          <w:lang w:val="fr-CA" w:eastAsia="en-US"/>
        </w:rPr>
      </w:pPr>
      <w:r w:rsidRPr="00DD536C">
        <w:rPr>
          <w:color w:val="auto"/>
          <w:lang w:val="fr-CA"/>
        </w:rPr>
        <w:t>Afin de</w:t>
      </w:r>
      <w:r w:rsidR="00E32D83" w:rsidRPr="00DD536C">
        <w:rPr>
          <w:color w:val="auto"/>
          <w:lang w:val="fr-CA"/>
        </w:rPr>
        <w:t xml:space="preserve"> jouer un rôle d’envergure en faveur des enfants et des jeunes du Québec</w:t>
      </w:r>
      <w:r w:rsidRPr="00DD536C">
        <w:rPr>
          <w:color w:val="auto"/>
          <w:lang w:val="fr-CA"/>
        </w:rPr>
        <w:t>, le CBEDE</w:t>
      </w:r>
      <w:r w:rsidR="00E32D83" w:rsidRPr="00DD536C">
        <w:rPr>
          <w:color w:val="auto"/>
          <w:lang w:val="fr-CA"/>
        </w:rPr>
        <w:t xml:space="preserve"> </w:t>
      </w:r>
      <w:r w:rsidRPr="00DD536C">
        <w:rPr>
          <w:color w:val="auto"/>
          <w:lang w:val="fr-CA"/>
        </w:rPr>
        <w:t>devrait disposer de</w:t>
      </w:r>
      <w:r w:rsidR="00F43EAA" w:rsidRPr="00DD536C">
        <w:rPr>
          <w:color w:val="auto"/>
          <w:lang w:val="fr-CA"/>
        </w:rPr>
        <w:t xml:space="preserve"> toutes les</w:t>
      </w:r>
      <w:r w:rsidRPr="00DD536C">
        <w:rPr>
          <w:color w:val="auto"/>
          <w:lang w:val="fr-CA"/>
        </w:rPr>
        <w:t xml:space="preserve"> </w:t>
      </w:r>
      <w:r w:rsidR="00EB46C9" w:rsidRPr="00DD536C">
        <w:rPr>
          <w:color w:val="auto"/>
          <w:lang w:val="fr-CA"/>
        </w:rPr>
        <w:t>fonctions</w:t>
      </w:r>
      <w:r w:rsidRPr="00DD536C">
        <w:rPr>
          <w:color w:val="auto"/>
          <w:lang w:val="fr-CA"/>
        </w:rPr>
        <w:t xml:space="preserve"> </w:t>
      </w:r>
      <w:r w:rsidR="00F43EAA" w:rsidRPr="00DD536C">
        <w:rPr>
          <w:color w:val="auto"/>
          <w:lang w:val="fr-CA"/>
        </w:rPr>
        <w:t xml:space="preserve">essentielles et celles-ci doivent être </w:t>
      </w:r>
      <w:r w:rsidR="006209A2" w:rsidRPr="00DD536C">
        <w:rPr>
          <w:color w:val="auto"/>
          <w:lang w:val="fr-CA"/>
        </w:rPr>
        <w:t>énoncées clairement afin d’être comprises par l’ensemble des acteurs concernés</w:t>
      </w:r>
      <w:r w:rsidR="00EB46C9" w:rsidRPr="00DD536C">
        <w:rPr>
          <w:color w:val="auto"/>
          <w:lang w:val="fr-CA"/>
        </w:rPr>
        <w:t>.</w:t>
      </w:r>
      <w:r w:rsidR="00F86368" w:rsidRPr="00DD536C">
        <w:rPr>
          <w:color w:val="auto"/>
          <w:lang w:val="fr-CA"/>
        </w:rPr>
        <w:t xml:space="preserve"> </w:t>
      </w:r>
    </w:p>
    <w:p w14:paraId="18DBD270" w14:textId="77777777" w:rsidR="00DE12EC" w:rsidRPr="00DD536C" w:rsidRDefault="00DE12EC">
      <w:pPr>
        <w:spacing w:line="240" w:lineRule="auto"/>
        <w:jc w:val="left"/>
        <w:rPr>
          <w:rFonts w:eastAsia="Calibri" w:cs="Arial"/>
          <w:lang w:eastAsia="en-US"/>
        </w:rPr>
        <w:sectPr w:rsidR="00DE12EC" w:rsidRPr="00DD536C" w:rsidSect="00377255">
          <w:type w:val="oddPage"/>
          <w:pgSz w:w="12240" w:h="15840" w:code="1"/>
          <w:pgMar w:top="1872" w:right="1440" w:bottom="1440" w:left="1560" w:header="706" w:footer="706" w:gutter="0"/>
          <w:pgNumType w:fmt="lowerRoman"/>
          <w:cols w:space="708"/>
          <w:titlePg/>
          <w:docGrid w:linePitch="360"/>
        </w:sectPr>
      </w:pPr>
    </w:p>
    <w:p w14:paraId="5CD36A64" w14:textId="55A94D37" w:rsidR="00764FBC" w:rsidRPr="00DD536C" w:rsidRDefault="00764FBC" w:rsidP="003361A7">
      <w:pPr>
        <w:pStyle w:val="Titre"/>
        <w:spacing w:before="240" w:after="240"/>
        <w:rPr>
          <w:rFonts w:eastAsia="Calibri" w:cs="Arial"/>
          <w:lang w:eastAsia="en-US"/>
        </w:rPr>
      </w:pPr>
      <w:bookmarkStart w:id="6" w:name="_Toc156990308"/>
      <w:r w:rsidRPr="00DD536C">
        <w:rPr>
          <w:rFonts w:eastAsia="Calibri" w:cs="Arial"/>
          <w:lang w:eastAsia="en-US"/>
        </w:rPr>
        <w:lastRenderedPageBreak/>
        <w:t>Introduction</w:t>
      </w:r>
      <w:bookmarkEnd w:id="0"/>
      <w:bookmarkEnd w:id="2"/>
      <w:bookmarkEnd w:id="3"/>
      <w:bookmarkEnd w:id="6"/>
    </w:p>
    <w:p w14:paraId="310F1559" w14:textId="1566E9E4" w:rsidR="001B67C2" w:rsidRPr="00DD536C" w:rsidRDefault="001B67C2" w:rsidP="00830BE2">
      <w:pPr>
        <w:pStyle w:val="Paragraphe"/>
        <w:rPr>
          <w:color w:val="auto"/>
          <w:lang w:val="fr-CA"/>
        </w:rPr>
      </w:pPr>
      <w:r w:rsidRPr="00DD536C">
        <w:rPr>
          <w:color w:val="auto"/>
          <w:lang w:val="fr-CA"/>
        </w:rPr>
        <w:t xml:space="preserve">La Commission assure le respect et la promotion des principes énoncés dans la </w:t>
      </w:r>
      <w:r w:rsidRPr="00DD536C">
        <w:rPr>
          <w:i/>
          <w:iCs/>
          <w:color w:val="auto"/>
          <w:lang w:val="fr-CA"/>
        </w:rPr>
        <w:t xml:space="preserve">Charte des droits et libertés de la personne </w:t>
      </w:r>
      <w:r w:rsidRPr="00DD536C">
        <w:rPr>
          <w:color w:val="auto"/>
          <w:lang w:val="fr-CA"/>
        </w:rPr>
        <w:t>du Québec</w:t>
      </w:r>
      <w:r w:rsidRPr="00DD536C">
        <w:rPr>
          <w:color w:val="auto"/>
          <w:vertAlign w:val="superscript"/>
        </w:rPr>
        <w:footnoteReference w:id="5"/>
      </w:r>
      <w:r w:rsidRPr="00DD536C">
        <w:rPr>
          <w:color w:val="auto"/>
          <w:lang w:val="fr-CA"/>
        </w:rPr>
        <w:t>. Elle assure aussi la protection de l’intérêt de l’enfant</w:t>
      </w:r>
      <w:r w:rsidR="005D7A0E">
        <w:rPr>
          <w:color w:val="auto"/>
          <w:lang w:val="fr-CA"/>
        </w:rPr>
        <w:t xml:space="preserve"> </w:t>
      </w:r>
      <w:r w:rsidRPr="00DD536C">
        <w:rPr>
          <w:color w:val="auto"/>
          <w:lang w:val="fr-CA"/>
        </w:rPr>
        <w:t xml:space="preserve">ainsi que le respect et la promotion des droits qui lui sont reconnus par la </w:t>
      </w:r>
      <w:r w:rsidRPr="00DD536C">
        <w:rPr>
          <w:i/>
          <w:iCs/>
          <w:color w:val="auto"/>
          <w:lang w:val="fr-CA"/>
        </w:rPr>
        <w:t>Loi sur la protection de la jeunesse</w:t>
      </w:r>
      <w:r w:rsidRPr="00DD536C">
        <w:rPr>
          <w:color w:val="auto"/>
          <w:vertAlign w:val="superscript"/>
        </w:rPr>
        <w:footnoteReference w:id="6"/>
      </w:r>
      <w:r w:rsidRPr="00DD536C">
        <w:rPr>
          <w:color w:val="auto"/>
          <w:lang w:val="fr-CA"/>
        </w:rPr>
        <w:t>.</w:t>
      </w:r>
    </w:p>
    <w:p w14:paraId="2AB2C09D" w14:textId="5A9CEB0F" w:rsidR="001B67C2" w:rsidRPr="00DD536C" w:rsidRDefault="00DB4F60" w:rsidP="00830BE2">
      <w:pPr>
        <w:pStyle w:val="Paragraphe"/>
        <w:rPr>
          <w:color w:val="auto"/>
          <w:lang w:val="fr-CA"/>
        </w:rPr>
      </w:pPr>
      <w:r w:rsidRPr="00DD536C">
        <w:rPr>
          <w:color w:val="auto"/>
          <w:lang w:val="fr-CA"/>
        </w:rPr>
        <w:t>À</w:t>
      </w:r>
      <w:r w:rsidR="00AC15B5" w:rsidRPr="00DD536C">
        <w:rPr>
          <w:color w:val="auto"/>
          <w:lang w:val="fr-CA"/>
        </w:rPr>
        <w:t xml:space="preserve"> </w:t>
      </w:r>
      <w:r w:rsidR="001B67C2" w:rsidRPr="00DD536C">
        <w:rPr>
          <w:color w:val="auto"/>
          <w:lang w:val="fr-CA"/>
        </w:rPr>
        <w:t>titre</w:t>
      </w:r>
      <w:r w:rsidRPr="00DD536C">
        <w:rPr>
          <w:color w:val="auto"/>
          <w:lang w:val="fr-CA"/>
        </w:rPr>
        <w:t xml:space="preserve"> d’organisme</w:t>
      </w:r>
      <w:r w:rsidR="00452077" w:rsidRPr="00DD536C">
        <w:rPr>
          <w:color w:val="auto"/>
          <w:lang w:val="fr-CA"/>
        </w:rPr>
        <w:t xml:space="preserve"> ayant d’importantes responsabilités à l’égard des enfants et des jeunes,</w:t>
      </w:r>
      <w:r w:rsidR="001B67C2" w:rsidRPr="00DD536C">
        <w:rPr>
          <w:color w:val="auto"/>
          <w:lang w:val="fr-CA"/>
        </w:rPr>
        <w:t xml:space="preserve"> </w:t>
      </w:r>
      <w:r w:rsidR="00452077" w:rsidRPr="00DD536C">
        <w:rPr>
          <w:color w:val="auto"/>
          <w:lang w:val="fr-CA"/>
        </w:rPr>
        <w:t>la Commission</w:t>
      </w:r>
      <w:r w:rsidR="001B67C2" w:rsidRPr="00DD536C">
        <w:rPr>
          <w:color w:val="auto"/>
          <w:lang w:val="fr-CA"/>
        </w:rPr>
        <w:t xml:space="preserve"> a analysé avec grand intérêt le projet de loi n</w:t>
      </w:r>
      <w:r w:rsidR="001B67C2" w:rsidRPr="00DD536C">
        <w:rPr>
          <w:color w:val="auto"/>
          <w:vertAlign w:val="superscript"/>
          <w:lang w:val="fr-CA"/>
        </w:rPr>
        <w:t>o</w:t>
      </w:r>
      <w:r w:rsidR="00F1001E">
        <w:rPr>
          <w:color w:val="auto"/>
          <w:vertAlign w:val="superscript"/>
          <w:lang w:val="fr-CA"/>
        </w:rPr>
        <w:t> </w:t>
      </w:r>
      <w:r w:rsidR="001B67C2" w:rsidRPr="00DD536C">
        <w:rPr>
          <w:color w:val="auto"/>
          <w:lang w:val="fr-CA"/>
        </w:rPr>
        <w:t xml:space="preserve">37, </w:t>
      </w:r>
      <w:r w:rsidR="001B67C2" w:rsidRPr="00DD536C">
        <w:rPr>
          <w:i/>
          <w:iCs/>
          <w:color w:val="auto"/>
          <w:lang w:val="fr-CA"/>
        </w:rPr>
        <w:t>Loi sur le commissaire au bien-être et aux droits des enfant</w:t>
      </w:r>
      <w:r w:rsidR="00FB6F36" w:rsidRPr="00DD536C">
        <w:rPr>
          <w:i/>
          <w:iCs/>
          <w:color w:val="auto"/>
          <w:lang w:val="fr-CA"/>
        </w:rPr>
        <w:t>s</w:t>
      </w:r>
      <w:r w:rsidR="001B67C2" w:rsidRPr="00DD536C">
        <w:rPr>
          <w:rStyle w:val="Appelnotedebasdep"/>
          <w:rFonts w:cs="Arial"/>
          <w:i/>
          <w:iCs/>
          <w:color w:val="auto"/>
        </w:rPr>
        <w:footnoteReference w:id="7"/>
      </w:r>
      <w:r w:rsidR="001B67C2" w:rsidRPr="00DD536C">
        <w:rPr>
          <w:color w:val="auto"/>
          <w:lang w:val="fr-CA"/>
        </w:rPr>
        <w:t>, lequel vise à répondre à l’une des recommandations formulé</w:t>
      </w:r>
      <w:r w:rsidR="00555A2D" w:rsidRPr="00DD536C">
        <w:rPr>
          <w:color w:val="auto"/>
          <w:lang w:val="fr-CA"/>
        </w:rPr>
        <w:t>es</w:t>
      </w:r>
      <w:r w:rsidR="001B67C2" w:rsidRPr="00DD536C">
        <w:rPr>
          <w:color w:val="auto"/>
          <w:lang w:val="fr-CA"/>
        </w:rPr>
        <w:t xml:space="preserve"> en 2021 par la CSDEPJ.</w:t>
      </w:r>
      <w:r w:rsidR="00954C9D" w:rsidRPr="00DD536C">
        <w:rPr>
          <w:color w:val="auto"/>
          <w:lang w:val="fr-CA"/>
        </w:rPr>
        <w:t xml:space="preserve"> Elle l’a également examiné en vertu de son mandat de « relever les dispositions des lois du Québec qui</w:t>
      </w:r>
      <w:r w:rsidR="000864CF" w:rsidRPr="00DD536C">
        <w:rPr>
          <w:color w:val="auto"/>
          <w:lang w:val="fr-CA"/>
        </w:rPr>
        <w:t xml:space="preserve"> </w:t>
      </w:r>
      <w:r w:rsidR="00954C9D" w:rsidRPr="00DD536C">
        <w:rPr>
          <w:color w:val="auto"/>
          <w:lang w:val="fr-CA"/>
        </w:rPr>
        <w:t>seraient contraires à la Charte et faire au gouvernement les recommandations appropriées »</w:t>
      </w:r>
      <w:r w:rsidR="00954C9D" w:rsidRPr="00DD536C">
        <w:rPr>
          <w:color w:val="auto"/>
          <w:vertAlign w:val="superscript"/>
        </w:rPr>
        <w:footnoteReference w:id="8"/>
      </w:r>
      <w:r w:rsidR="00954C9D" w:rsidRPr="00DD536C">
        <w:rPr>
          <w:color w:val="auto"/>
          <w:lang w:val="fr-CA"/>
        </w:rPr>
        <w:t>.</w:t>
      </w:r>
    </w:p>
    <w:p w14:paraId="11908589" w14:textId="6CEA3EDB" w:rsidR="00436784" w:rsidRPr="00DD536C" w:rsidRDefault="001B67C2" w:rsidP="00830BE2">
      <w:pPr>
        <w:pStyle w:val="Paragraphe"/>
        <w:rPr>
          <w:color w:val="auto"/>
          <w:lang w:val="fr-CA"/>
        </w:rPr>
      </w:pPr>
      <w:r w:rsidRPr="00DD536C">
        <w:rPr>
          <w:rFonts w:eastAsia="Calibri"/>
          <w:color w:val="auto"/>
          <w:lang w:val="fr-CA" w:eastAsia="en-US"/>
        </w:rPr>
        <w:t>La Commission accueille favorablement l’institution d’un commissaire dédié à la promotion du bien-être et du respect des droits des enfants ainsi qu’à la protection de l’intérêt de l’enfant</w:t>
      </w:r>
      <w:r w:rsidRPr="00DD536C">
        <w:rPr>
          <w:rFonts w:eastAsia="Calibri"/>
          <w:color w:val="auto"/>
          <w:vertAlign w:val="superscript"/>
          <w:lang w:eastAsia="en-US"/>
        </w:rPr>
        <w:footnoteReference w:id="9"/>
      </w:r>
      <w:r w:rsidRPr="00DD536C">
        <w:rPr>
          <w:rFonts w:eastAsia="Calibri"/>
          <w:color w:val="auto"/>
          <w:lang w:val="fr-CA" w:eastAsia="en-US"/>
        </w:rPr>
        <w:t>. Elle note avec satisfaction la compétence qu’il aurait à l’égard des j</w:t>
      </w:r>
      <w:r w:rsidRPr="00DD536C">
        <w:rPr>
          <w:color w:val="auto"/>
          <w:lang w:val="fr-CA"/>
        </w:rPr>
        <w:t>eunes adultes âgés de 18 à 25</w:t>
      </w:r>
      <w:r w:rsidR="000971AC" w:rsidRPr="00DD536C">
        <w:rPr>
          <w:color w:val="auto"/>
          <w:lang w:val="fr-CA"/>
        </w:rPr>
        <w:t> </w:t>
      </w:r>
      <w:r w:rsidRPr="00DD536C">
        <w:rPr>
          <w:color w:val="auto"/>
          <w:lang w:val="fr-CA"/>
        </w:rPr>
        <w:t xml:space="preserve">ans dont la situation a déjà été prise en charge par le </w:t>
      </w:r>
      <w:r w:rsidR="003C5589">
        <w:rPr>
          <w:color w:val="auto"/>
          <w:lang w:val="fr-CA"/>
        </w:rPr>
        <w:t>D</w:t>
      </w:r>
      <w:r w:rsidR="003C5589" w:rsidRPr="00DD536C">
        <w:rPr>
          <w:color w:val="auto"/>
          <w:lang w:val="fr-CA"/>
        </w:rPr>
        <w:t xml:space="preserve">irecteur </w:t>
      </w:r>
      <w:r w:rsidRPr="00DD536C">
        <w:rPr>
          <w:color w:val="auto"/>
          <w:lang w:val="fr-CA"/>
        </w:rPr>
        <w:t xml:space="preserve">de la protection de la jeunesse ou qui a déjà fait l’objet d’une mesure de garde ou de surveillance en vertu de la </w:t>
      </w:r>
      <w:r w:rsidRPr="00DD536C">
        <w:rPr>
          <w:i/>
          <w:iCs/>
          <w:color w:val="auto"/>
          <w:lang w:val="fr-CA"/>
        </w:rPr>
        <w:t>Loi sur le système de justice pénale pour les adolescents</w:t>
      </w:r>
      <w:r w:rsidRPr="00157BF0">
        <w:rPr>
          <w:rStyle w:val="Appelnotedebasdep"/>
          <w:rFonts w:cs="Arial"/>
          <w:color w:val="auto"/>
        </w:rPr>
        <w:footnoteReference w:id="10"/>
      </w:r>
      <w:r w:rsidRPr="00DD536C">
        <w:rPr>
          <w:color w:val="auto"/>
          <w:lang w:val="fr-CA"/>
        </w:rPr>
        <w:t xml:space="preserve">. </w:t>
      </w:r>
    </w:p>
    <w:p w14:paraId="78E15D22" w14:textId="2C75A224" w:rsidR="000C1041" w:rsidRPr="00DD536C" w:rsidRDefault="000C1041" w:rsidP="00FB3D8E">
      <w:pPr>
        <w:rPr>
          <w:lang w:val="fr-FR"/>
        </w:rPr>
      </w:pPr>
      <w:r w:rsidRPr="00DD536C">
        <w:rPr>
          <w:lang w:val="fr-FR"/>
        </w:rPr>
        <w:t xml:space="preserve">La Commission </w:t>
      </w:r>
      <w:r w:rsidR="008C001E">
        <w:rPr>
          <w:lang w:val="fr-FR"/>
        </w:rPr>
        <w:t>remarque</w:t>
      </w:r>
      <w:r w:rsidR="008C001E" w:rsidRPr="00DD536C">
        <w:rPr>
          <w:lang w:val="fr-FR"/>
        </w:rPr>
        <w:t xml:space="preserve"> </w:t>
      </w:r>
      <w:r w:rsidR="006B6112" w:rsidRPr="00DD536C">
        <w:rPr>
          <w:lang w:val="fr-FR"/>
        </w:rPr>
        <w:t>par ailleurs</w:t>
      </w:r>
      <w:r w:rsidRPr="00DD536C">
        <w:rPr>
          <w:lang w:val="fr-FR"/>
        </w:rPr>
        <w:t xml:space="preserve"> que le projet de loi propose l’institution d’un commissaire associé dédié au bien-être et aux droits des enfants autochtones</w:t>
      </w:r>
      <w:r w:rsidRPr="00DD536C">
        <w:rPr>
          <w:rStyle w:val="Appelnotedebasdep"/>
          <w:rFonts w:cs="Arial"/>
          <w:lang w:val="fr-FR"/>
        </w:rPr>
        <w:footnoteReference w:id="11"/>
      </w:r>
      <w:r w:rsidRPr="00DD536C">
        <w:rPr>
          <w:lang w:val="fr-FR"/>
        </w:rPr>
        <w:t xml:space="preserve">. </w:t>
      </w:r>
      <w:r w:rsidR="005E7FC2">
        <w:rPr>
          <w:lang w:val="fr-FR"/>
        </w:rPr>
        <w:t xml:space="preserve">Les constats </w:t>
      </w:r>
      <w:r w:rsidR="00FA62DA">
        <w:rPr>
          <w:lang w:val="fr-FR"/>
        </w:rPr>
        <w:t>qu’elle</w:t>
      </w:r>
      <w:r w:rsidR="00290D67">
        <w:rPr>
          <w:lang w:val="fr-FR"/>
        </w:rPr>
        <w:t xml:space="preserve"> a posé</w:t>
      </w:r>
      <w:r w:rsidR="007640E1">
        <w:rPr>
          <w:lang w:val="fr-FR"/>
        </w:rPr>
        <w:t>s</w:t>
      </w:r>
      <w:r w:rsidR="00290D67">
        <w:rPr>
          <w:lang w:val="fr-FR"/>
        </w:rPr>
        <w:t xml:space="preserve"> </w:t>
      </w:r>
      <w:r w:rsidR="00A429A8">
        <w:rPr>
          <w:lang w:val="fr-FR"/>
        </w:rPr>
        <w:t>à l’égard d</w:t>
      </w:r>
      <w:r w:rsidR="00290D67">
        <w:rPr>
          <w:lang w:val="fr-FR"/>
        </w:rPr>
        <w:t xml:space="preserve">u respect des droits de ces derniers </w:t>
      </w:r>
      <w:r w:rsidR="0079473E">
        <w:rPr>
          <w:lang w:val="fr-FR"/>
        </w:rPr>
        <w:t xml:space="preserve">dans le cadre de l’exercice de ses </w:t>
      </w:r>
      <w:r w:rsidR="00E24A95">
        <w:rPr>
          <w:lang w:val="fr-FR"/>
        </w:rPr>
        <w:t>fonctions</w:t>
      </w:r>
      <w:r w:rsidR="00E159DF">
        <w:rPr>
          <w:lang w:val="fr-FR"/>
        </w:rPr>
        <w:t xml:space="preserve"> </w:t>
      </w:r>
      <w:r w:rsidR="00EC7D80">
        <w:rPr>
          <w:lang w:val="fr-FR"/>
        </w:rPr>
        <w:t>appui</w:t>
      </w:r>
      <w:r w:rsidR="00337EA0">
        <w:rPr>
          <w:lang w:val="fr-FR"/>
        </w:rPr>
        <w:t xml:space="preserve">ent </w:t>
      </w:r>
      <w:r w:rsidR="003A43C5">
        <w:rPr>
          <w:lang w:val="fr-FR"/>
        </w:rPr>
        <w:t xml:space="preserve">la nécessité </w:t>
      </w:r>
      <w:r w:rsidR="00275365" w:rsidRPr="00D605B5">
        <w:rPr>
          <w:lang w:val="fr-FR"/>
        </w:rPr>
        <w:t xml:space="preserve">de </w:t>
      </w:r>
      <w:r w:rsidR="00E937DF">
        <w:rPr>
          <w:lang w:val="fr-FR"/>
        </w:rPr>
        <w:t xml:space="preserve">mettre en place des </w:t>
      </w:r>
      <w:r w:rsidR="00275365" w:rsidRPr="00D605B5">
        <w:rPr>
          <w:lang w:val="fr-FR"/>
        </w:rPr>
        <w:t xml:space="preserve">mesures </w:t>
      </w:r>
      <w:r w:rsidR="00275365">
        <w:rPr>
          <w:lang w:val="fr-FR"/>
        </w:rPr>
        <w:t xml:space="preserve">spécifiques </w:t>
      </w:r>
      <w:r w:rsidR="00275365" w:rsidRPr="00D605B5">
        <w:rPr>
          <w:lang w:val="fr-FR"/>
        </w:rPr>
        <w:t xml:space="preserve">pour assurer leur bien-être </w:t>
      </w:r>
      <w:r w:rsidR="00275365" w:rsidRPr="00D605B5">
        <w:rPr>
          <w:lang w:val="fr-FR"/>
        </w:rPr>
        <w:lastRenderedPageBreak/>
        <w:t>et le respect de leurs droits</w:t>
      </w:r>
      <w:bookmarkStart w:id="7" w:name="_Ref155725697"/>
      <w:r w:rsidR="00275365">
        <w:rPr>
          <w:rStyle w:val="Appelnotedebasdep"/>
          <w:lang w:val="fr-FR"/>
        </w:rPr>
        <w:footnoteReference w:id="12"/>
      </w:r>
      <w:bookmarkEnd w:id="7"/>
      <w:r w:rsidR="00275365" w:rsidRPr="00D605B5">
        <w:rPr>
          <w:lang w:val="fr-FR"/>
        </w:rPr>
        <w:t>.</w:t>
      </w:r>
      <w:r w:rsidR="005E2359">
        <w:rPr>
          <w:lang w:val="fr-FR"/>
        </w:rPr>
        <w:t xml:space="preserve"> </w:t>
      </w:r>
      <w:r w:rsidR="00CC6A4B">
        <w:t>Reconnaissant</w:t>
      </w:r>
      <w:r w:rsidR="00B87925">
        <w:rPr>
          <w:rFonts w:eastAsiaTheme="minorHAnsi"/>
        </w:rPr>
        <w:t xml:space="preserve"> l’importance </w:t>
      </w:r>
      <w:r w:rsidR="008E01F2">
        <w:t>du</w:t>
      </w:r>
      <w:r w:rsidR="005D313D" w:rsidRPr="00DD536C">
        <w:rPr>
          <w:rFonts w:eastAsiaTheme="minorHAnsi"/>
          <w:lang w:eastAsia="en-US"/>
        </w:rPr>
        <w:t xml:space="preserve"> droit à l’autodétermination des peuples autochtone</w:t>
      </w:r>
      <w:r w:rsidR="0099116D" w:rsidRPr="00DD536C">
        <w:rPr>
          <w:rFonts w:eastAsiaTheme="minorHAnsi"/>
          <w:lang w:eastAsia="en-US"/>
        </w:rPr>
        <w:t>s</w:t>
      </w:r>
      <w:r w:rsidR="007D50C3" w:rsidRPr="00DD536C">
        <w:rPr>
          <w:rStyle w:val="Appelnotedebasdep"/>
          <w:rFonts w:eastAsiaTheme="minorHAnsi"/>
          <w:lang w:eastAsia="en-US"/>
        </w:rPr>
        <w:footnoteReference w:id="13"/>
      </w:r>
      <w:r w:rsidR="000A7A9C">
        <w:rPr>
          <w:rFonts w:eastAsiaTheme="minorHAnsi"/>
          <w:lang w:eastAsia="en-US"/>
        </w:rPr>
        <w:t xml:space="preserve"> </w:t>
      </w:r>
      <w:r w:rsidR="000A7A9C" w:rsidRPr="00CE68CD">
        <w:t>et sui</w:t>
      </w:r>
      <w:r w:rsidR="00C85FD6">
        <w:t>v</w:t>
      </w:r>
      <w:r w:rsidR="000A7A9C" w:rsidRPr="00CE68CD">
        <w:t>ant un esprit de réconciliation</w:t>
      </w:r>
      <w:r w:rsidR="00FD1989">
        <w:rPr>
          <w:rFonts w:eastAsiaTheme="minorHAnsi"/>
          <w:lang w:eastAsia="en-US"/>
        </w:rPr>
        <w:t xml:space="preserve">, </w:t>
      </w:r>
      <w:r w:rsidR="0016699C" w:rsidRPr="006D71D8">
        <w:t>la Commission est d’avis que toute</w:t>
      </w:r>
      <w:r w:rsidR="0016699C" w:rsidRPr="006D71D8">
        <w:rPr>
          <w:lang w:val="fr-FR"/>
        </w:rPr>
        <w:t xml:space="preserve"> proposition législative concernant la création de cette fonction </w:t>
      </w:r>
      <w:r w:rsidR="0019694C">
        <w:rPr>
          <w:lang w:val="fr-FR"/>
        </w:rPr>
        <w:t xml:space="preserve">et la nomination </w:t>
      </w:r>
      <w:r w:rsidR="00F064CE">
        <w:rPr>
          <w:lang w:val="fr-FR"/>
        </w:rPr>
        <w:t>d</w:t>
      </w:r>
      <w:r w:rsidR="00EB7A82">
        <w:rPr>
          <w:lang w:val="fr-FR"/>
        </w:rPr>
        <w:t>e la</w:t>
      </w:r>
      <w:r w:rsidR="00F064CE">
        <w:rPr>
          <w:lang w:val="fr-FR"/>
        </w:rPr>
        <w:t xml:space="preserve"> personne </w:t>
      </w:r>
      <w:r w:rsidR="00CF7A34">
        <w:rPr>
          <w:lang w:val="fr-FR"/>
        </w:rPr>
        <w:t>pour l’occuper</w:t>
      </w:r>
      <w:r w:rsidR="00F064CE">
        <w:rPr>
          <w:lang w:val="fr-FR"/>
        </w:rPr>
        <w:t xml:space="preserve"> </w:t>
      </w:r>
      <w:r w:rsidR="0016699C" w:rsidRPr="006D71D8">
        <w:rPr>
          <w:lang w:val="fr-FR"/>
        </w:rPr>
        <w:t>doi</w:t>
      </w:r>
      <w:r w:rsidR="00FD3618">
        <w:rPr>
          <w:lang w:val="fr-FR"/>
        </w:rPr>
        <w:t>ven</w:t>
      </w:r>
      <w:r w:rsidR="0016699C" w:rsidRPr="006D71D8">
        <w:rPr>
          <w:lang w:val="fr-FR"/>
        </w:rPr>
        <w:t>t recueillir l’adhésion des autorité</w:t>
      </w:r>
      <w:r w:rsidR="00EA5C0B">
        <w:rPr>
          <w:lang w:val="fr-FR"/>
        </w:rPr>
        <w:t>s</w:t>
      </w:r>
      <w:r w:rsidR="0016699C" w:rsidRPr="006D71D8">
        <w:rPr>
          <w:lang w:val="fr-FR"/>
        </w:rPr>
        <w:t xml:space="preserve"> autochtones</w:t>
      </w:r>
      <w:r w:rsidR="00C7477A" w:rsidRPr="006D71D8">
        <w:rPr>
          <w:lang w:val="fr-FR"/>
        </w:rPr>
        <w:t>.</w:t>
      </w:r>
      <w:r w:rsidR="000C0BC8" w:rsidRPr="00DD536C">
        <w:rPr>
          <w:lang w:val="fr-FR"/>
        </w:rPr>
        <w:t xml:space="preserve"> </w:t>
      </w:r>
      <w:r w:rsidR="004B1E5C" w:rsidRPr="00F1130C">
        <w:rPr>
          <w:lang w:val="fr-FR"/>
        </w:rPr>
        <w:t xml:space="preserve">Elle </w:t>
      </w:r>
      <w:r w:rsidR="00A7255A" w:rsidRPr="00F1130C">
        <w:rPr>
          <w:lang w:val="fr-FR"/>
        </w:rPr>
        <w:t xml:space="preserve">ne formulera donc pas de commentaires spécifiques </w:t>
      </w:r>
      <w:r w:rsidR="003713EE">
        <w:rPr>
          <w:lang w:val="fr-FR"/>
        </w:rPr>
        <w:t>concernant</w:t>
      </w:r>
      <w:r w:rsidR="00BE4D2A" w:rsidRPr="00F1130C">
        <w:rPr>
          <w:lang w:val="fr-FR"/>
        </w:rPr>
        <w:t xml:space="preserve"> le commissaire </w:t>
      </w:r>
      <w:r w:rsidR="00887154" w:rsidRPr="00F1130C">
        <w:rPr>
          <w:lang w:val="fr-FR"/>
        </w:rPr>
        <w:t>associé.</w:t>
      </w:r>
    </w:p>
    <w:p w14:paraId="111FDB13" w14:textId="000EDC12" w:rsidR="001B67C2" w:rsidRPr="00DD536C" w:rsidRDefault="003377F3" w:rsidP="00830BE2">
      <w:pPr>
        <w:pStyle w:val="Paragraphe"/>
        <w:rPr>
          <w:rFonts w:eastAsia="Calibri"/>
          <w:color w:val="auto"/>
          <w:lang w:val="fr-CA" w:eastAsia="en-US"/>
        </w:rPr>
      </w:pPr>
      <w:r w:rsidRPr="00DD536C">
        <w:rPr>
          <w:rFonts w:eastAsia="Calibri"/>
          <w:color w:val="auto"/>
          <w:lang w:val="fr-FR"/>
        </w:rPr>
        <w:t xml:space="preserve">Les </w:t>
      </w:r>
      <w:r w:rsidR="001B67C2" w:rsidRPr="00DD536C">
        <w:rPr>
          <w:rFonts w:eastAsia="Calibri"/>
          <w:color w:val="auto"/>
          <w:lang w:val="fr-CA" w:eastAsia="en-US"/>
        </w:rPr>
        <w:t>fonctions qu’occuperait</w:t>
      </w:r>
      <w:r w:rsidR="001D4BED" w:rsidRPr="00DD536C">
        <w:rPr>
          <w:rFonts w:eastAsia="Calibri"/>
          <w:color w:val="auto"/>
          <w:lang w:val="fr-CA" w:eastAsia="en-US"/>
        </w:rPr>
        <w:t xml:space="preserve"> le </w:t>
      </w:r>
      <w:r w:rsidR="003F72EC">
        <w:rPr>
          <w:rFonts w:eastAsia="Calibri"/>
          <w:color w:val="auto"/>
          <w:lang w:val="fr-CA" w:eastAsia="en-US"/>
        </w:rPr>
        <w:t>CBEDE</w:t>
      </w:r>
      <w:r w:rsidR="00355E01">
        <w:rPr>
          <w:rFonts w:eastAsia="Calibri"/>
          <w:color w:val="auto"/>
          <w:lang w:val="fr-CA" w:eastAsia="en-US"/>
        </w:rPr>
        <w:t>,</w:t>
      </w:r>
      <w:r w:rsidR="001B67C2" w:rsidRPr="00DD536C">
        <w:rPr>
          <w:rFonts w:eastAsia="Calibri"/>
          <w:color w:val="auto"/>
          <w:lang w:val="fr-CA" w:eastAsia="en-US"/>
        </w:rPr>
        <w:t xml:space="preserve"> complémentaires </w:t>
      </w:r>
      <w:r w:rsidR="00E52FAB">
        <w:rPr>
          <w:rFonts w:eastAsia="Calibri"/>
          <w:color w:val="auto"/>
          <w:lang w:val="fr-CA" w:eastAsia="en-US"/>
        </w:rPr>
        <w:t>à celles de la Commission</w:t>
      </w:r>
      <w:r w:rsidR="001B67C2" w:rsidRPr="00DD536C">
        <w:rPr>
          <w:rFonts w:eastAsia="Calibri"/>
          <w:color w:val="auto"/>
          <w:lang w:val="fr-CA" w:eastAsia="en-US"/>
        </w:rPr>
        <w:t xml:space="preserve"> et d</w:t>
      </w:r>
      <w:r w:rsidR="006965F2" w:rsidRPr="00DD536C">
        <w:rPr>
          <w:rFonts w:eastAsia="Calibri"/>
          <w:color w:val="auto"/>
          <w:lang w:val="fr-CA" w:eastAsia="en-US"/>
        </w:rPr>
        <w:t>’</w:t>
      </w:r>
      <w:r w:rsidR="001B67C2" w:rsidRPr="00DD536C">
        <w:rPr>
          <w:rFonts w:eastAsia="Calibri"/>
          <w:color w:val="auto"/>
          <w:lang w:val="fr-CA" w:eastAsia="en-US"/>
        </w:rPr>
        <w:t>autres organismes</w:t>
      </w:r>
      <w:r w:rsidR="00355E01">
        <w:rPr>
          <w:rFonts w:eastAsia="Calibri"/>
          <w:color w:val="auto"/>
          <w:lang w:val="fr-CA" w:eastAsia="en-US"/>
        </w:rPr>
        <w:t>,</w:t>
      </w:r>
      <w:r w:rsidR="001B67C2" w:rsidRPr="00DD536C">
        <w:rPr>
          <w:rFonts w:eastAsia="Calibri"/>
          <w:color w:val="auto"/>
          <w:lang w:val="fr-CA" w:eastAsia="en-US"/>
        </w:rPr>
        <w:t xml:space="preserve"> viendraient </w:t>
      </w:r>
      <w:r w:rsidR="005073E1" w:rsidRPr="00DD536C">
        <w:rPr>
          <w:rFonts w:eastAsia="Calibri"/>
          <w:color w:val="auto"/>
          <w:lang w:val="fr-CA" w:eastAsia="en-US"/>
        </w:rPr>
        <w:t>parachever</w:t>
      </w:r>
      <w:r w:rsidR="001B67C2" w:rsidRPr="00DD536C">
        <w:rPr>
          <w:rFonts w:eastAsia="Calibri"/>
          <w:color w:val="auto"/>
          <w:lang w:val="fr-CA" w:eastAsia="en-US"/>
        </w:rPr>
        <w:t xml:space="preserve"> l’écosystème actuel de promotion, de défense et de protection des droits des enfants. </w:t>
      </w:r>
      <w:r w:rsidR="00E51394" w:rsidRPr="00DD536C">
        <w:rPr>
          <w:rFonts w:eastAsia="Calibri"/>
          <w:color w:val="auto"/>
          <w:lang w:val="fr-CA" w:eastAsia="en-US"/>
        </w:rPr>
        <w:t>L</w:t>
      </w:r>
      <w:r w:rsidR="001B67C2" w:rsidRPr="00DD536C">
        <w:rPr>
          <w:rFonts w:eastAsia="Calibri"/>
          <w:color w:val="auto"/>
          <w:lang w:val="fr-CA" w:eastAsia="en-US"/>
        </w:rPr>
        <w:t xml:space="preserve">a composition </w:t>
      </w:r>
      <w:r w:rsidR="00E51394" w:rsidRPr="00DD536C">
        <w:rPr>
          <w:rFonts w:eastAsia="Calibri"/>
          <w:color w:val="auto"/>
          <w:lang w:val="fr-CA" w:eastAsia="en-US"/>
        </w:rPr>
        <w:t xml:space="preserve">de </w:t>
      </w:r>
      <w:r w:rsidR="001805BD">
        <w:rPr>
          <w:rFonts w:eastAsia="Calibri"/>
          <w:color w:val="auto"/>
          <w:lang w:val="fr-CA" w:eastAsia="en-US"/>
        </w:rPr>
        <w:t>c</w:t>
      </w:r>
      <w:r w:rsidR="00BB4E86">
        <w:rPr>
          <w:rFonts w:eastAsia="Calibri"/>
          <w:color w:val="auto"/>
          <w:lang w:val="fr-CA" w:eastAsia="en-US"/>
        </w:rPr>
        <w:t>e dernier</w:t>
      </w:r>
      <w:r w:rsidR="00E51394" w:rsidRPr="00DD536C">
        <w:rPr>
          <w:rFonts w:eastAsia="Calibri"/>
          <w:color w:val="auto"/>
          <w:lang w:val="fr-CA" w:eastAsia="en-US"/>
        </w:rPr>
        <w:t xml:space="preserve"> </w:t>
      </w:r>
      <w:r w:rsidR="001B67C2" w:rsidRPr="00DD536C">
        <w:rPr>
          <w:rFonts w:eastAsia="Calibri"/>
          <w:color w:val="auto"/>
          <w:lang w:val="fr-CA" w:eastAsia="en-US"/>
        </w:rPr>
        <w:t>correspondrait ainsi à la vision qu’elle a présentée à l’occasion de la CSDEPJ</w:t>
      </w:r>
      <w:bookmarkStart w:id="9" w:name="_Ref155773824"/>
      <w:r w:rsidR="001B67C2">
        <w:rPr>
          <w:rStyle w:val="Appelnotedebasdep"/>
          <w:rFonts w:eastAsia="Calibri"/>
          <w:color w:val="auto"/>
          <w:lang w:val="fr-CA" w:eastAsia="en-US"/>
        </w:rPr>
        <w:footnoteReference w:id="14"/>
      </w:r>
      <w:bookmarkEnd w:id="9"/>
      <w:r w:rsidR="0058698A" w:rsidRPr="00DD536C">
        <w:rPr>
          <w:rFonts w:eastAsia="Calibri"/>
          <w:color w:val="auto"/>
          <w:lang w:val="fr-CA" w:eastAsia="en-US"/>
        </w:rPr>
        <w:t>.</w:t>
      </w:r>
      <w:r w:rsidR="001B67C2" w:rsidRPr="00DD536C">
        <w:rPr>
          <w:rFonts w:eastAsia="Calibri"/>
          <w:color w:val="auto"/>
          <w:lang w:val="fr-CA" w:eastAsia="en-US"/>
        </w:rPr>
        <w:t xml:space="preserve"> </w:t>
      </w:r>
      <w:r w:rsidR="0058698A" w:rsidRPr="00DD536C">
        <w:rPr>
          <w:rFonts w:eastAsia="Calibri"/>
          <w:color w:val="auto"/>
          <w:lang w:val="fr-CA" w:eastAsia="en-US"/>
        </w:rPr>
        <w:t>C</w:t>
      </w:r>
      <w:r w:rsidR="00FF7DF7" w:rsidRPr="00DD536C">
        <w:rPr>
          <w:rFonts w:eastAsia="Calibri"/>
          <w:color w:val="auto"/>
          <w:lang w:val="fr-CA" w:eastAsia="en-US"/>
        </w:rPr>
        <w:t>elle-ci</w:t>
      </w:r>
      <w:r w:rsidR="001B67C2" w:rsidRPr="00DD536C">
        <w:rPr>
          <w:rFonts w:eastAsia="Calibri"/>
          <w:color w:val="auto"/>
          <w:lang w:val="fr-CA" w:eastAsia="en-US"/>
        </w:rPr>
        <w:t xml:space="preserve"> </w:t>
      </w:r>
      <w:r w:rsidR="00AC220C" w:rsidRPr="00DD536C">
        <w:rPr>
          <w:rFonts w:eastAsia="Calibri"/>
          <w:color w:val="auto"/>
          <w:lang w:val="fr-CA" w:eastAsia="en-US"/>
        </w:rPr>
        <w:t>repose</w:t>
      </w:r>
      <w:r w:rsidR="001B67C2" w:rsidRPr="00DD536C">
        <w:rPr>
          <w:rFonts w:eastAsia="Calibri"/>
          <w:color w:val="auto"/>
          <w:lang w:val="fr-CA" w:eastAsia="en-US"/>
        </w:rPr>
        <w:t xml:space="preserve"> sur la nécessité d</w:t>
      </w:r>
      <w:r w:rsidR="00956A6A">
        <w:rPr>
          <w:rFonts w:eastAsia="Calibri"/>
          <w:color w:val="auto"/>
          <w:lang w:val="fr-CA" w:eastAsia="en-US"/>
        </w:rPr>
        <w:t>’</w:t>
      </w:r>
      <w:r w:rsidR="001B67C2" w:rsidRPr="00DD536C">
        <w:rPr>
          <w:rFonts w:eastAsia="Calibri"/>
          <w:color w:val="auto"/>
          <w:lang w:val="fr-CA" w:eastAsia="en-US"/>
        </w:rPr>
        <w:t>entendre et porter la voix des enfants et de les soutenir plus efficacement dans l’exercice de leurs droits.</w:t>
      </w:r>
      <w:r w:rsidR="001B67C2" w:rsidRPr="00DD536C">
        <w:rPr>
          <w:color w:val="auto"/>
          <w:lang w:val="fr-CA"/>
        </w:rPr>
        <w:t xml:space="preserve"> </w:t>
      </w:r>
      <w:r w:rsidR="00C5045F" w:rsidRPr="00DD536C">
        <w:rPr>
          <w:color w:val="auto"/>
          <w:lang w:val="fr-CA"/>
        </w:rPr>
        <w:t>Dans cette perspective, l</w:t>
      </w:r>
      <w:r w:rsidR="003C4969" w:rsidRPr="00DD536C">
        <w:rPr>
          <w:color w:val="auto"/>
          <w:lang w:val="fr-CA"/>
        </w:rPr>
        <w:t xml:space="preserve">a Commission ne peut </w:t>
      </w:r>
      <w:r w:rsidR="00C62948" w:rsidRPr="00DD536C">
        <w:rPr>
          <w:color w:val="auto"/>
          <w:lang w:val="fr-CA"/>
        </w:rPr>
        <w:t>qu’</w:t>
      </w:r>
      <w:r w:rsidR="00C8236C" w:rsidRPr="00DD536C">
        <w:rPr>
          <w:color w:val="auto"/>
          <w:lang w:val="fr-CA"/>
        </w:rPr>
        <w:t xml:space="preserve">appuyer </w:t>
      </w:r>
      <w:r w:rsidR="00F46E02" w:rsidRPr="00DD536C">
        <w:rPr>
          <w:color w:val="auto"/>
          <w:lang w:val="fr-CA"/>
        </w:rPr>
        <w:t>la nécessité pour</w:t>
      </w:r>
      <w:r w:rsidR="00C5045F" w:rsidRPr="00DD536C">
        <w:rPr>
          <w:color w:val="auto"/>
          <w:lang w:val="fr-CA"/>
        </w:rPr>
        <w:t xml:space="preserve"> le CBEDE </w:t>
      </w:r>
      <w:r w:rsidR="00F46E02" w:rsidRPr="00DD536C">
        <w:rPr>
          <w:color w:val="auto"/>
          <w:lang w:val="fr-CA"/>
        </w:rPr>
        <w:t xml:space="preserve">de coopérer </w:t>
      </w:r>
      <w:r w:rsidR="0033448F" w:rsidRPr="00DD536C">
        <w:rPr>
          <w:color w:val="auto"/>
          <w:lang w:val="fr-CA"/>
        </w:rPr>
        <w:t xml:space="preserve">avec elle et les </w:t>
      </w:r>
      <w:r w:rsidR="009940FF" w:rsidRPr="00DD536C">
        <w:rPr>
          <w:color w:val="auto"/>
          <w:lang w:val="fr-CA"/>
        </w:rPr>
        <w:t xml:space="preserve">autres </w:t>
      </w:r>
      <w:r w:rsidR="0033448F" w:rsidRPr="00DD536C">
        <w:rPr>
          <w:color w:val="auto"/>
          <w:lang w:val="fr-CA"/>
        </w:rPr>
        <w:t xml:space="preserve">organismes </w:t>
      </w:r>
      <w:r w:rsidR="0040314C" w:rsidRPr="00DD536C">
        <w:rPr>
          <w:color w:val="auto"/>
          <w:lang w:val="fr-CA"/>
        </w:rPr>
        <w:t xml:space="preserve">publics </w:t>
      </w:r>
      <w:r w:rsidR="00F46E02" w:rsidRPr="00DD536C">
        <w:rPr>
          <w:color w:val="auto"/>
          <w:lang w:val="fr-CA"/>
        </w:rPr>
        <w:t>pour mieux harmo</w:t>
      </w:r>
      <w:r w:rsidR="00707FD7" w:rsidRPr="00DD536C">
        <w:rPr>
          <w:color w:val="auto"/>
          <w:lang w:val="fr-CA"/>
        </w:rPr>
        <w:t>niser leurs interventions respectives en faveur des enfants et des jeunes</w:t>
      </w:r>
      <w:r w:rsidR="0036523E" w:rsidRPr="00DD536C">
        <w:rPr>
          <w:rStyle w:val="Appelnotedebasdep"/>
          <w:rFonts w:cs="Arial"/>
          <w:color w:val="auto"/>
        </w:rPr>
        <w:footnoteReference w:id="15"/>
      </w:r>
      <w:r w:rsidR="0036523E" w:rsidRPr="00DD536C">
        <w:rPr>
          <w:color w:val="auto"/>
          <w:lang w:val="fr-CA"/>
        </w:rPr>
        <w:t>.</w:t>
      </w:r>
    </w:p>
    <w:p w14:paraId="23306ECC" w14:textId="352D8A96" w:rsidR="00CE1687" w:rsidRPr="00DD536C" w:rsidRDefault="001B67C2" w:rsidP="00830BE2">
      <w:pPr>
        <w:pStyle w:val="Paragraphe"/>
        <w:rPr>
          <w:color w:val="auto"/>
          <w:lang w:val="fr-FR"/>
        </w:rPr>
      </w:pPr>
      <w:r w:rsidRPr="00DD536C">
        <w:rPr>
          <w:color w:val="auto"/>
          <w:lang w:val="fr-CA"/>
        </w:rPr>
        <w:t xml:space="preserve">Pour la Commission, c’est d’abord et avant tout dans l’esprit du chapitre introductif du rapport de la CSDEPJ qu’il faut comprendre la mission, les fonctions et les pouvoirs d’un éventuel </w:t>
      </w:r>
      <w:r w:rsidR="00823662">
        <w:rPr>
          <w:color w:val="auto"/>
          <w:lang w:val="fr-CA"/>
        </w:rPr>
        <w:t>CBEDE</w:t>
      </w:r>
      <w:r w:rsidR="006439E1" w:rsidRPr="00DD536C">
        <w:rPr>
          <w:color w:val="auto"/>
          <w:lang w:val="fr-CA"/>
        </w:rPr>
        <w:t>.</w:t>
      </w:r>
      <w:r w:rsidRPr="00DD536C">
        <w:rPr>
          <w:color w:val="auto"/>
          <w:lang w:val="fr-CA"/>
        </w:rPr>
        <w:t xml:space="preserve"> </w:t>
      </w:r>
      <w:r w:rsidR="006439E1" w:rsidRPr="00DD536C">
        <w:rPr>
          <w:color w:val="auto"/>
          <w:lang w:val="fr-CA"/>
        </w:rPr>
        <w:t>Ceux-ci</w:t>
      </w:r>
      <w:r w:rsidRPr="00DD536C">
        <w:rPr>
          <w:color w:val="auto"/>
          <w:lang w:val="fr-CA"/>
        </w:rPr>
        <w:t xml:space="preserve"> devraient </w:t>
      </w:r>
      <w:r w:rsidR="00E16774">
        <w:rPr>
          <w:color w:val="auto"/>
          <w:lang w:val="fr-CA"/>
        </w:rPr>
        <w:t>dans un premier temps</w:t>
      </w:r>
      <w:r w:rsidRPr="00DD536C">
        <w:rPr>
          <w:color w:val="auto"/>
          <w:lang w:val="fr-CA"/>
        </w:rPr>
        <w:t xml:space="preserve"> viser </w:t>
      </w:r>
      <w:r w:rsidR="0015203C" w:rsidRPr="00DD536C">
        <w:rPr>
          <w:color w:val="auto"/>
          <w:lang w:val="fr-CA"/>
        </w:rPr>
        <w:t>à</w:t>
      </w:r>
      <w:r w:rsidRPr="00DD536C">
        <w:rPr>
          <w:color w:val="auto"/>
          <w:lang w:val="fr-CA"/>
        </w:rPr>
        <w:t xml:space="preserve"> fortifier la prévention</w:t>
      </w:r>
      <w:r w:rsidR="008162B2" w:rsidRPr="00DD536C">
        <w:rPr>
          <w:color w:val="auto"/>
          <w:lang w:val="fr-CA"/>
        </w:rPr>
        <w:t xml:space="preserve"> des situations </w:t>
      </w:r>
      <w:r w:rsidR="008162B2" w:rsidRPr="00DD536C">
        <w:rPr>
          <w:color w:val="auto"/>
          <w:lang w:val="fr-CA"/>
        </w:rPr>
        <w:lastRenderedPageBreak/>
        <w:t>de compromission des droits des enfants</w:t>
      </w:r>
      <w:r w:rsidRPr="00DD536C">
        <w:rPr>
          <w:color w:val="auto"/>
          <w:lang w:val="fr-CA"/>
        </w:rPr>
        <w:t>, en amont du système de protection</w:t>
      </w:r>
      <w:r w:rsidR="00473687" w:rsidRPr="00DD536C">
        <w:rPr>
          <w:color w:val="auto"/>
          <w:lang w:val="fr-CA"/>
        </w:rPr>
        <w:t xml:space="preserve"> de la jeunesse</w:t>
      </w:r>
      <w:r w:rsidRPr="00DD536C">
        <w:rPr>
          <w:color w:val="auto"/>
          <w:lang w:val="fr-CA"/>
        </w:rPr>
        <w:t xml:space="preserve">. Cela rejoint </w:t>
      </w:r>
      <w:r w:rsidR="00AD02C0" w:rsidRPr="00DD536C">
        <w:rPr>
          <w:color w:val="auto"/>
          <w:lang w:val="fr-CA"/>
        </w:rPr>
        <w:t xml:space="preserve">son </w:t>
      </w:r>
      <w:r w:rsidR="00765F1D" w:rsidRPr="00DD536C">
        <w:rPr>
          <w:color w:val="auto"/>
          <w:lang w:val="fr-CA"/>
        </w:rPr>
        <w:t>pr</w:t>
      </w:r>
      <w:r w:rsidR="00695FCE" w:rsidRPr="00DD536C">
        <w:rPr>
          <w:color w:val="auto"/>
          <w:lang w:val="fr-CA"/>
        </w:rPr>
        <w:t xml:space="preserve">opre </w:t>
      </w:r>
      <w:r w:rsidR="00AD02C0" w:rsidRPr="00DD536C">
        <w:rPr>
          <w:color w:val="auto"/>
          <w:lang w:val="fr-CA"/>
        </w:rPr>
        <w:t>p</w:t>
      </w:r>
      <w:r w:rsidR="006B3E8C" w:rsidRPr="00DD536C">
        <w:rPr>
          <w:color w:val="auto"/>
          <w:lang w:val="fr-CA"/>
        </w:rPr>
        <w:t>ositionnement</w:t>
      </w:r>
      <w:r w:rsidR="007705B1" w:rsidRPr="00DD536C">
        <w:rPr>
          <w:color w:val="auto"/>
          <w:lang w:val="fr-CA"/>
        </w:rPr>
        <w:t xml:space="preserve"> </w:t>
      </w:r>
      <w:r w:rsidR="003911E3">
        <w:rPr>
          <w:color w:val="auto"/>
          <w:lang w:val="fr-CA"/>
        </w:rPr>
        <w:t>au sujet</w:t>
      </w:r>
      <w:r w:rsidR="009A7E8F" w:rsidRPr="00DD536C">
        <w:rPr>
          <w:color w:val="auto"/>
          <w:lang w:val="fr-CA"/>
        </w:rPr>
        <w:t xml:space="preserve"> du </w:t>
      </w:r>
      <w:r w:rsidR="00E739F1" w:rsidRPr="00DD536C">
        <w:rPr>
          <w:color w:val="auto"/>
          <w:lang w:val="fr-CA"/>
        </w:rPr>
        <w:t xml:space="preserve">rôle </w:t>
      </w:r>
      <w:r w:rsidR="00B11FA2" w:rsidRPr="00DD536C">
        <w:rPr>
          <w:color w:val="auto"/>
          <w:lang w:val="fr-CA"/>
        </w:rPr>
        <w:t>qu’ont à jou</w:t>
      </w:r>
      <w:r w:rsidR="00DD7828" w:rsidRPr="00DD536C">
        <w:rPr>
          <w:color w:val="auto"/>
          <w:lang w:val="fr-CA"/>
        </w:rPr>
        <w:t>e</w:t>
      </w:r>
      <w:r w:rsidR="00B11FA2" w:rsidRPr="00DD536C">
        <w:rPr>
          <w:color w:val="auto"/>
          <w:lang w:val="fr-CA"/>
        </w:rPr>
        <w:t>r les</w:t>
      </w:r>
      <w:r w:rsidRPr="00DD536C">
        <w:rPr>
          <w:color w:val="auto"/>
          <w:lang w:val="fr-CA"/>
        </w:rPr>
        <w:t xml:space="preserve"> réseaux publics </w:t>
      </w:r>
      <w:r w:rsidR="00765F1D" w:rsidRPr="00DD536C">
        <w:rPr>
          <w:color w:val="auto"/>
          <w:lang w:val="fr-CA"/>
        </w:rPr>
        <w:t>à cet égard</w:t>
      </w:r>
      <w:r>
        <w:rPr>
          <w:rStyle w:val="Appelnotedebasdep"/>
          <w:color w:val="auto"/>
          <w:lang w:val="fr-CA"/>
        </w:rPr>
        <w:footnoteReference w:id="16"/>
      </w:r>
      <w:r w:rsidRPr="00DD536C">
        <w:rPr>
          <w:color w:val="auto"/>
          <w:lang w:val="fr-CA"/>
        </w:rPr>
        <w:t>.</w:t>
      </w:r>
      <w:r w:rsidR="00C70109" w:rsidRPr="00DD536C">
        <w:rPr>
          <w:color w:val="auto"/>
          <w:lang w:val="fr-CA"/>
        </w:rPr>
        <w:t xml:space="preserve"> </w:t>
      </w:r>
      <w:r w:rsidR="00E77B30" w:rsidRPr="00DD536C">
        <w:rPr>
          <w:color w:val="auto"/>
          <w:lang w:val="fr-FR"/>
        </w:rPr>
        <w:t>Tout un écosystème</w:t>
      </w:r>
      <w:r w:rsidR="0009007B" w:rsidRPr="00DD536C">
        <w:rPr>
          <w:color w:val="auto"/>
          <w:lang w:val="fr-FR"/>
        </w:rPr>
        <w:t xml:space="preserve"> d’acteurs collaborant entre eux</w:t>
      </w:r>
      <w:r w:rsidR="00E77B30" w:rsidRPr="00DD536C">
        <w:rPr>
          <w:color w:val="auto"/>
          <w:lang w:val="fr-FR"/>
        </w:rPr>
        <w:t xml:space="preserve"> est néces</w:t>
      </w:r>
      <w:r w:rsidR="00C16980" w:rsidRPr="00DD536C">
        <w:rPr>
          <w:color w:val="auto"/>
          <w:lang w:val="fr-FR"/>
        </w:rPr>
        <w:t>s</w:t>
      </w:r>
      <w:r w:rsidR="00E77B30" w:rsidRPr="00DD536C">
        <w:rPr>
          <w:color w:val="auto"/>
          <w:lang w:val="fr-FR"/>
        </w:rPr>
        <w:t xml:space="preserve">aire pour assurer le respect des droits des enfants, </w:t>
      </w:r>
      <w:r w:rsidR="00CE1687" w:rsidRPr="00DD536C">
        <w:rPr>
          <w:color w:val="auto"/>
          <w:lang w:val="fr-FR"/>
        </w:rPr>
        <w:t xml:space="preserve">de la petite enfance à l’âge adulte, de la prévention à la </w:t>
      </w:r>
      <w:r w:rsidR="00C16980" w:rsidRPr="00DD536C">
        <w:rPr>
          <w:color w:val="auto"/>
          <w:lang w:val="fr-FR"/>
        </w:rPr>
        <w:t xml:space="preserve">résolution des </w:t>
      </w:r>
      <w:r w:rsidR="00400E20" w:rsidRPr="00DD536C">
        <w:rPr>
          <w:color w:val="auto"/>
          <w:lang w:val="fr-FR"/>
        </w:rPr>
        <w:t>violations</w:t>
      </w:r>
      <w:r w:rsidR="00C16980" w:rsidRPr="00DD536C">
        <w:rPr>
          <w:color w:val="auto"/>
          <w:lang w:val="fr-FR"/>
        </w:rPr>
        <w:t xml:space="preserve"> de droits.</w:t>
      </w:r>
    </w:p>
    <w:p w14:paraId="33AFB02F" w14:textId="586AE1D3" w:rsidR="001B67C2" w:rsidRPr="00DD536C" w:rsidRDefault="00343610" w:rsidP="00830BE2">
      <w:pPr>
        <w:pStyle w:val="Paragraphe"/>
        <w:rPr>
          <w:rFonts w:eastAsia="Calibri"/>
          <w:color w:val="auto"/>
          <w:szCs w:val="22"/>
          <w:lang w:val="fr-CA" w:eastAsia="en-US"/>
        </w:rPr>
      </w:pPr>
      <w:r>
        <w:rPr>
          <w:rFonts w:eastAsia="Calibri"/>
          <w:color w:val="auto"/>
          <w:lang w:val="fr-CA" w:eastAsia="en-US"/>
        </w:rPr>
        <w:t>Dans le cadre du présent mémoire, l</w:t>
      </w:r>
      <w:r w:rsidR="00154D15" w:rsidRPr="00DD536C">
        <w:rPr>
          <w:rFonts w:eastAsia="Calibri"/>
          <w:color w:val="auto"/>
          <w:lang w:val="fr-CA" w:eastAsia="en-US"/>
        </w:rPr>
        <w:t xml:space="preserve">a Commission </w:t>
      </w:r>
      <w:r w:rsidR="00266FEF" w:rsidRPr="00DD536C">
        <w:rPr>
          <w:rFonts w:eastAsia="Calibri"/>
          <w:color w:val="auto"/>
          <w:lang w:val="fr-CA" w:eastAsia="en-US"/>
        </w:rPr>
        <w:t>tracera</w:t>
      </w:r>
      <w:r w:rsidR="0044283B" w:rsidRPr="00DD536C">
        <w:rPr>
          <w:rFonts w:eastAsia="Calibri"/>
          <w:color w:val="auto"/>
          <w:lang w:val="fr-CA" w:eastAsia="en-US"/>
        </w:rPr>
        <w:t xml:space="preserve"> dans un premier temps</w:t>
      </w:r>
      <w:r w:rsidR="00266FEF" w:rsidRPr="00DD536C">
        <w:rPr>
          <w:rFonts w:eastAsia="Calibri"/>
          <w:color w:val="auto"/>
          <w:lang w:val="fr-CA" w:eastAsia="en-US"/>
        </w:rPr>
        <w:t xml:space="preserve"> un historique</w:t>
      </w:r>
      <w:r w:rsidR="0044283B" w:rsidRPr="00DD536C">
        <w:rPr>
          <w:rFonts w:eastAsia="Calibri"/>
          <w:color w:val="auto"/>
          <w:lang w:val="fr-CA" w:eastAsia="en-US"/>
        </w:rPr>
        <w:t xml:space="preserve"> </w:t>
      </w:r>
      <w:r w:rsidR="007B0C29" w:rsidRPr="00DD536C">
        <w:rPr>
          <w:rFonts w:eastAsia="Calibri"/>
          <w:color w:val="auto"/>
          <w:lang w:val="fr-CA" w:eastAsia="en-US"/>
        </w:rPr>
        <w:t xml:space="preserve">de l’écosystème québécois de </w:t>
      </w:r>
      <w:r w:rsidR="0044283B" w:rsidRPr="00DD536C">
        <w:rPr>
          <w:rFonts w:eastAsia="Calibri"/>
          <w:color w:val="auto"/>
          <w:szCs w:val="22"/>
          <w:lang w:val="fr-CA" w:eastAsia="en-US"/>
        </w:rPr>
        <w:t>la promotion, la défense et la protection des droits des enfants</w:t>
      </w:r>
      <w:r w:rsidR="00C4224E" w:rsidRPr="00DD536C">
        <w:rPr>
          <w:rFonts w:eastAsia="Calibri"/>
          <w:color w:val="auto"/>
          <w:szCs w:val="22"/>
          <w:lang w:val="fr-CA" w:eastAsia="en-US"/>
        </w:rPr>
        <w:t xml:space="preserve"> afin </w:t>
      </w:r>
      <w:r w:rsidR="007354DA" w:rsidRPr="00DD536C">
        <w:rPr>
          <w:rFonts w:eastAsia="Calibri"/>
          <w:color w:val="auto"/>
          <w:szCs w:val="22"/>
          <w:lang w:val="fr-CA" w:eastAsia="en-US"/>
        </w:rPr>
        <w:t>d’</w:t>
      </w:r>
      <w:r w:rsidR="00761D6C" w:rsidRPr="00DD536C">
        <w:rPr>
          <w:rFonts w:eastAsia="Calibri"/>
          <w:color w:val="auto"/>
          <w:szCs w:val="22"/>
          <w:lang w:val="fr-CA" w:eastAsia="en-US"/>
        </w:rPr>
        <w:t xml:space="preserve">offrir un portrait </w:t>
      </w:r>
      <w:r w:rsidR="007354DA" w:rsidRPr="00DD536C">
        <w:rPr>
          <w:rFonts w:eastAsia="Calibri"/>
          <w:color w:val="auto"/>
          <w:szCs w:val="22"/>
          <w:lang w:val="fr-CA" w:eastAsia="en-US"/>
        </w:rPr>
        <w:t>clair du rôle</w:t>
      </w:r>
      <w:r w:rsidR="00584ACD" w:rsidRPr="00DD536C">
        <w:rPr>
          <w:rFonts w:eastAsia="Calibri"/>
          <w:color w:val="auto"/>
          <w:szCs w:val="22"/>
          <w:lang w:val="fr-CA" w:eastAsia="en-US"/>
        </w:rPr>
        <w:t xml:space="preserve"> et des mission</w:t>
      </w:r>
      <w:r w:rsidR="008C01D2" w:rsidRPr="00DD536C">
        <w:rPr>
          <w:rFonts w:eastAsia="Calibri"/>
          <w:color w:val="auto"/>
          <w:szCs w:val="22"/>
          <w:lang w:val="fr-CA" w:eastAsia="en-US"/>
        </w:rPr>
        <w:t>s des différents organismes publics</w:t>
      </w:r>
      <w:r w:rsidR="000538B3" w:rsidRPr="00DD536C">
        <w:rPr>
          <w:rFonts w:eastAsia="Calibri"/>
          <w:color w:val="auto"/>
          <w:szCs w:val="22"/>
          <w:lang w:val="fr-CA" w:eastAsia="en-US"/>
        </w:rPr>
        <w:t xml:space="preserve"> qui </w:t>
      </w:r>
      <w:r w:rsidR="00AB1B3F">
        <w:rPr>
          <w:rFonts w:eastAsia="Calibri"/>
          <w:color w:val="auto"/>
          <w:szCs w:val="22"/>
          <w:lang w:val="fr-CA" w:eastAsia="en-US"/>
        </w:rPr>
        <w:t xml:space="preserve">ont œuvré ou qui </w:t>
      </w:r>
      <w:r w:rsidR="000538B3" w:rsidRPr="00DD536C">
        <w:rPr>
          <w:rFonts w:eastAsia="Calibri"/>
          <w:color w:val="auto"/>
          <w:szCs w:val="22"/>
          <w:lang w:val="fr-CA" w:eastAsia="en-US"/>
        </w:rPr>
        <w:t xml:space="preserve">œuvrent </w:t>
      </w:r>
      <w:r w:rsidR="00A1155B">
        <w:rPr>
          <w:rFonts w:eastAsia="Calibri"/>
          <w:color w:val="auto"/>
          <w:szCs w:val="22"/>
          <w:lang w:val="fr-CA" w:eastAsia="en-US"/>
        </w:rPr>
        <w:t xml:space="preserve">aujourd’hui </w:t>
      </w:r>
      <w:r w:rsidR="000538B3" w:rsidRPr="00DD536C">
        <w:rPr>
          <w:rFonts w:eastAsia="Calibri"/>
          <w:color w:val="auto"/>
          <w:szCs w:val="22"/>
          <w:lang w:val="fr-CA" w:eastAsia="en-US"/>
        </w:rPr>
        <w:t xml:space="preserve">à cette fin. </w:t>
      </w:r>
    </w:p>
    <w:p w14:paraId="5169DEF6" w14:textId="6FB1D432" w:rsidR="00D761E7" w:rsidRPr="00DD536C" w:rsidRDefault="004F16B0" w:rsidP="00D761E7">
      <w:pPr>
        <w:pStyle w:val="Paragraphe"/>
        <w:rPr>
          <w:rFonts w:eastAsiaTheme="minorHAnsi"/>
          <w:color w:val="auto"/>
          <w:lang w:val="fr-CA" w:eastAsia="en-US"/>
        </w:rPr>
      </w:pPr>
      <w:r>
        <w:rPr>
          <w:rFonts w:eastAsia="Calibri"/>
          <w:color w:val="auto"/>
          <w:lang w:val="fr-CA" w:eastAsia="en-US"/>
        </w:rPr>
        <w:t>Son</w:t>
      </w:r>
      <w:r w:rsidR="00D761E7" w:rsidRPr="00DD536C">
        <w:rPr>
          <w:rFonts w:eastAsiaTheme="minorHAnsi"/>
          <w:color w:val="auto"/>
          <w:lang w:val="fr-CA" w:eastAsia="en-US"/>
        </w:rPr>
        <w:t xml:space="preserve"> rôle fondamental et</w:t>
      </w:r>
      <w:r w:rsidR="005E043A">
        <w:rPr>
          <w:rFonts w:eastAsiaTheme="minorHAnsi"/>
          <w:color w:val="auto"/>
          <w:lang w:val="fr-CA" w:eastAsia="en-US"/>
        </w:rPr>
        <w:t xml:space="preserve"> ses </w:t>
      </w:r>
      <w:r w:rsidR="00D761E7" w:rsidRPr="00DD536C">
        <w:rPr>
          <w:rFonts w:eastAsiaTheme="minorHAnsi"/>
          <w:color w:val="auto"/>
          <w:lang w:val="fr-CA" w:eastAsia="en-US"/>
        </w:rPr>
        <w:t>fonctions essentielles dans la protection et la promotion des droits de l’enfant au Québec</w:t>
      </w:r>
      <w:r w:rsidR="00D83FCB">
        <w:rPr>
          <w:rFonts w:eastAsiaTheme="minorHAnsi"/>
          <w:color w:val="auto"/>
          <w:lang w:val="fr-CA" w:eastAsia="en-US"/>
        </w:rPr>
        <w:t xml:space="preserve"> l’amèner</w:t>
      </w:r>
      <w:r w:rsidR="00BB2CD5">
        <w:rPr>
          <w:rFonts w:eastAsiaTheme="minorHAnsi"/>
          <w:color w:val="auto"/>
          <w:lang w:val="fr-CA" w:eastAsia="en-US"/>
        </w:rPr>
        <w:t xml:space="preserve">ont </w:t>
      </w:r>
      <w:r w:rsidR="00D83FCB">
        <w:rPr>
          <w:rFonts w:eastAsiaTheme="minorHAnsi"/>
          <w:color w:val="auto"/>
          <w:lang w:val="fr-CA" w:eastAsia="en-US"/>
        </w:rPr>
        <w:t>dans un deuxième temps à</w:t>
      </w:r>
      <w:r w:rsidR="002D43F4" w:rsidRPr="002D43F4">
        <w:rPr>
          <w:rFonts w:eastAsia="Calibri"/>
          <w:color w:val="auto"/>
          <w:lang w:val="fr-CA" w:eastAsia="en-US"/>
        </w:rPr>
        <w:t xml:space="preserve"> </w:t>
      </w:r>
      <w:r w:rsidR="002D43F4" w:rsidRPr="00DD536C">
        <w:rPr>
          <w:rFonts w:eastAsia="Calibri"/>
          <w:color w:val="auto"/>
          <w:lang w:val="fr-CA" w:eastAsia="en-US"/>
        </w:rPr>
        <w:t xml:space="preserve">partager </w:t>
      </w:r>
      <w:r w:rsidR="002D43F4" w:rsidRPr="00DD536C">
        <w:rPr>
          <w:color w:val="auto"/>
          <w:lang w:val="fr-FR"/>
        </w:rPr>
        <w:t>sa compréhension du rôle que jouerait le CBEDE tel que proposé par le projet de loi</w:t>
      </w:r>
      <w:r w:rsidR="00D761E7" w:rsidRPr="00DD536C">
        <w:rPr>
          <w:rFonts w:eastAsiaTheme="minorHAnsi"/>
          <w:color w:val="auto"/>
          <w:lang w:val="fr-CA" w:eastAsia="en-US"/>
        </w:rPr>
        <w:t xml:space="preserve">. En effet, </w:t>
      </w:r>
      <w:r w:rsidR="007017FB">
        <w:rPr>
          <w:rFonts w:eastAsiaTheme="minorHAnsi"/>
          <w:color w:val="auto"/>
          <w:lang w:val="fr-CA" w:eastAsia="en-US"/>
        </w:rPr>
        <w:t xml:space="preserve">son </w:t>
      </w:r>
      <w:r w:rsidR="00145C1A">
        <w:rPr>
          <w:rFonts w:eastAsiaTheme="minorHAnsi"/>
          <w:color w:val="auto"/>
          <w:lang w:val="fr-CA" w:eastAsia="en-US"/>
        </w:rPr>
        <w:t>interprétation</w:t>
      </w:r>
      <w:r w:rsidR="00CA6451">
        <w:rPr>
          <w:rFonts w:eastAsiaTheme="minorHAnsi"/>
          <w:color w:val="auto"/>
          <w:lang w:val="fr-CA" w:eastAsia="en-US"/>
        </w:rPr>
        <w:t xml:space="preserve"> s</w:t>
      </w:r>
      <w:r w:rsidR="001471B3">
        <w:rPr>
          <w:rFonts w:eastAsiaTheme="minorHAnsi"/>
          <w:color w:val="auto"/>
          <w:lang w:val="fr-CA" w:eastAsia="en-US"/>
        </w:rPr>
        <w:t xml:space="preserve">e fonde </w:t>
      </w:r>
      <w:r w:rsidR="006B7828">
        <w:rPr>
          <w:rFonts w:eastAsiaTheme="minorHAnsi"/>
          <w:color w:val="auto"/>
          <w:lang w:val="fr-CA" w:eastAsia="en-US"/>
        </w:rPr>
        <w:t xml:space="preserve">sur </w:t>
      </w:r>
      <w:r w:rsidR="00137E69">
        <w:rPr>
          <w:rFonts w:eastAsiaTheme="minorHAnsi"/>
          <w:color w:val="auto"/>
          <w:lang w:val="fr-CA" w:eastAsia="en-US"/>
        </w:rPr>
        <w:t xml:space="preserve">ses près de 50 ans </w:t>
      </w:r>
      <w:r w:rsidR="00B20B6F">
        <w:rPr>
          <w:rFonts w:eastAsiaTheme="minorHAnsi"/>
          <w:color w:val="auto"/>
          <w:lang w:val="fr-CA" w:eastAsia="en-US"/>
        </w:rPr>
        <w:t>à promouvoir et défendre les</w:t>
      </w:r>
      <w:r w:rsidR="00D761E7" w:rsidRPr="00DD536C">
        <w:rPr>
          <w:color w:val="auto"/>
          <w:lang w:val="fr-CA"/>
        </w:rPr>
        <w:t xml:space="preserve"> droits des enfants</w:t>
      </w:r>
      <w:r w:rsidR="006604AF">
        <w:rPr>
          <w:color w:val="auto"/>
          <w:lang w:val="fr-CA"/>
        </w:rPr>
        <w:t>,</w:t>
      </w:r>
      <w:r w:rsidR="00D761E7" w:rsidRPr="00DD536C">
        <w:rPr>
          <w:color w:val="auto"/>
          <w:lang w:val="fr-CA"/>
        </w:rPr>
        <w:t xml:space="preserve"> tant en vertu des instruments internationaux</w:t>
      </w:r>
      <w:r w:rsidR="00D761E7">
        <w:rPr>
          <w:color w:val="auto"/>
          <w:lang w:val="fr-CA"/>
        </w:rPr>
        <w:t xml:space="preserve"> </w:t>
      </w:r>
      <w:r w:rsidR="00D761E7" w:rsidRPr="00DD536C" w:rsidDel="00AE79AC">
        <w:rPr>
          <w:color w:val="auto"/>
          <w:lang w:val="fr-CA"/>
        </w:rPr>
        <w:t xml:space="preserve">que </w:t>
      </w:r>
      <w:r w:rsidR="00D761E7" w:rsidRPr="00DD536C">
        <w:rPr>
          <w:color w:val="auto"/>
          <w:lang w:val="fr-CA"/>
        </w:rPr>
        <w:t>de la Charte</w:t>
      </w:r>
      <w:r w:rsidR="00D761E7" w:rsidRPr="00DD536C">
        <w:rPr>
          <w:rFonts w:eastAsiaTheme="minorHAnsi"/>
          <w:iCs/>
          <w:color w:val="auto"/>
          <w:vertAlign w:val="superscript"/>
          <w:lang w:eastAsia="en-US"/>
        </w:rPr>
        <w:footnoteReference w:id="17"/>
      </w:r>
      <w:r w:rsidR="00D761E7" w:rsidRPr="00DD536C">
        <w:rPr>
          <w:rFonts w:eastAsiaTheme="minorHAnsi"/>
          <w:color w:val="auto"/>
          <w:lang w:val="fr-CA" w:eastAsia="en-US"/>
        </w:rPr>
        <w:t>.</w:t>
      </w:r>
      <w:r w:rsidR="00D761E7">
        <w:rPr>
          <w:color w:val="auto"/>
          <w:lang w:val="fr-CA"/>
        </w:rPr>
        <w:t xml:space="preserve"> </w:t>
      </w:r>
      <w:r w:rsidR="003160E4">
        <w:rPr>
          <w:color w:val="auto"/>
          <w:lang w:val="fr-CA"/>
        </w:rPr>
        <w:t>Elle repose de plus sur sa</w:t>
      </w:r>
      <w:r w:rsidR="00D761E7">
        <w:rPr>
          <w:color w:val="auto"/>
          <w:lang w:val="fr-CA"/>
        </w:rPr>
        <w:t xml:space="preserve"> </w:t>
      </w:r>
      <w:r w:rsidR="003160E4" w:rsidRPr="00DD536C">
        <w:rPr>
          <w:rFonts w:eastAsiaTheme="minorHAnsi"/>
          <w:color w:val="auto"/>
          <w:lang w:val="fr-CA" w:eastAsia="en-US"/>
        </w:rPr>
        <w:t>mission spécifique</w:t>
      </w:r>
      <w:r w:rsidR="00854554">
        <w:rPr>
          <w:rFonts w:eastAsiaTheme="minorHAnsi"/>
          <w:color w:val="auto"/>
          <w:lang w:val="fr-CA" w:eastAsia="en-US"/>
        </w:rPr>
        <w:t>,</w:t>
      </w:r>
      <w:r w:rsidR="003160E4" w:rsidRPr="00DD536C">
        <w:rPr>
          <w:rFonts w:eastAsiaTheme="minorHAnsi"/>
          <w:color w:val="auto"/>
          <w:lang w:val="fr-CA" w:eastAsia="en-US"/>
        </w:rPr>
        <w:t xml:space="preserve"> </w:t>
      </w:r>
      <w:r w:rsidR="00854554">
        <w:rPr>
          <w:color w:val="auto"/>
          <w:lang w:val="fr-CA"/>
        </w:rPr>
        <w:t>qu’elle exerce depuis près de 30 ans,</w:t>
      </w:r>
      <w:r w:rsidR="00854554" w:rsidRPr="00DD536C">
        <w:rPr>
          <w:rFonts w:eastAsiaTheme="minorHAnsi"/>
          <w:color w:val="auto"/>
          <w:lang w:val="fr-CA" w:eastAsia="en-US"/>
        </w:rPr>
        <w:t xml:space="preserve"> </w:t>
      </w:r>
      <w:r w:rsidR="003160E4" w:rsidRPr="00DD536C">
        <w:rPr>
          <w:rFonts w:eastAsiaTheme="minorHAnsi"/>
          <w:color w:val="auto"/>
          <w:lang w:val="fr-CA" w:eastAsia="en-US"/>
        </w:rPr>
        <w:t xml:space="preserve">quant à la protection de l’intérêt de l’enfant et au respect des droits qui lui sont conférés par la </w:t>
      </w:r>
      <w:proofErr w:type="spellStart"/>
      <w:r w:rsidR="003160E4" w:rsidRPr="00DD536C">
        <w:rPr>
          <w:rFonts w:eastAsia="Cambria"/>
          <w:color w:val="auto"/>
          <w:lang w:val="fr-CA" w:eastAsia="en-US"/>
        </w:rPr>
        <w:t>L.p.j</w:t>
      </w:r>
      <w:proofErr w:type="spellEnd"/>
      <w:r w:rsidR="003160E4" w:rsidRPr="00DD536C">
        <w:rPr>
          <w:rFonts w:eastAsia="Cambria"/>
          <w:color w:val="auto"/>
          <w:lang w:val="fr-CA" w:eastAsia="en-US"/>
        </w:rPr>
        <w:t>.</w:t>
      </w:r>
      <w:bookmarkStart w:id="11" w:name="_Ref156890692"/>
      <w:r w:rsidR="003160E4">
        <w:rPr>
          <w:rStyle w:val="Appelnotedebasdep"/>
          <w:rFonts w:eastAsia="Cambria"/>
          <w:color w:val="auto"/>
          <w:lang w:val="fr-CA" w:eastAsia="en-US"/>
        </w:rPr>
        <w:footnoteReference w:id="18"/>
      </w:r>
      <w:bookmarkEnd w:id="11"/>
      <w:r w:rsidR="003160E4">
        <w:rPr>
          <w:rFonts w:eastAsiaTheme="minorHAnsi"/>
          <w:color w:val="auto"/>
          <w:lang w:val="fr-CA" w:eastAsia="en-US"/>
        </w:rPr>
        <w:t>.</w:t>
      </w:r>
    </w:p>
    <w:p w14:paraId="73E307DC" w14:textId="43231851" w:rsidR="00607A9E" w:rsidRPr="00DD536C" w:rsidRDefault="005B1D67" w:rsidP="00830BE2">
      <w:pPr>
        <w:pStyle w:val="Paragraphe"/>
        <w:rPr>
          <w:color w:val="auto"/>
          <w:lang w:val="fr-FR"/>
        </w:rPr>
      </w:pPr>
      <w:r>
        <w:rPr>
          <w:color w:val="auto"/>
          <w:lang w:val="fr-FR"/>
        </w:rPr>
        <w:t>Cela</w:t>
      </w:r>
      <w:r w:rsidR="00D914E8" w:rsidRPr="00DD536C">
        <w:rPr>
          <w:color w:val="auto"/>
          <w:lang w:val="fr-FR"/>
        </w:rPr>
        <w:t xml:space="preserve"> lui permettra </w:t>
      </w:r>
      <w:r w:rsidR="0070472A" w:rsidRPr="00DD536C">
        <w:rPr>
          <w:color w:val="auto"/>
          <w:lang w:val="fr-FR"/>
        </w:rPr>
        <w:t xml:space="preserve">de </w:t>
      </w:r>
      <w:r w:rsidR="004B7DCE" w:rsidRPr="00DD536C">
        <w:rPr>
          <w:color w:val="auto"/>
          <w:lang w:val="fr-FR"/>
        </w:rPr>
        <w:t>livrer</w:t>
      </w:r>
      <w:r w:rsidR="00D97004" w:rsidRPr="00DD536C">
        <w:rPr>
          <w:color w:val="auto"/>
          <w:lang w:val="fr-FR"/>
        </w:rPr>
        <w:t xml:space="preserve"> </w:t>
      </w:r>
      <w:r w:rsidR="00990150" w:rsidRPr="00DD536C">
        <w:rPr>
          <w:color w:val="auto"/>
          <w:lang w:val="fr-FR"/>
        </w:rPr>
        <w:t xml:space="preserve">sa vision </w:t>
      </w:r>
      <w:r w:rsidR="009F3FFF" w:rsidRPr="00DD536C">
        <w:rPr>
          <w:color w:val="auto"/>
          <w:lang w:val="fr-FR"/>
        </w:rPr>
        <w:t>de</w:t>
      </w:r>
      <w:r w:rsidR="002656B4" w:rsidRPr="00DD536C">
        <w:rPr>
          <w:color w:val="auto"/>
          <w:lang w:val="fr-FR"/>
        </w:rPr>
        <w:t xml:space="preserve"> </w:t>
      </w:r>
      <w:r w:rsidR="00555E69" w:rsidRPr="00DD536C">
        <w:rPr>
          <w:color w:val="auto"/>
          <w:lang w:val="fr-FR"/>
        </w:rPr>
        <w:t xml:space="preserve">ce que devrait </w:t>
      </w:r>
      <w:r w:rsidR="00A732FF" w:rsidRPr="00DD536C">
        <w:rPr>
          <w:color w:val="auto"/>
          <w:lang w:val="fr-FR"/>
        </w:rPr>
        <w:t xml:space="preserve">être </w:t>
      </w:r>
      <w:r w:rsidR="00256FC9">
        <w:rPr>
          <w:color w:val="auto"/>
          <w:lang w:val="fr-FR"/>
        </w:rPr>
        <w:t>la</w:t>
      </w:r>
      <w:r w:rsidR="0015572C" w:rsidRPr="00DD536C">
        <w:rPr>
          <w:color w:val="auto"/>
          <w:lang w:val="fr-FR"/>
        </w:rPr>
        <w:t xml:space="preserve"> </w:t>
      </w:r>
      <w:r w:rsidR="002656B4" w:rsidRPr="00DD536C">
        <w:rPr>
          <w:color w:val="auto"/>
          <w:lang w:val="fr-FR"/>
        </w:rPr>
        <w:t>mission</w:t>
      </w:r>
      <w:r w:rsidR="00C02989" w:rsidRPr="00DD536C">
        <w:rPr>
          <w:color w:val="auto"/>
          <w:lang w:val="fr-FR"/>
        </w:rPr>
        <w:t xml:space="preserve"> </w:t>
      </w:r>
      <w:r w:rsidR="00256FC9">
        <w:rPr>
          <w:color w:val="auto"/>
          <w:lang w:val="fr-FR"/>
        </w:rPr>
        <w:t xml:space="preserve">du CBEDE </w:t>
      </w:r>
      <w:r w:rsidR="00C02989" w:rsidRPr="00DD536C">
        <w:rPr>
          <w:color w:val="auto"/>
          <w:lang w:val="fr-FR"/>
        </w:rPr>
        <w:t>et</w:t>
      </w:r>
      <w:r w:rsidR="00684471" w:rsidRPr="00DD536C">
        <w:rPr>
          <w:color w:val="auto"/>
          <w:lang w:val="fr-FR"/>
        </w:rPr>
        <w:t xml:space="preserve"> de </w:t>
      </w:r>
      <w:r w:rsidR="00227989" w:rsidRPr="00DD536C">
        <w:rPr>
          <w:color w:val="auto"/>
          <w:lang w:val="fr-FR"/>
        </w:rPr>
        <w:t>fournir</w:t>
      </w:r>
      <w:r w:rsidR="00684471" w:rsidRPr="00DD536C">
        <w:rPr>
          <w:color w:val="auto"/>
          <w:lang w:val="fr-FR"/>
        </w:rPr>
        <w:t xml:space="preserve"> des indications quant à la façon dont</w:t>
      </w:r>
      <w:r w:rsidR="0015572C" w:rsidRPr="00DD536C">
        <w:rPr>
          <w:color w:val="auto"/>
          <w:lang w:val="fr-FR"/>
        </w:rPr>
        <w:t xml:space="preserve"> il devrait exercer</w:t>
      </w:r>
      <w:r w:rsidR="008A71A5" w:rsidRPr="00DD536C">
        <w:rPr>
          <w:color w:val="auto"/>
          <w:lang w:val="fr-FR"/>
        </w:rPr>
        <w:t xml:space="preserve"> ses</w:t>
      </w:r>
      <w:r w:rsidR="00C02989" w:rsidRPr="00DD536C">
        <w:rPr>
          <w:color w:val="auto"/>
          <w:lang w:val="fr-FR"/>
        </w:rPr>
        <w:t xml:space="preserve"> fonctions </w:t>
      </w:r>
      <w:r w:rsidR="001E6AB0" w:rsidRPr="00DD536C">
        <w:rPr>
          <w:color w:val="auto"/>
          <w:lang w:val="fr-FR"/>
        </w:rPr>
        <w:t>et ses pouvoirs.</w:t>
      </w:r>
      <w:r w:rsidR="008347D0">
        <w:rPr>
          <w:color w:val="auto"/>
          <w:lang w:val="fr-FR"/>
        </w:rPr>
        <w:t xml:space="preserve"> </w:t>
      </w:r>
      <w:r w:rsidR="00C30443">
        <w:rPr>
          <w:color w:val="auto"/>
          <w:lang w:val="fr-FR"/>
        </w:rPr>
        <w:t>Ell</w:t>
      </w:r>
      <w:r w:rsidR="001D0CD9">
        <w:rPr>
          <w:color w:val="auto"/>
          <w:lang w:val="fr-FR"/>
        </w:rPr>
        <w:t>e identifiera</w:t>
      </w:r>
      <w:r w:rsidR="000A01E9">
        <w:rPr>
          <w:color w:val="auto"/>
          <w:lang w:val="fr-FR"/>
        </w:rPr>
        <w:t xml:space="preserve"> du même fait</w:t>
      </w:r>
      <w:r w:rsidR="007D0488">
        <w:rPr>
          <w:color w:val="auto"/>
          <w:lang w:val="fr-FR"/>
        </w:rPr>
        <w:t xml:space="preserve"> les </w:t>
      </w:r>
      <w:r w:rsidR="005E0D0C" w:rsidRPr="00DD536C">
        <w:rPr>
          <w:rFonts w:cs="Arial"/>
          <w:color w:val="auto"/>
          <w:lang w:val="fr-CA"/>
        </w:rPr>
        <w:t xml:space="preserve">éléments qui, de son point de vue, devraient y être précisés ou ajoutés afin que celui-ci puisse jouer </w:t>
      </w:r>
      <w:r w:rsidR="005E0D0C">
        <w:rPr>
          <w:rFonts w:cs="Arial"/>
          <w:color w:val="auto"/>
          <w:lang w:val="fr-CA"/>
        </w:rPr>
        <w:t>pleinement son</w:t>
      </w:r>
      <w:r w:rsidR="005E0D0C" w:rsidRPr="00DD536C">
        <w:rPr>
          <w:rFonts w:cs="Arial"/>
          <w:color w:val="auto"/>
          <w:lang w:val="fr-CA"/>
        </w:rPr>
        <w:t xml:space="preserve"> rôle en faveur des enfants et des jeunes du Québec. </w:t>
      </w:r>
      <w:r w:rsidR="005A1325">
        <w:rPr>
          <w:color w:val="auto"/>
          <w:lang w:val="fr-CA"/>
        </w:rPr>
        <w:t>Son analyse</w:t>
      </w:r>
      <w:r w:rsidR="008347D0" w:rsidRPr="007578F8">
        <w:rPr>
          <w:color w:val="auto"/>
          <w:lang w:val="fr-CA"/>
        </w:rPr>
        <w:t xml:space="preserve"> </w:t>
      </w:r>
      <w:r w:rsidR="00F279CA">
        <w:rPr>
          <w:color w:val="auto"/>
          <w:lang w:val="fr-CA"/>
        </w:rPr>
        <w:t>pre</w:t>
      </w:r>
      <w:r w:rsidR="003C6D2B">
        <w:rPr>
          <w:color w:val="auto"/>
          <w:lang w:val="fr-CA"/>
        </w:rPr>
        <w:t xml:space="preserve">nd </w:t>
      </w:r>
      <w:r w:rsidR="00470C28">
        <w:rPr>
          <w:color w:val="auto"/>
          <w:lang w:val="fr-CA"/>
        </w:rPr>
        <w:t>appui sur les</w:t>
      </w:r>
      <w:r w:rsidR="004D6BD9">
        <w:rPr>
          <w:color w:val="auto"/>
          <w:lang w:val="fr-CA"/>
        </w:rPr>
        <w:t xml:space="preserve"> principes </w:t>
      </w:r>
      <w:r w:rsidR="000265BA">
        <w:rPr>
          <w:color w:val="auto"/>
          <w:lang w:val="fr-CA"/>
        </w:rPr>
        <w:t>de</w:t>
      </w:r>
      <w:r w:rsidR="00ED4E00">
        <w:rPr>
          <w:color w:val="auto"/>
          <w:lang w:val="fr-CA"/>
        </w:rPr>
        <w:t xml:space="preserve"> </w:t>
      </w:r>
      <w:r w:rsidR="00F1140B" w:rsidRPr="007578F8">
        <w:rPr>
          <w:color w:val="auto"/>
          <w:lang w:val="fr-CA"/>
        </w:rPr>
        <w:t xml:space="preserve">l’approche des droits de l’enfant </w:t>
      </w:r>
      <w:r w:rsidR="00F1140B" w:rsidRPr="007578F8">
        <w:rPr>
          <w:color w:val="auto"/>
          <w:lang w:val="fr-CA"/>
        </w:rPr>
        <w:lastRenderedPageBreak/>
        <w:t>préconisée par le Comité des droits de l’enfant</w:t>
      </w:r>
      <w:r w:rsidR="000265BA">
        <w:rPr>
          <w:color w:val="auto"/>
          <w:lang w:val="fr-CA"/>
        </w:rPr>
        <w:t xml:space="preserve">, </w:t>
      </w:r>
      <w:r w:rsidR="00AE6E3D">
        <w:rPr>
          <w:color w:val="auto"/>
          <w:lang w:val="fr-CA"/>
        </w:rPr>
        <w:t>qu’elle exposera plus</w:t>
      </w:r>
      <w:r w:rsidR="00781EA6">
        <w:rPr>
          <w:color w:val="auto"/>
          <w:lang w:val="fr-CA"/>
        </w:rPr>
        <w:t xml:space="preserve"> en détail</w:t>
      </w:r>
      <w:r w:rsidR="000A39AB">
        <w:rPr>
          <w:rStyle w:val="Appelnotedebasdep"/>
          <w:color w:val="auto"/>
          <w:lang w:val="fr-CA"/>
        </w:rPr>
        <w:footnoteReference w:id="19"/>
      </w:r>
      <w:r w:rsidR="007D5742">
        <w:rPr>
          <w:color w:val="auto"/>
          <w:lang w:val="fr-CA"/>
        </w:rPr>
        <w:t>.</w:t>
      </w:r>
      <w:r w:rsidR="00F1140B" w:rsidRPr="007578F8">
        <w:rPr>
          <w:color w:val="auto"/>
          <w:lang w:val="fr-CA"/>
        </w:rPr>
        <w:t xml:space="preserve"> </w:t>
      </w:r>
      <w:r w:rsidR="008347D0">
        <w:rPr>
          <w:color w:val="auto"/>
          <w:lang w:val="fr-FR"/>
        </w:rPr>
        <w:t xml:space="preserve">Elle </w:t>
      </w:r>
      <w:r w:rsidR="00F279CA">
        <w:rPr>
          <w:color w:val="auto"/>
          <w:lang w:val="fr-FR"/>
        </w:rPr>
        <w:t>pre</w:t>
      </w:r>
      <w:r w:rsidR="003C6D2B">
        <w:rPr>
          <w:color w:val="auto"/>
          <w:lang w:val="fr-FR"/>
        </w:rPr>
        <w:t xml:space="preserve">nd </w:t>
      </w:r>
      <w:r w:rsidR="00E15D27">
        <w:rPr>
          <w:color w:val="auto"/>
          <w:lang w:val="fr-FR"/>
        </w:rPr>
        <w:t>de même</w:t>
      </w:r>
      <w:r w:rsidR="003C6D2B">
        <w:rPr>
          <w:color w:val="auto"/>
          <w:lang w:val="fr-FR"/>
        </w:rPr>
        <w:t xml:space="preserve"> </w:t>
      </w:r>
      <w:r w:rsidR="008347D0">
        <w:rPr>
          <w:color w:val="auto"/>
          <w:lang w:val="fr-FR"/>
        </w:rPr>
        <w:t>appui</w:t>
      </w:r>
      <w:r w:rsidR="00323493">
        <w:rPr>
          <w:color w:val="auto"/>
          <w:lang w:val="fr-FR"/>
        </w:rPr>
        <w:t>,</w:t>
      </w:r>
      <w:r w:rsidR="008347D0">
        <w:rPr>
          <w:color w:val="auto"/>
          <w:lang w:val="fr-FR"/>
        </w:rPr>
        <w:t xml:space="preserve"> </w:t>
      </w:r>
      <w:r w:rsidR="00435DD3">
        <w:rPr>
          <w:color w:val="auto"/>
          <w:lang w:val="fr-FR"/>
        </w:rPr>
        <w:t xml:space="preserve">lorsque </w:t>
      </w:r>
      <w:r w:rsidR="004916CE">
        <w:rPr>
          <w:color w:val="auto"/>
          <w:lang w:val="fr-FR"/>
        </w:rPr>
        <w:t>pertinent</w:t>
      </w:r>
      <w:r w:rsidR="00323493">
        <w:rPr>
          <w:color w:val="auto"/>
          <w:lang w:val="fr-FR"/>
        </w:rPr>
        <w:t>,</w:t>
      </w:r>
      <w:r w:rsidR="00AD0DB5">
        <w:rPr>
          <w:color w:val="auto"/>
          <w:lang w:val="fr-FR"/>
        </w:rPr>
        <w:t xml:space="preserve"> </w:t>
      </w:r>
      <w:r w:rsidR="008347D0">
        <w:rPr>
          <w:color w:val="auto"/>
          <w:lang w:val="fr-FR"/>
        </w:rPr>
        <w:t>sur le</w:t>
      </w:r>
      <w:r w:rsidR="00435DD3">
        <w:rPr>
          <w:color w:val="auto"/>
          <w:lang w:val="fr-FR"/>
        </w:rPr>
        <w:t xml:space="preserve">s modèles des </w:t>
      </w:r>
      <w:r w:rsidR="004916CE">
        <w:rPr>
          <w:color w:val="auto"/>
          <w:lang w:val="fr-FR"/>
        </w:rPr>
        <w:t>défenseurs des enfants</w:t>
      </w:r>
      <w:r w:rsidR="00D945D5">
        <w:rPr>
          <w:color w:val="auto"/>
          <w:lang w:val="fr-FR"/>
        </w:rPr>
        <w:t xml:space="preserve"> en place dans les autres provinces et territoires au Canada</w:t>
      </w:r>
      <w:r w:rsidR="00B36B49">
        <w:rPr>
          <w:color w:val="auto"/>
          <w:lang w:val="fr-FR"/>
        </w:rPr>
        <w:t xml:space="preserve"> ou ailleurs dans le monde</w:t>
      </w:r>
      <w:r w:rsidR="00D945D5">
        <w:rPr>
          <w:color w:val="auto"/>
          <w:lang w:val="fr-FR"/>
        </w:rPr>
        <w:t>.</w:t>
      </w:r>
    </w:p>
    <w:p w14:paraId="7C208956" w14:textId="2E4902B5" w:rsidR="00746EE6" w:rsidRDefault="00EA5C7F" w:rsidP="00830BE2">
      <w:pPr>
        <w:pStyle w:val="Paragraphe"/>
        <w:rPr>
          <w:color w:val="auto"/>
          <w:lang w:val="fr-FR"/>
        </w:rPr>
      </w:pPr>
      <w:r w:rsidRPr="00DD536C">
        <w:rPr>
          <w:color w:val="auto"/>
          <w:lang w:val="fr-FR"/>
        </w:rPr>
        <w:t xml:space="preserve">Enfin, </w:t>
      </w:r>
      <w:r w:rsidR="004F0A05" w:rsidRPr="00DD536C">
        <w:rPr>
          <w:color w:val="auto"/>
          <w:lang w:val="fr-FR"/>
        </w:rPr>
        <w:t>dans le contexte</w:t>
      </w:r>
      <w:r w:rsidR="008F32D9" w:rsidRPr="00DD536C">
        <w:rPr>
          <w:color w:val="auto"/>
          <w:lang w:val="fr-FR"/>
        </w:rPr>
        <w:t xml:space="preserve"> </w:t>
      </w:r>
      <w:r w:rsidR="0033128E" w:rsidRPr="00DD536C">
        <w:rPr>
          <w:color w:val="auto"/>
          <w:lang w:val="fr-FR"/>
        </w:rPr>
        <w:t xml:space="preserve">de </w:t>
      </w:r>
      <w:r w:rsidR="00EF5D0E" w:rsidRPr="00DD536C">
        <w:rPr>
          <w:color w:val="auto"/>
          <w:lang w:val="fr-FR"/>
        </w:rPr>
        <w:t>la volonté clair</w:t>
      </w:r>
      <w:r w:rsidR="008131EF" w:rsidRPr="00DD536C">
        <w:rPr>
          <w:color w:val="auto"/>
          <w:lang w:val="fr-FR"/>
        </w:rPr>
        <w:t>e</w:t>
      </w:r>
      <w:r w:rsidR="00EF5D0E" w:rsidRPr="00DD536C">
        <w:rPr>
          <w:color w:val="auto"/>
          <w:lang w:val="fr-FR"/>
        </w:rPr>
        <w:t xml:space="preserve"> du gouvernement </w:t>
      </w:r>
      <w:r w:rsidR="00671F7D" w:rsidRPr="00DD536C">
        <w:rPr>
          <w:color w:val="auto"/>
          <w:lang w:val="fr-FR"/>
        </w:rPr>
        <w:t>d</w:t>
      </w:r>
      <w:r w:rsidR="00CC1487" w:rsidRPr="00DD536C">
        <w:rPr>
          <w:color w:val="auto"/>
          <w:lang w:val="fr-FR"/>
        </w:rPr>
        <w:t>’</w:t>
      </w:r>
      <w:r w:rsidR="006B03B6" w:rsidRPr="00DD536C">
        <w:rPr>
          <w:color w:val="auto"/>
          <w:lang w:val="fr-FR"/>
        </w:rPr>
        <w:t xml:space="preserve">agir de manière préventive à l’amélioration </w:t>
      </w:r>
      <w:r w:rsidR="00CC1487" w:rsidRPr="00DD536C">
        <w:rPr>
          <w:color w:val="auto"/>
          <w:lang w:val="fr-FR"/>
        </w:rPr>
        <w:t>du bien-être</w:t>
      </w:r>
      <w:r w:rsidR="008556E7" w:rsidRPr="00DD536C">
        <w:rPr>
          <w:color w:val="auto"/>
          <w:lang w:val="fr-FR"/>
        </w:rPr>
        <w:t xml:space="preserve"> des enfants et de faciliter l’exercice de leurs droits, </w:t>
      </w:r>
      <w:r w:rsidRPr="00DD536C">
        <w:rPr>
          <w:color w:val="auto"/>
          <w:lang w:val="fr-FR"/>
        </w:rPr>
        <w:t xml:space="preserve">la Commission </w:t>
      </w:r>
      <w:r w:rsidR="00A65302" w:rsidRPr="00DD536C">
        <w:rPr>
          <w:color w:val="auto"/>
          <w:lang w:val="fr-FR"/>
        </w:rPr>
        <w:t>pose son regard sur le</w:t>
      </w:r>
      <w:r w:rsidR="00352EEE" w:rsidRPr="00DD536C">
        <w:rPr>
          <w:color w:val="auto"/>
          <w:lang w:val="fr-FR"/>
        </w:rPr>
        <w:t>s responsabilités ministérielle</w:t>
      </w:r>
      <w:r w:rsidR="00475F9C" w:rsidRPr="00DD536C">
        <w:rPr>
          <w:color w:val="auto"/>
          <w:lang w:val="fr-FR"/>
        </w:rPr>
        <w:t>s</w:t>
      </w:r>
      <w:r w:rsidR="007E18E8" w:rsidRPr="00DD536C">
        <w:rPr>
          <w:color w:val="auto"/>
          <w:lang w:val="fr-FR"/>
        </w:rPr>
        <w:t xml:space="preserve"> </w:t>
      </w:r>
      <w:r w:rsidR="00631825" w:rsidRPr="00DD536C">
        <w:rPr>
          <w:color w:val="auto"/>
          <w:lang w:val="fr-FR"/>
        </w:rPr>
        <w:t xml:space="preserve">visant à </w:t>
      </w:r>
      <w:r w:rsidR="00B72A1A" w:rsidRPr="00DD536C">
        <w:rPr>
          <w:color w:val="auto"/>
          <w:lang w:val="fr-FR"/>
        </w:rPr>
        <w:t xml:space="preserve">assurer la réalisation des droits de l’enfant </w:t>
      </w:r>
      <w:r w:rsidR="007E18E8" w:rsidRPr="00DD536C">
        <w:rPr>
          <w:color w:val="auto"/>
          <w:lang w:val="fr-FR"/>
        </w:rPr>
        <w:t>qui devrait</w:t>
      </w:r>
      <w:r w:rsidR="00236EF9" w:rsidRPr="00DD536C">
        <w:rPr>
          <w:color w:val="auto"/>
          <w:lang w:val="fr-FR"/>
        </w:rPr>
        <w:t xml:space="preserve"> selon elle</w:t>
      </w:r>
      <w:r w:rsidR="007E18E8" w:rsidRPr="00DD536C">
        <w:rPr>
          <w:color w:val="auto"/>
          <w:lang w:val="fr-FR"/>
        </w:rPr>
        <w:t xml:space="preserve"> être</w:t>
      </w:r>
      <w:r w:rsidR="002C59C2" w:rsidRPr="00DD536C">
        <w:rPr>
          <w:color w:val="auto"/>
          <w:lang w:val="fr-FR"/>
        </w:rPr>
        <w:t xml:space="preserve"> </w:t>
      </w:r>
      <w:r w:rsidR="004855E4" w:rsidRPr="00DD536C">
        <w:rPr>
          <w:color w:val="auto"/>
          <w:lang w:val="fr-FR"/>
        </w:rPr>
        <w:t>prévue</w:t>
      </w:r>
      <w:r w:rsidR="00D765BC">
        <w:rPr>
          <w:color w:val="auto"/>
          <w:lang w:val="fr-FR"/>
        </w:rPr>
        <w:t>s</w:t>
      </w:r>
      <w:r w:rsidR="005722FF" w:rsidRPr="00DD536C">
        <w:rPr>
          <w:color w:val="auto"/>
          <w:lang w:val="fr-FR"/>
        </w:rPr>
        <w:t xml:space="preserve"> </w:t>
      </w:r>
      <w:r w:rsidR="007A39F6" w:rsidRPr="00DD536C">
        <w:rPr>
          <w:color w:val="auto"/>
          <w:lang w:val="fr-FR"/>
        </w:rPr>
        <w:t>dans le projet de loi</w:t>
      </w:r>
      <w:r w:rsidR="003A7F7A" w:rsidRPr="00DD536C">
        <w:rPr>
          <w:color w:val="auto"/>
          <w:lang w:val="fr-FR"/>
        </w:rPr>
        <w:t>.</w:t>
      </w:r>
    </w:p>
    <w:p w14:paraId="6B0D07C2" w14:textId="77777777" w:rsidR="0007713E" w:rsidRPr="00CD76FC" w:rsidRDefault="0007713E" w:rsidP="0007713E">
      <w:pPr>
        <w:pStyle w:val="Paragraphe"/>
        <w:rPr>
          <w:rFonts w:eastAsia="Calibri"/>
          <w:lang w:val="fr-CA"/>
        </w:rPr>
      </w:pPr>
    </w:p>
    <w:p w14:paraId="1A9A1CF0" w14:textId="42F3E60C" w:rsidR="00FE068F" w:rsidRPr="00DD536C" w:rsidRDefault="004B5222" w:rsidP="00A83249">
      <w:pPr>
        <w:pStyle w:val="Titre1"/>
        <w:rPr>
          <w:rFonts w:cs="Arial"/>
          <w:lang w:val="fr-FR"/>
        </w:rPr>
      </w:pPr>
      <w:bookmarkStart w:id="12" w:name="_Toc156990309"/>
      <w:bookmarkStart w:id="13" w:name="_Hlk102745495"/>
      <w:bookmarkStart w:id="14" w:name="_Hlk102745382"/>
      <w:r w:rsidRPr="00DD536C">
        <w:rPr>
          <w:rFonts w:cs="Arial"/>
        </w:rPr>
        <w:t>Un survol historique de la</w:t>
      </w:r>
      <w:r w:rsidRPr="00DD536C">
        <w:rPr>
          <w:rFonts w:cs="Arial"/>
          <w:lang w:val="fr-FR"/>
        </w:rPr>
        <w:t xml:space="preserve"> MISE EN PLACE D’un ÉCOSYSTÈME </w:t>
      </w:r>
      <w:r w:rsidR="00DC6085" w:rsidRPr="00DD536C">
        <w:rPr>
          <w:rFonts w:cs="Arial"/>
          <w:lang w:val="fr-FR"/>
        </w:rPr>
        <w:t>Œ</w:t>
      </w:r>
      <w:r w:rsidRPr="00DD536C">
        <w:rPr>
          <w:rFonts w:cs="Arial"/>
          <w:lang w:val="fr-FR"/>
        </w:rPr>
        <w:t xml:space="preserve">uvrant À LA PROMOTION, </w:t>
      </w:r>
      <w:r w:rsidR="00D234AF" w:rsidRPr="00DD536C">
        <w:rPr>
          <w:rFonts w:cs="Arial"/>
          <w:lang w:val="fr-FR"/>
        </w:rPr>
        <w:t>À</w:t>
      </w:r>
      <w:r w:rsidR="00400BC7" w:rsidRPr="00DD536C">
        <w:rPr>
          <w:rFonts w:cs="Arial"/>
          <w:lang w:val="fr-FR"/>
        </w:rPr>
        <w:t xml:space="preserve"> </w:t>
      </w:r>
      <w:r w:rsidRPr="00DD536C">
        <w:rPr>
          <w:rFonts w:cs="Arial"/>
          <w:lang w:val="fr-FR"/>
        </w:rPr>
        <w:t xml:space="preserve">LA DÉFENSE ET </w:t>
      </w:r>
      <w:r w:rsidR="00D234AF" w:rsidRPr="00DD536C">
        <w:rPr>
          <w:rFonts w:cs="Arial"/>
          <w:lang w:val="fr-FR"/>
        </w:rPr>
        <w:t>À</w:t>
      </w:r>
      <w:r w:rsidRPr="00DD536C">
        <w:rPr>
          <w:rFonts w:cs="Arial"/>
          <w:lang w:val="fr-FR"/>
        </w:rPr>
        <w:t xml:space="preserve"> LA PROTECTION DES DROITS DES ENFANTS AU QU</w:t>
      </w:r>
      <w:r w:rsidR="00FC33AA" w:rsidRPr="00DD536C">
        <w:rPr>
          <w:rFonts w:cs="Arial"/>
          <w:lang w:val="fr-FR"/>
        </w:rPr>
        <w:t>É</w:t>
      </w:r>
      <w:r w:rsidRPr="00DD536C">
        <w:rPr>
          <w:rFonts w:cs="Arial"/>
          <w:lang w:val="fr-FR"/>
        </w:rPr>
        <w:t>BEC</w:t>
      </w:r>
      <w:bookmarkEnd w:id="12"/>
    </w:p>
    <w:p w14:paraId="600596E9" w14:textId="29BB22CC" w:rsidR="00050F3D" w:rsidRPr="00DD536C" w:rsidRDefault="00050F3D" w:rsidP="00050F3D">
      <w:pPr>
        <w:pStyle w:val="Paragraphe"/>
        <w:rPr>
          <w:color w:val="auto"/>
          <w:lang w:val="fr-CA"/>
        </w:rPr>
      </w:pPr>
      <w:r w:rsidRPr="00DD536C">
        <w:rPr>
          <w:color w:val="auto"/>
          <w:lang w:val="fr-CA"/>
        </w:rPr>
        <w:t xml:space="preserve">Afin de mieux saisir le rôle que devrait jouer le CBEDE, la Commission juge </w:t>
      </w:r>
      <w:r w:rsidR="00535E57">
        <w:rPr>
          <w:color w:val="auto"/>
          <w:lang w:val="fr-CA"/>
        </w:rPr>
        <w:t>utile</w:t>
      </w:r>
      <w:r w:rsidR="00535E57" w:rsidRPr="00DD536C">
        <w:rPr>
          <w:color w:val="auto"/>
          <w:lang w:val="fr-CA"/>
        </w:rPr>
        <w:t xml:space="preserve"> </w:t>
      </w:r>
      <w:r w:rsidRPr="00DD536C">
        <w:rPr>
          <w:color w:val="auto"/>
          <w:lang w:val="fr-CA"/>
        </w:rPr>
        <w:t xml:space="preserve">de retracer les jalons marquants de l’histoire de la protection de la jeunesse et celle plus large de la défense des droits des enfants au Québec. En effet, poser </w:t>
      </w:r>
      <w:r w:rsidR="00AD4A94" w:rsidRPr="00DD536C">
        <w:rPr>
          <w:color w:val="auto"/>
          <w:lang w:val="fr-CA"/>
        </w:rPr>
        <w:t>un</w:t>
      </w:r>
      <w:r w:rsidRPr="00DD536C">
        <w:rPr>
          <w:color w:val="auto"/>
          <w:lang w:val="fr-CA"/>
        </w:rPr>
        <w:t xml:space="preserve"> regard sur le chemin parcouru en ces matières permet de mieux se projeter sur ce que devrait être </w:t>
      </w:r>
      <w:r w:rsidR="00CB7141" w:rsidRPr="00DD536C">
        <w:rPr>
          <w:color w:val="auto"/>
          <w:lang w:val="fr-CA"/>
        </w:rPr>
        <w:t>l’</w:t>
      </w:r>
      <w:r w:rsidRPr="00DD536C">
        <w:rPr>
          <w:color w:val="auto"/>
          <w:lang w:val="fr-CA"/>
        </w:rPr>
        <w:t>action</w:t>
      </w:r>
      <w:r w:rsidR="00CB7141" w:rsidRPr="00DD536C">
        <w:rPr>
          <w:color w:val="auto"/>
          <w:lang w:val="fr-CA"/>
        </w:rPr>
        <w:t xml:space="preserve"> du CBEDE</w:t>
      </w:r>
      <w:r w:rsidRPr="00DD536C">
        <w:rPr>
          <w:color w:val="auto"/>
          <w:lang w:val="fr-CA"/>
        </w:rPr>
        <w:t>, qui doit par ailleurs correspondre à l’esprit du projet de société attendu à l’égard des enfants et des jeunes, dont les pourtours ont été tracés par la CSDEPJ</w:t>
      </w:r>
      <w:r w:rsidRPr="00DD536C">
        <w:rPr>
          <w:rStyle w:val="Appelnotedebasdep"/>
          <w:color w:val="auto"/>
          <w:lang w:val="fr-CA"/>
        </w:rPr>
        <w:footnoteReference w:id="20"/>
      </w:r>
      <w:r w:rsidRPr="00DD536C">
        <w:rPr>
          <w:color w:val="auto"/>
          <w:lang w:val="fr-CA"/>
        </w:rPr>
        <w:t>.</w:t>
      </w:r>
    </w:p>
    <w:p w14:paraId="5697B9A5" w14:textId="01AA2D52" w:rsidR="006B6629" w:rsidRDefault="00050F3D" w:rsidP="00566D97">
      <w:r w:rsidRPr="007816B2">
        <w:t>Progressivement, au cours du 20</w:t>
      </w:r>
      <w:r w:rsidRPr="007816B2">
        <w:rPr>
          <w:vertAlign w:val="superscript"/>
        </w:rPr>
        <w:t>e</w:t>
      </w:r>
      <w:r w:rsidR="000971AC" w:rsidRPr="007816B2">
        <w:t> </w:t>
      </w:r>
      <w:r w:rsidRPr="007816B2">
        <w:t xml:space="preserve">siècle, le bien-être des enfants </w:t>
      </w:r>
      <w:r w:rsidR="00105B64">
        <w:t xml:space="preserve">est devenu </w:t>
      </w:r>
      <w:r w:rsidRPr="007816B2">
        <w:t xml:space="preserve">un sujet d’intérêt public requérant l’attention de l’État. Parallèlement, deux mouvements </w:t>
      </w:r>
      <w:r w:rsidR="00A709AD" w:rsidRPr="007816B2">
        <w:t>se sont déployés</w:t>
      </w:r>
      <w:r w:rsidRPr="007816B2">
        <w:t xml:space="preserve"> : un essor de la défense des droits de la personne, dont ceux des enfants, ainsi qu’un souci pour </w:t>
      </w:r>
      <w:r w:rsidR="0044696F">
        <w:t xml:space="preserve">les enfants </w:t>
      </w:r>
      <w:r w:rsidR="00D01F0C">
        <w:t>ayant besoin de protection</w:t>
      </w:r>
      <w:r w:rsidRPr="007816B2">
        <w:t xml:space="preserve">. La promotion des droits des enfants, dont le CBEDE aurait le mandat, découle de la première trame. La protection de la jeunesse, telle que nous la connaissons aujourd’hui, </w:t>
      </w:r>
      <w:r w:rsidR="00A709AD" w:rsidRPr="007816B2">
        <w:t>suit</w:t>
      </w:r>
      <w:r w:rsidRPr="007816B2">
        <w:t xml:space="preserve"> la seconde. Cet historique permet de comprendre comment les objectifs de protection de l’enfant sont liés à la promotion de ses droits, tout en ayant des visées distinctes.</w:t>
      </w:r>
      <w:r w:rsidR="00A23406">
        <w:t xml:space="preserve"> Une ligne du temps, apparaissant à l’annexe, </w:t>
      </w:r>
      <w:r w:rsidR="00AD721C">
        <w:t>présente</w:t>
      </w:r>
      <w:r w:rsidR="00681828">
        <w:t xml:space="preserve"> </w:t>
      </w:r>
      <w:r w:rsidR="00C2351F">
        <w:t xml:space="preserve">certains événements clés de </w:t>
      </w:r>
      <w:r w:rsidR="003E54F7">
        <w:t>l’</w:t>
      </w:r>
      <w:r w:rsidR="007B6693">
        <w:t>évolution de</w:t>
      </w:r>
      <w:r w:rsidR="003718A2">
        <w:t>s organismes et instances de promotion, dé</w:t>
      </w:r>
      <w:r w:rsidR="006B62D8">
        <w:t xml:space="preserve">fense et protection des droits des </w:t>
      </w:r>
      <w:r w:rsidR="006B62D8">
        <w:lastRenderedPageBreak/>
        <w:t>enfants</w:t>
      </w:r>
      <w:r w:rsidR="00C2351F">
        <w:t xml:space="preserve">, en parallèle </w:t>
      </w:r>
      <w:r w:rsidR="00AD3EAC">
        <w:t xml:space="preserve">des </w:t>
      </w:r>
      <w:r w:rsidR="00FA385C">
        <w:t xml:space="preserve">dates </w:t>
      </w:r>
      <w:r w:rsidR="009740E4">
        <w:t>d’adoption</w:t>
      </w:r>
      <w:r w:rsidR="00B85F6D">
        <w:t xml:space="preserve"> </w:t>
      </w:r>
      <w:r w:rsidR="00AD3EAC">
        <w:t>d</w:t>
      </w:r>
      <w:r w:rsidR="006B62D8">
        <w:t>e</w:t>
      </w:r>
      <w:r w:rsidR="00092DC9">
        <w:t xml:space="preserve"> </w:t>
      </w:r>
      <w:r w:rsidR="0062505C">
        <w:t xml:space="preserve">lois </w:t>
      </w:r>
      <w:r w:rsidR="00DB3ED3">
        <w:t xml:space="preserve">québécoises </w:t>
      </w:r>
      <w:r w:rsidR="00664FBE">
        <w:t xml:space="preserve">et textes internationaux </w:t>
      </w:r>
      <w:r w:rsidR="00B9671E">
        <w:t xml:space="preserve">ayant </w:t>
      </w:r>
      <w:r w:rsidR="00EB7201">
        <w:t>marqué</w:t>
      </w:r>
      <w:r w:rsidR="00B9671E">
        <w:t xml:space="preserve"> </w:t>
      </w:r>
      <w:r w:rsidR="00AB3CF7">
        <w:t>l’</w:t>
      </w:r>
      <w:r w:rsidR="005562C8">
        <w:t xml:space="preserve">histoire de la reconnaissance des </w:t>
      </w:r>
      <w:r w:rsidR="00E26507">
        <w:t>droits des enfants au Québec</w:t>
      </w:r>
      <w:r w:rsidR="00AD3EAC">
        <w:t>.</w:t>
      </w:r>
      <w:r w:rsidR="006B6629">
        <w:t xml:space="preserve"> </w:t>
      </w:r>
    </w:p>
    <w:p w14:paraId="008FE246" w14:textId="64B19212" w:rsidR="00050F3D" w:rsidRPr="00DD536C" w:rsidRDefault="00050F3D" w:rsidP="002F38E7">
      <w:pPr>
        <w:pStyle w:val="Titre2"/>
      </w:pPr>
      <w:bookmarkStart w:id="16" w:name="_Toc156990310"/>
      <w:r w:rsidRPr="00DD536C">
        <w:t>Le bien-être des enfants, une question d’intérêt public</w:t>
      </w:r>
      <w:bookmarkEnd w:id="16"/>
    </w:p>
    <w:p w14:paraId="2AE8558C" w14:textId="12439629" w:rsidR="00050F3D" w:rsidRPr="00DD536C" w:rsidRDefault="003B09FC" w:rsidP="00050F3D">
      <w:pPr>
        <w:pStyle w:val="Paragraphe"/>
        <w:rPr>
          <w:color w:val="auto"/>
          <w:lang w:val="fr-CA"/>
        </w:rPr>
      </w:pPr>
      <w:r>
        <w:rPr>
          <w:color w:val="auto"/>
          <w:lang w:val="fr-CA"/>
        </w:rPr>
        <w:t>À partir d</w:t>
      </w:r>
      <w:r w:rsidR="00050F3D" w:rsidRPr="00DD536C">
        <w:rPr>
          <w:color w:val="auto"/>
          <w:lang w:val="fr-CA"/>
        </w:rPr>
        <w:t>es années</w:t>
      </w:r>
      <w:r w:rsidR="00270733">
        <w:rPr>
          <w:color w:val="auto"/>
          <w:lang w:val="fr-CA"/>
        </w:rPr>
        <w:t> </w:t>
      </w:r>
      <w:r w:rsidR="00050F3D" w:rsidRPr="00DD536C">
        <w:rPr>
          <w:color w:val="auto"/>
          <w:lang w:val="fr-CA"/>
        </w:rPr>
        <w:t xml:space="preserve">1960, le Québec </w:t>
      </w:r>
      <w:r w:rsidR="00050F3D" w:rsidRPr="00340D45">
        <w:rPr>
          <w:color w:val="auto"/>
          <w:lang w:val="fr-CA"/>
        </w:rPr>
        <w:t>a vu se mettre en place</w:t>
      </w:r>
      <w:r w:rsidR="00050F3D" w:rsidRPr="00DD536C">
        <w:rPr>
          <w:color w:val="auto"/>
          <w:lang w:val="fr-CA"/>
        </w:rPr>
        <w:t xml:space="preserve"> un État providence reposant sur des institutions, programmes et services publics forts qui ont contribué de différentes façons à faire du bien-être des enfants une question d’intérêt public</w:t>
      </w:r>
      <w:r w:rsidR="00A07661">
        <w:rPr>
          <w:color w:val="auto"/>
          <w:lang w:val="fr-CA"/>
        </w:rPr>
        <w:t>.</w:t>
      </w:r>
      <w:r w:rsidR="00050F3D" w:rsidRPr="00DD536C">
        <w:rPr>
          <w:color w:val="auto"/>
          <w:lang w:val="fr-CA"/>
        </w:rPr>
        <w:t xml:space="preserve"> </w:t>
      </w:r>
      <w:r w:rsidR="000D5BEB">
        <w:rPr>
          <w:color w:val="auto"/>
          <w:lang w:val="fr-CA"/>
        </w:rPr>
        <w:t>Auparavant, c</w:t>
      </w:r>
      <w:r w:rsidR="00CB4D5E">
        <w:rPr>
          <w:color w:val="auto"/>
          <w:lang w:val="fr-CA"/>
        </w:rPr>
        <w:t>et</w:t>
      </w:r>
      <w:r w:rsidR="00050F3D" w:rsidRPr="00DD536C">
        <w:rPr>
          <w:color w:val="auto"/>
          <w:lang w:val="fr-CA"/>
        </w:rPr>
        <w:t xml:space="preserve"> enjeu </w:t>
      </w:r>
      <w:r w:rsidR="00CB4D5E">
        <w:rPr>
          <w:color w:val="auto"/>
          <w:lang w:val="fr-CA"/>
        </w:rPr>
        <w:t xml:space="preserve">était </w:t>
      </w:r>
      <w:r w:rsidR="00050F3D" w:rsidRPr="00DD536C">
        <w:rPr>
          <w:color w:val="auto"/>
          <w:lang w:val="fr-CA"/>
        </w:rPr>
        <w:t xml:space="preserve">considéré comme </w:t>
      </w:r>
      <w:r w:rsidR="00050F3D" w:rsidRPr="00DD536C" w:rsidDel="005C38E6">
        <w:rPr>
          <w:color w:val="auto"/>
          <w:lang w:val="fr-CA"/>
        </w:rPr>
        <w:t>étant</w:t>
      </w:r>
      <w:r w:rsidR="00050F3D" w:rsidRPr="00DD536C">
        <w:rPr>
          <w:color w:val="auto"/>
          <w:lang w:val="fr-CA"/>
        </w:rPr>
        <w:t xml:space="preserve"> essentiellement du ressort de la famille et de l’Église. Parmi les exemples les plus évocateurs de ces changements figurent le développement d’un réseau public d’éducation, </w:t>
      </w:r>
      <w:r w:rsidR="00050F3D" w:rsidRPr="00AF53D5">
        <w:rPr>
          <w:color w:val="auto"/>
          <w:lang w:val="fr-CA"/>
        </w:rPr>
        <w:t xml:space="preserve">la </w:t>
      </w:r>
      <w:r w:rsidR="009E46FC" w:rsidRPr="00AF53D5">
        <w:rPr>
          <w:color w:val="auto"/>
          <w:lang w:val="fr-CA"/>
        </w:rPr>
        <w:t>création</w:t>
      </w:r>
      <w:r w:rsidR="009E46FC">
        <w:rPr>
          <w:color w:val="auto"/>
          <w:lang w:val="fr-CA"/>
        </w:rPr>
        <w:t xml:space="preserve"> </w:t>
      </w:r>
      <w:r w:rsidR="00050F3D" w:rsidRPr="00DD536C">
        <w:rPr>
          <w:color w:val="auto"/>
          <w:lang w:val="fr-CA"/>
        </w:rPr>
        <w:t>d’un régime public d’</w:t>
      </w:r>
      <w:r w:rsidR="00032840">
        <w:rPr>
          <w:color w:val="auto"/>
          <w:lang w:val="fr-CA"/>
        </w:rPr>
        <w:t>assurance-maladie</w:t>
      </w:r>
      <w:r w:rsidR="00050F3D" w:rsidRPr="00DD536C">
        <w:rPr>
          <w:color w:val="auto"/>
          <w:lang w:val="fr-CA"/>
        </w:rPr>
        <w:t xml:space="preserve"> et, plus tard, la </w:t>
      </w:r>
      <w:r w:rsidR="00E31B72">
        <w:rPr>
          <w:color w:val="auto"/>
          <w:lang w:val="fr-CA"/>
        </w:rPr>
        <w:t xml:space="preserve">transformation </w:t>
      </w:r>
      <w:r w:rsidR="007F2055">
        <w:rPr>
          <w:color w:val="auto"/>
          <w:lang w:val="fr-CA"/>
        </w:rPr>
        <w:t>de la</w:t>
      </w:r>
      <w:r w:rsidR="00050F3D" w:rsidRPr="00DD536C">
        <w:rPr>
          <w:color w:val="auto"/>
          <w:lang w:val="fr-CA"/>
        </w:rPr>
        <w:t xml:space="preserve"> politique familiale.</w:t>
      </w:r>
    </w:p>
    <w:p w14:paraId="2E26A597" w14:textId="00ADC786" w:rsidR="00050F3D" w:rsidRPr="00DD536C" w:rsidRDefault="00050F3D" w:rsidP="00050F3D">
      <w:pPr>
        <w:pStyle w:val="Paragraphe"/>
        <w:rPr>
          <w:color w:val="auto"/>
          <w:lang w:val="fr-CA"/>
        </w:rPr>
      </w:pPr>
      <w:r w:rsidRPr="00DD536C">
        <w:rPr>
          <w:color w:val="auto"/>
          <w:lang w:val="fr-CA"/>
        </w:rPr>
        <w:t xml:space="preserve">Créée en 1961, la Commission royale d’enquête sur l’enseignement dans la province de Québec, mieux connue sous le nom de Commission Parent, a posé les </w:t>
      </w:r>
      <w:r w:rsidR="00DD65F7" w:rsidRPr="00DD536C">
        <w:rPr>
          <w:color w:val="auto"/>
          <w:lang w:val="fr-CA"/>
        </w:rPr>
        <w:t xml:space="preserve">grandes </w:t>
      </w:r>
      <w:r w:rsidR="00450242" w:rsidRPr="00DD536C">
        <w:rPr>
          <w:color w:val="auto"/>
          <w:lang w:val="fr-CA"/>
        </w:rPr>
        <w:t xml:space="preserve">balises </w:t>
      </w:r>
      <w:r w:rsidRPr="00DD536C">
        <w:rPr>
          <w:color w:val="auto"/>
          <w:lang w:val="fr-CA"/>
        </w:rPr>
        <w:t xml:space="preserve">de ce qui allait devenir le système d’éducation québécois moderne. </w:t>
      </w:r>
      <w:r w:rsidR="004A283E" w:rsidRPr="00DD536C">
        <w:rPr>
          <w:color w:val="auto"/>
          <w:lang w:val="fr-CA"/>
        </w:rPr>
        <w:t>S</w:t>
      </w:r>
      <w:r w:rsidRPr="00DD536C">
        <w:rPr>
          <w:color w:val="auto"/>
          <w:lang w:val="fr-CA"/>
        </w:rPr>
        <w:t>a volonté de démocratiser l’éducation</w:t>
      </w:r>
      <w:r w:rsidR="004A283E" w:rsidRPr="00DD536C">
        <w:rPr>
          <w:color w:val="auto"/>
          <w:lang w:val="fr-CA"/>
        </w:rPr>
        <w:t xml:space="preserve"> </w:t>
      </w:r>
      <w:r w:rsidRPr="00DD536C">
        <w:rPr>
          <w:color w:val="auto"/>
          <w:lang w:val="fr-CA"/>
        </w:rPr>
        <w:t xml:space="preserve">partait du principe </w:t>
      </w:r>
      <w:r w:rsidR="00E52271" w:rsidRPr="00DD536C">
        <w:rPr>
          <w:color w:val="auto"/>
          <w:lang w:val="fr-CA"/>
        </w:rPr>
        <w:t xml:space="preserve">que </w:t>
      </w:r>
      <w:r w:rsidR="0026016F" w:rsidRPr="00DD536C">
        <w:rPr>
          <w:color w:val="auto"/>
          <w:lang w:val="fr-CA"/>
        </w:rPr>
        <w:t xml:space="preserve">celle-ci </w:t>
      </w:r>
      <w:r w:rsidRPr="00DD536C">
        <w:rPr>
          <w:color w:val="auto"/>
          <w:lang w:val="fr-CA"/>
        </w:rPr>
        <w:t>est «</w:t>
      </w:r>
      <w:r w:rsidR="007858D5" w:rsidRPr="00DD536C">
        <w:rPr>
          <w:color w:val="auto"/>
          <w:lang w:val="fr-CA"/>
        </w:rPr>
        <w:t> </w:t>
      </w:r>
      <w:r w:rsidRPr="00DD536C">
        <w:rPr>
          <w:color w:val="auto"/>
          <w:lang w:val="fr-CA"/>
        </w:rPr>
        <w:t>un élément essentiel du bien-être</w:t>
      </w:r>
      <w:r w:rsidR="007858D5" w:rsidRPr="00DD536C">
        <w:rPr>
          <w:color w:val="auto"/>
          <w:lang w:val="fr-CA"/>
        </w:rPr>
        <w:t> </w:t>
      </w:r>
      <w:r w:rsidRPr="00DD536C">
        <w:rPr>
          <w:color w:val="auto"/>
          <w:lang w:val="fr-CA"/>
        </w:rPr>
        <w:t>» et qu’il en va de l’intérêt de l’enfant et de la société de lui offrir la possibilité de s’instruire et de développer pleinement son potentiel</w:t>
      </w:r>
      <w:r w:rsidRPr="00DD536C">
        <w:rPr>
          <w:rStyle w:val="Appelnotedebasdep"/>
          <w:color w:val="auto"/>
          <w:lang w:val="fr-FR"/>
        </w:rPr>
        <w:footnoteReference w:id="21"/>
      </w:r>
      <w:r w:rsidRPr="00DD536C">
        <w:rPr>
          <w:color w:val="auto"/>
          <w:lang w:val="fr-CA"/>
        </w:rPr>
        <w:t>. Compte tenu de l’importance de l’éducation pour le développement des enfants, la Commission Parent estim</w:t>
      </w:r>
      <w:r w:rsidR="006705AC">
        <w:rPr>
          <w:color w:val="auto"/>
          <w:lang w:val="fr-CA"/>
        </w:rPr>
        <w:t>ait</w:t>
      </w:r>
      <w:r w:rsidRPr="00DD536C">
        <w:rPr>
          <w:color w:val="auto"/>
          <w:lang w:val="fr-CA"/>
        </w:rPr>
        <w:t xml:space="preserve"> que cette question ne peut être laissée seulement aux parents</w:t>
      </w:r>
      <w:r w:rsidR="007D5657">
        <w:rPr>
          <w:color w:val="auto"/>
          <w:lang w:val="fr-CA"/>
        </w:rPr>
        <w:t>,</w:t>
      </w:r>
      <w:r w:rsidR="001A6772">
        <w:rPr>
          <w:color w:val="auto"/>
          <w:lang w:val="fr-CA"/>
        </w:rPr>
        <w:t xml:space="preserve"> qui ont néanmoins </w:t>
      </w:r>
      <w:r w:rsidR="001623D3">
        <w:rPr>
          <w:color w:val="auto"/>
          <w:lang w:val="fr-CA"/>
        </w:rPr>
        <w:t xml:space="preserve">un rôle fondamental à jouer </w:t>
      </w:r>
      <w:r w:rsidR="007D5657">
        <w:rPr>
          <w:color w:val="auto"/>
          <w:lang w:val="fr-CA"/>
        </w:rPr>
        <w:t>à cet égard</w:t>
      </w:r>
      <w:r w:rsidRPr="00DD536C">
        <w:rPr>
          <w:color w:val="auto"/>
          <w:lang w:val="fr-CA"/>
        </w:rPr>
        <w:t xml:space="preserve">. </w:t>
      </w:r>
      <w:r w:rsidR="00E91602">
        <w:rPr>
          <w:color w:val="auto"/>
          <w:lang w:val="fr-CA"/>
        </w:rPr>
        <w:t>Les parents</w:t>
      </w:r>
      <w:r w:rsidR="00257EA3" w:rsidRPr="00DD536C">
        <w:rPr>
          <w:color w:val="auto"/>
          <w:lang w:val="fr-CA"/>
        </w:rPr>
        <w:t xml:space="preserve"> et l</w:t>
      </w:r>
      <w:r w:rsidRPr="00DD536C">
        <w:rPr>
          <w:color w:val="auto"/>
          <w:lang w:val="fr-CA"/>
        </w:rPr>
        <w:t>’État, en tant que gardien des droits de l’enfant, doivent désormais être des «</w:t>
      </w:r>
      <w:r w:rsidR="007858D5" w:rsidRPr="00DD536C">
        <w:rPr>
          <w:color w:val="auto"/>
          <w:lang w:val="fr-CA"/>
        </w:rPr>
        <w:t> </w:t>
      </w:r>
      <w:r w:rsidRPr="00DD536C">
        <w:rPr>
          <w:color w:val="auto"/>
          <w:lang w:val="fr-CA"/>
        </w:rPr>
        <w:t>partenaires, chacun selon sa fonction</w:t>
      </w:r>
      <w:r w:rsidR="007858D5" w:rsidRPr="00DD536C">
        <w:rPr>
          <w:color w:val="auto"/>
          <w:lang w:val="fr-CA"/>
        </w:rPr>
        <w:t> </w:t>
      </w:r>
      <w:r w:rsidRPr="00DD536C">
        <w:rPr>
          <w:color w:val="auto"/>
          <w:lang w:val="fr-CA"/>
        </w:rPr>
        <w:t>»</w:t>
      </w:r>
      <w:r w:rsidRPr="00DD536C">
        <w:rPr>
          <w:rStyle w:val="Appelnotedebasdep"/>
          <w:color w:val="auto"/>
          <w:lang w:val="fr-CA"/>
        </w:rPr>
        <w:footnoteReference w:id="22"/>
      </w:r>
      <w:r w:rsidRPr="00DD536C">
        <w:rPr>
          <w:color w:val="auto"/>
          <w:lang w:val="fr-CA"/>
        </w:rPr>
        <w:t>.</w:t>
      </w:r>
    </w:p>
    <w:p w14:paraId="1BAB6D02" w14:textId="428A9F76" w:rsidR="00050F3D" w:rsidRPr="00DD536C" w:rsidRDefault="00050F3D" w:rsidP="00050F3D">
      <w:pPr>
        <w:pStyle w:val="Paragraphe"/>
        <w:rPr>
          <w:color w:val="auto"/>
          <w:lang w:val="fr-CA"/>
        </w:rPr>
      </w:pPr>
      <w:r w:rsidRPr="00DD536C">
        <w:rPr>
          <w:color w:val="auto"/>
          <w:lang w:val="fr-CA"/>
        </w:rPr>
        <w:t>La Commission d’enquête sur la santé et le bien-être social, dite Commission Castonguay-</w:t>
      </w:r>
      <w:proofErr w:type="spellStart"/>
      <w:r w:rsidRPr="00DD536C">
        <w:rPr>
          <w:color w:val="auto"/>
          <w:lang w:val="fr-CA"/>
        </w:rPr>
        <w:t>Nepveu</w:t>
      </w:r>
      <w:proofErr w:type="spellEnd"/>
      <w:r w:rsidRPr="00DD536C">
        <w:rPr>
          <w:color w:val="auto"/>
          <w:lang w:val="fr-CA"/>
        </w:rPr>
        <w:t xml:space="preserve">, qui a rendu son rapport sur l’assurance-maladie en 1967, a aussi situé sa réflexion sur le bien-être dans une approche fondée sur les droits. Elle </w:t>
      </w:r>
      <w:r w:rsidR="000E75F8" w:rsidRPr="00DD536C">
        <w:rPr>
          <w:color w:val="auto"/>
          <w:lang w:val="fr-CA"/>
        </w:rPr>
        <w:t>appuy</w:t>
      </w:r>
      <w:r w:rsidR="000E75F8">
        <w:rPr>
          <w:color w:val="auto"/>
          <w:lang w:val="fr-CA"/>
        </w:rPr>
        <w:t>ait</w:t>
      </w:r>
      <w:r w:rsidRPr="00DD536C">
        <w:rPr>
          <w:color w:val="auto"/>
          <w:lang w:val="fr-CA"/>
        </w:rPr>
        <w:t xml:space="preserve"> notamment ses fondements sur le droit à la sécurité sociale garanti par la </w:t>
      </w:r>
      <w:r w:rsidRPr="00DD536C">
        <w:rPr>
          <w:i/>
          <w:iCs/>
          <w:color w:val="auto"/>
          <w:lang w:val="fr-CA"/>
        </w:rPr>
        <w:t>Déclaration universelle des droits de l’homme</w:t>
      </w:r>
      <w:bookmarkStart w:id="17" w:name="_Ref152682453"/>
      <w:r w:rsidR="00C141F7" w:rsidRPr="00DD536C">
        <w:rPr>
          <w:rStyle w:val="Appelnotedebasdep"/>
          <w:color w:val="auto"/>
          <w:lang w:val="fr-CA"/>
        </w:rPr>
        <w:footnoteReference w:id="23"/>
      </w:r>
      <w:bookmarkEnd w:id="17"/>
      <w:r w:rsidRPr="00DD536C">
        <w:rPr>
          <w:color w:val="auto"/>
          <w:lang w:val="fr-CA"/>
        </w:rPr>
        <w:t>. Les auteurs cit</w:t>
      </w:r>
      <w:r w:rsidR="00174F1F">
        <w:rPr>
          <w:color w:val="auto"/>
          <w:lang w:val="fr-CA"/>
        </w:rPr>
        <w:t>ai</w:t>
      </w:r>
      <w:r w:rsidRPr="00DD536C">
        <w:rPr>
          <w:color w:val="auto"/>
          <w:lang w:val="fr-CA"/>
        </w:rPr>
        <w:t>ent également son article</w:t>
      </w:r>
      <w:r w:rsidR="00270733">
        <w:rPr>
          <w:color w:val="auto"/>
          <w:lang w:val="fr-CA"/>
        </w:rPr>
        <w:t> </w:t>
      </w:r>
      <w:r w:rsidRPr="00DD536C">
        <w:rPr>
          <w:color w:val="auto"/>
          <w:lang w:val="fr-CA"/>
        </w:rPr>
        <w:t>25 qui prévoit que «</w:t>
      </w:r>
      <w:r w:rsidR="007858D5" w:rsidRPr="00DD536C">
        <w:rPr>
          <w:color w:val="auto"/>
          <w:lang w:val="fr-CA"/>
        </w:rPr>
        <w:t> </w:t>
      </w:r>
      <w:r w:rsidRPr="00DD536C">
        <w:rPr>
          <w:color w:val="auto"/>
          <w:lang w:val="fr-CA"/>
        </w:rPr>
        <w:t>[t]</w:t>
      </w:r>
      <w:proofErr w:type="spellStart"/>
      <w:r w:rsidRPr="00DD536C">
        <w:rPr>
          <w:color w:val="auto"/>
          <w:lang w:val="fr-CA"/>
        </w:rPr>
        <w:t>ous</w:t>
      </w:r>
      <w:proofErr w:type="spellEnd"/>
      <w:r w:rsidRPr="00DD536C">
        <w:rPr>
          <w:color w:val="auto"/>
          <w:lang w:val="fr-CA"/>
        </w:rPr>
        <w:t xml:space="preserve"> les enfants, </w:t>
      </w:r>
      <w:r w:rsidRPr="00DD536C">
        <w:rPr>
          <w:color w:val="auto"/>
          <w:lang w:val="fr-CA"/>
        </w:rPr>
        <w:lastRenderedPageBreak/>
        <w:t>qu’ils soient nés dans le mariage ou hors du mariage, jouissent de la même protection sociale</w:t>
      </w:r>
      <w:r w:rsidR="007858D5" w:rsidRPr="00DD536C">
        <w:rPr>
          <w:color w:val="auto"/>
          <w:lang w:val="fr-CA"/>
        </w:rPr>
        <w:t> </w:t>
      </w:r>
      <w:r w:rsidRPr="00DD536C">
        <w:rPr>
          <w:color w:val="auto"/>
          <w:lang w:val="fr-CA"/>
        </w:rPr>
        <w:t>»</w:t>
      </w:r>
      <w:r w:rsidRPr="00DD536C">
        <w:rPr>
          <w:rStyle w:val="Appelnotedebasdep"/>
          <w:color w:val="auto"/>
        </w:rPr>
        <w:footnoteReference w:id="24"/>
      </w:r>
      <w:r w:rsidR="0063462D" w:rsidRPr="00DD536C">
        <w:rPr>
          <w:color w:val="auto"/>
          <w:lang w:val="fr-CA"/>
        </w:rPr>
        <w:t>.</w:t>
      </w:r>
      <w:r w:rsidRPr="00DD536C">
        <w:rPr>
          <w:color w:val="auto"/>
          <w:lang w:val="fr-CA"/>
        </w:rPr>
        <w:t xml:space="preserve"> Parce qu’elle vise à «</w:t>
      </w:r>
      <w:r w:rsidR="007858D5" w:rsidRPr="00DD536C">
        <w:rPr>
          <w:color w:val="auto"/>
          <w:lang w:val="fr-CA"/>
        </w:rPr>
        <w:t> </w:t>
      </w:r>
      <w:r w:rsidRPr="00DD536C">
        <w:rPr>
          <w:color w:val="auto"/>
          <w:lang w:val="fr-CA"/>
        </w:rPr>
        <w:t>hausser le niveau de sécurité et de bien-être</w:t>
      </w:r>
      <w:r w:rsidR="007858D5" w:rsidRPr="00DD536C">
        <w:rPr>
          <w:color w:val="auto"/>
          <w:lang w:val="fr-CA"/>
        </w:rPr>
        <w:t> </w:t>
      </w:r>
      <w:r w:rsidRPr="00DD536C">
        <w:rPr>
          <w:color w:val="auto"/>
          <w:lang w:val="fr-CA"/>
        </w:rPr>
        <w:t>», l’assurance-maladie «</w:t>
      </w:r>
      <w:r w:rsidR="007858D5" w:rsidRPr="00DD536C">
        <w:rPr>
          <w:color w:val="auto"/>
          <w:lang w:val="fr-CA"/>
        </w:rPr>
        <w:t> </w:t>
      </w:r>
      <w:r w:rsidRPr="00DD536C">
        <w:rPr>
          <w:color w:val="auto"/>
          <w:lang w:val="fr-CA"/>
        </w:rPr>
        <w:t>constitue une mesure de sécurité sociale</w:t>
      </w:r>
      <w:r w:rsidR="007858D5" w:rsidRPr="00DD536C">
        <w:rPr>
          <w:color w:val="auto"/>
          <w:lang w:val="fr-CA"/>
        </w:rPr>
        <w:t> </w:t>
      </w:r>
      <w:r w:rsidRPr="00DD536C">
        <w:rPr>
          <w:color w:val="auto"/>
          <w:lang w:val="fr-CA"/>
        </w:rPr>
        <w:t>»</w:t>
      </w:r>
      <w:r w:rsidRPr="00DD536C">
        <w:rPr>
          <w:rStyle w:val="Appelnotedebasdep"/>
          <w:color w:val="auto"/>
        </w:rPr>
        <w:footnoteReference w:id="25"/>
      </w:r>
      <w:r w:rsidRPr="00DD536C">
        <w:rPr>
          <w:color w:val="auto"/>
          <w:lang w:val="fr-CA"/>
        </w:rPr>
        <w:t xml:space="preserve">. </w:t>
      </w:r>
    </w:p>
    <w:p w14:paraId="1A81AB13" w14:textId="0B55D7E1" w:rsidR="00050F3D" w:rsidRPr="00DD536C" w:rsidRDefault="00050F3D" w:rsidP="00050F3D">
      <w:pPr>
        <w:pStyle w:val="Paragraphe"/>
        <w:rPr>
          <w:color w:val="auto"/>
          <w:lang w:val="fr-CA"/>
        </w:rPr>
      </w:pPr>
      <w:r w:rsidRPr="00DD536C">
        <w:rPr>
          <w:color w:val="auto"/>
          <w:lang w:val="fr-CA"/>
        </w:rPr>
        <w:t>Puis, en 1997, la politique familiale du Québec, qui avait jusqu’ici eu des visées natalistes</w:t>
      </w:r>
      <w:r w:rsidR="000A5E1D" w:rsidRPr="00DD536C">
        <w:rPr>
          <w:rStyle w:val="Appelnotedebasdep"/>
          <w:color w:val="auto"/>
          <w:lang w:val="fr-CA"/>
        </w:rPr>
        <w:footnoteReference w:id="26"/>
      </w:r>
      <w:r w:rsidRPr="00DD536C">
        <w:rPr>
          <w:color w:val="auto"/>
          <w:lang w:val="fr-CA"/>
        </w:rPr>
        <w:t>, a connu une transformation majeure avec la création des centres de la petite enfance, l’instauration d’un régime d’assurance</w:t>
      </w:r>
      <w:r w:rsidR="00FC33AA" w:rsidRPr="00DD536C">
        <w:rPr>
          <w:color w:val="auto"/>
          <w:lang w:val="fr-CA"/>
        </w:rPr>
        <w:t xml:space="preserve"> </w:t>
      </w:r>
      <w:r w:rsidRPr="00DD536C">
        <w:rPr>
          <w:color w:val="auto"/>
          <w:lang w:val="fr-CA"/>
        </w:rPr>
        <w:t>parentale et le versement de prestations monétaires</w:t>
      </w:r>
      <w:bookmarkStart w:id="18" w:name="_Ref152683212"/>
      <w:r w:rsidRPr="00DD536C">
        <w:rPr>
          <w:rStyle w:val="Appelnotedebasdep"/>
          <w:color w:val="auto"/>
          <w:lang w:val="fr-FR"/>
        </w:rPr>
        <w:footnoteReference w:id="27"/>
      </w:r>
      <w:bookmarkEnd w:id="18"/>
      <w:r w:rsidRPr="00DD536C">
        <w:rPr>
          <w:color w:val="auto"/>
          <w:lang w:val="fr-CA"/>
        </w:rPr>
        <w:t>. L’un des objectifs de cette politique était de</w:t>
      </w:r>
      <w:r w:rsidR="007858D5" w:rsidRPr="00DD536C">
        <w:rPr>
          <w:color w:val="auto"/>
          <w:lang w:val="fr-CA"/>
        </w:rPr>
        <w:t> </w:t>
      </w:r>
      <w:r w:rsidRPr="00DD536C">
        <w:rPr>
          <w:color w:val="auto"/>
          <w:lang w:val="fr-CA"/>
        </w:rPr>
        <w:t>favoriser le développement des enfants et l’égalité des chances</w:t>
      </w:r>
      <w:r w:rsidRPr="00DD536C">
        <w:rPr>
          <w:rStyle w:val="Appelnotedebasdep"/>
          <w:color w:val="auto"/>
          <w:lang w:val="fr-FR"/>
        </w:rPr>
        <w:footnoteReference w:id="28"/>
      </w:r>
      <w:r w:rsidRPr="00DD536C">
        <w:rPr>
          <w:color w:val="auto"/>
          <w:lang w:val="fr-CA"/>
        </w:rPr>
        <w:t>.</w:t>
      </w:r>
    </w:p>
    <w:p w14:paraId="7DE76E29" w14:textId="583AD40A" w:rsidR="00065F2A" w:rsidRPr="00DD536C" w:rsidRDefault="00065F2A" w:rsidP="00050F3D">
      <w:pPr>
        <w:pStyle w:val="Paragraphe"/>
        <w:rPr>
          <w:rFonts w:eastAsiaTheme="minorHAnsi" w:cs="Arial"/>
          <w:color w:val="auto"/>
          <w:szCs w:val="22"/>
          <w:lang w:val="fr-CA" w:eastAsia="en-US"/>
        </w:rPr>
      </w:pPr>
      <w:r w:rsidRPr="00DD536C">
        <w:rPr>
          <w:rFonts w:eastAsiaTheme="minorHAnsi" w:cs="Arial"/>
          <w:color w:val="auto"/>
          <w:szCs w:val="22"/>
          <w:lang w:val="fr-CA" w:eastAsia="en-US"/>
        </w:rPr>
        <w:t>Quelques années plus tard, en 2004, l</w:t>
      </w:r>
      <w:r w:rsidR="00605211" w:rsidRPr="00DD536C">
        <w:rPr>
          <w:rFonts w:eastAsiaTheme="minorHAnsi" w:cs="Arial"/>
          <w:color w:val="auto"/>
          <w:szCs w:val="22"/>
          <w:lang w:val="fr-CA" w:eastAsia="en-US"/>
        </w:rPr>
        <w:t xml:space="preserve">e Québec s’est doté d’un plan d’action, </w:t>
      </w:r>
      <w:r w:rsidR="00605211" w:rsidRPr="00DD536C">
        <w:rPr>
          <w:rFonts w:eastAsiaTheme="minorHAnsi" w:cs="Arial"/>
          <w:i/>
          <w:iCs/>
          <w:color w:val="auto"/>
          <w:szCs w:val="22"/>
          <w:lang w:val="fr-CA" w:eastAsia="en-US"/>
        </w:rPr>
        <w:t>Un Québec digne des enfants</w:t>
      </w:r>
      <w:bookmarkStart w:id="19" w:name="_Ref155699576"/>
      <w:r w:rsidR="00605211" w:rsidRPr="00DD536C">
        <w:rPr>
          <w:rFonts w:eastAsiaTheme="minorHAnsi" w:cs="Arial"/>
          <w:color w:val="auto"/>
          <w:szCs w:val="22"/>
          <w:vertAlign w:val="superscript"/>
          <w:lang w:eastAsia="en-US"/>
        </w:rPr>
        <w:footnoteReference w:id="29"/>
      </w:r>
      <w:bookmarkEnd w:id="19"/>
      <w:r w:rsidR="00605211" w:rsidRPr="00DD536C">
        <w:rPr>
          <w:rFonts w:eastAsiaTheme="minorHAnsi" w:cs="Arial"/>
          <w:color w:val="auto"/>
          <w:szCs w:val="22"/>
          <w:lang w:val="fr-CA" w:eastAsia="en-US"/>
        </w:rPr>
        <w:t>.</w:t>
      </w:r>
      <w:r w:rsidRPr="00DD536C">
        <w:rPr>
          <w:rFonts w:eastAsiaTheme="minorHAnsi" w:cs="Arial"/>
          <w:color w:val="auto"/>
          <w:szCs w:val="22"/>
          <w:lang w:val="fr-CA" w:eastAsia="en-US"/>
        </w:rPr>
        <w:t xml:space="preserve"> </w:t>
      </w:r>
      <w:r w:rsidR="00372D66">
        <w:rPr>
          <w:rFonts w:eastAsiaTheme="minorHAnsi" w:cs="Arial"/>
          <w:color w:val="auto"/>
          <w:szCs w:val="22"/>
          <w:lang w:val="fr-CA" w:eastAsia="en-US"/>
        </w:rPr>
        <w:t>Il</w:t>
      </w:r>
      <w:r w:rsidR="00372D66" w:rsidRPr="00372D66">
        <w:rPr>
          <w:rFonts w:eastAsiaTheme="minorHAnsi" w:cs="Arial"/>
          <w:color w:val="auto"/>
          <w:szCs w:val="22"/>
          <w:lang w:val="fr-CA" w:eastAsia="en-US"/>
        </w:rPr>
        <w:t xml:space="preserve"> s’inscrit à la suite de plusieurs documents ayant affirmé l’importance d’intervenir tôt et de façon préventive, dont le rapport </w:t>
      </w:r>
      <w:r w:rsidR="00372D66" w:rsidRPr="00372D66">
        <w:rPr>
          <w:rFonts w:eastAsiaTheme="minorHAnsi" w:cs="Arial"/>
          <w:i/>
          <w:iCs/>
          <w:color w:val="auto"/>
          <w:szCs w:val="22"/>
          <w:lang w:val="fr-CA" w:eastAsia="en-US"/>
        </w:rPr>
        <w:t>Un Québec fou de ses enfants</w:t>
      </w:r>
      <w:r w:rsidR="00372D66" w:rsidRPr="00372D66">
        <w:rPr>
          <w:rFonts w:eastAsiaTheme="minorHAnsi" w:cs="Arial"/>
          <w:color w:val="auto"/>
          <w:szCs w:val="22"/>
          <w:lang w:val="fr-CA" w:eastAsia="en-US"/>
        </w:rPr>
        <w:t xml:space="preserve"> dès 1991</w:t>
      </w:r>
      <w:r w:rsidR="00372D66">
        <w:rPr>
          <w:rStyle w:val="Appelnotedebasdep"/>
          <w:rFonts w:eastAsiaTheme="minorHAnsi" w:cs="Arial"/>
          <w:color w:val="auto"/>
          <w:szCs w:val="22"/>
          <w:lang w:val="fr-CA" w:eastAsia="en-US"/>
        </w:rPr>
        <w:footnoteReference w:id="30"/>
      </w:r>
      <w:r w:rsidR="00372D66" w:rsidRPr="00372D66">
        <w:rPr>
          <w:rFonts w:eastAsiaTheme="minorHAnsi" w:cs="Arial"/>
          <w:color w:val="auto"/>
          <w:szCs w:val="22"/>
          <w:lang w:val="fr-CA" w:eastAsia="en-US"/>
        </w:rPr>
        <w:t>.</w:t>
      </w:r>
      <w:r w:rsidR="00372D66">
        <w:rPr>
          <w:rFonts w:eastAsiaTheme="minorHAnsi" w:cs="Arial"/>
          <w:color w:val="auto"/>
          <w:szCs w:val="22"/>
          <w:lang w:val="fr-CA" w:eastAsia="en-US"/>
        </w:rPr>
        <w:t xml:space="preserve"> Ce plan</w:t>
      </w:r>
      <w:r w:rsidR="00514A94">
        <w:rPr>
          <w:rFonts w:eastAsiaTheme="minorHAnsi" w:cs="Arial"/>
          <w:color w:val="auto"/>
          <w:szCs w:val="22"/>
          <w:lang w:val="fr-CA" w:eastAsia="en-US"/>
        </w:rPr>
        <w:t xml:space="preserve"> d’action</w:t>
      </w:r>
      <w:r w:rsidR="00372D66">
        <w:rPr>
          <w:rFonts w:eastAsiaTheme="minorHAnsi" w:cs="Arial"/>
          <w:color w:val="auto"/>
          <w:szCs w:val="22"/>
          <w:lang w:val="fr-CA" w:eastAsia="en-US"/>
        </w:rPr>
        <w:t xml:space="preserve"> </w:t>
      </w:r>
      <w:r w:rsidR="00605211" w:rsidRPr="00DD536C">
        <w:rPr>
          <w:rFonts w:eastAsiaTheme="minorHAnsi" w:cs="Arial"/>
          <w:color w:val="auto"/>
          <w:szCs w:val="22"/>
          <w:lang w:val="fr-CA" w:eastAsia="en-US"/>
        </w:rPr>
        <w:t>définissait les lignes directrices et des priorités pour les dix prochaines années en vue de mieux soutenir la santé, le bien-être, le développement et la réussite des enfants québécois. Une série d’actions devaient être mises en œuvre pour chacune de ces priorités. En lien avec ces dernières, un appel à la mobilisation sociale et à la collaboration était lancé aux parents, aux familles, aux services publics, aux milieux scolaire et communautaire, aux organisations régionales et locales ainsi qu’au secteur privé</w:t>
      </w:r>
      <w:r w:rsidR="00605211" w:rsidRPr="00DD536C">
        <w:rPr>
          <w:rFonts w:eastAsiaTheme="minorHAnsi" w:cs="Arial"/>
          <w:color w:val="auto"/>
          <w:szCs w:val="22"/>
          <w:vertAlign w:val="superscript"/>
          <w:lang w:eastAsia="en-US"/>
        </w:rPr>
        <w:footnoteReference w:id="31"/>
      </w:r>
      <w:r w:rsidR="00605211" w:rsidRPr="00DD536C">
        <w:rPr>
          <w:rFonts w:eastAsiaTheme="minorHAnsi" w:cs="Arial"/>
          <w:color w:val="auto"/>
          <w:szCs w:val="22"/>
          <w:lang w:val="fr-CA" w:eastAsia="en-US"/>
        </w:rPr>
        <w:t>.</w:t>
      </w:r>
    </w:p>
    <w:p w14:paraId="3F2A04DD" w14:textId="6C1C3958" w:rsidR="00EE036F" w:rsidRPr="00DD536C" w:rsidRDefault="00050F3D" w:rsidP="004B5222">
      <w:pPr>
        <w:pStyle w:val="Paragraphe"/>
        <w:rPr>
          <w:color w:val="auto"/>
          <w:lang w:val="fr-CA"/>
        </w:rPr>
      </w:pPr>
      <w:r w:rsidRPr="00DD536C">
        <w:rPr>
          <w:color w:val="auto"/>
          <w:lang w:val="fr-CA"/>
        </w:rPr>
        <w:lastRenderedPageBreak/>
        <w:t>Ces différentes avancées ayant marqué l’histoire de l’État social québécois, bien qu’encore imparfait</w:t>
      </w:r>
      <w:r w:rsidR="00D40C71">
        <w:rPr>
          <w:color w:val="auto"/>
          <w:lang w:val="fr-CA"/>
        </w:rPr>
        <w:t>es</w:t>
      </w:r>
      <w:r w:rsidRPr="00DD536C">
        <w:rPr>
          <w:color w:val="auto"/>
          <w:lang w:val="fr-CA"/>
        </w:rPr>
        <w:t xml:space="preserve"> et inégales, illustrent comment le bien-être et le développement des enfants sont progressivement devenus une visée des politiques sociales. Ainsi, le bien-être des enfants est conçu comme un horizon que le respect de</w:t>
      </w:r>
      <w:r w:rsidR="008463A1">
        <w:rPr>
          <w:color w:val="auto"/>
          <w:lang w:val="fr-CA"/>
        </w:rPr>
        <w:t xml:space="preserve"> leurs</w:t>
      </w:r>
      <w:r w:rsidRPr="00DD536C">
        <w:rPr>
          <w:color w:val="auto"/>
          <w:lang w:val="fr-CA"/>
        </w:rPr>
        <w:t xml:space="preserve"> droits commande </w:t>
      </w:r>
      <w:r w:rsidR="00166024">
        <w:rPr>
          <w:color w:val="auto"/>
          <w:lang w:val="fr-CA"/>
        </w:rPr>
        <w:t>d’atteindre</w:t>
      </w:r>
      <w:r w:rsidR="00A60E33" w:rsidRPr="00DD536C">
        <w:rPr>
          <w:color w:val="auto"/>
          <w:lang w:val="fr-CA"/>
        </w:rPr>
        <w:t xml:space="preserve"> </w:t>
      </w:r>
      <w:r w:rsidRPr="00DD536C">
        <w:rPr>
          <w:color w:val="auto"/>
          <w:lang w:val="fr-CA"/>
        </w:rPr>
        <w:t>par la mise en place de mesures étatiques, en faisant</w:t>
      </w:r>
      <w:r w:rsidR="00F54347">
        <w:rPr>
          <w:color w:val="auto"/>
          <w:lang w:val="fr-CA"/>
        </w:rPr>
        <w:t xml:space="preserve"> par là</w:t>
      </w:r>
      <w:r w:rsidRPr="00DD536C">
        <w:rPr>
          <w:color w:val="auto"/>
          <w:lang w:val="fr-CA"/>
        </w:rPr>
        <w:t xml:space="preserve"> une responsabilité collective.</w:t>
      </w:r>
    </w:p>
    <w:p w14:paraId="0972E6F9" w14:textId="2A7EF033" w:rsidR="00C528FD" w:rsidRPr="00DD536C" w:rsidRDefault="00760C16" w:rsidP="002F38E7">
      <w:pPr>
        <w:pStyle w:val="Titre2"/>
      </w:pPr>
      <w:bookmarkStart w:id="20" w:name="_Toc156990311"/>
      <w:r w:rsidRPr="00DD536C">
        <w:t>D</w:t>
      </w:r>
      <w:r w:rsidR="0026484B" w:rsidRPr="00DD536C">
        <w:t xml:space="preserve">es droits </w:t>
      </w:r>
      <w:r w:rsidRPr="00DD536C">
        <w:t>pour tous l</w:t>
      </w:r>
      <w:r w:rsidR="0026484B" w:rsidRPr="00DD536C">
        <w:t>es enfants</w:t>
      </w:r>
      <w:r w:rsidR="00A12371" w:rsidRPr="00DD536C">
        <w:t xml:space="preserve">, dans tous les </w:t>
      </w:r>
      <w:r w:rsidR="00117F83" w:rsidRPr="00DD536C">
        <w:t>aspects de leur vie</w:t>
      </w:r>
      <w:bookmarkEnd w:id="20"/>
    </w:p>
    <w:p w14:paraId="0ED30E5E" w14:textId="6973AEBD" w:rsidR="001445B2" w:rsidRPr="00DD536C" w:rsidRDefault="001445B2" w:rsidP="00830BE2">
      <w:pPr>
        <w:pStyle w:val="Paragraphe"/>
        <w:rPr>
          <w:color w:val="auto"/>
          <w:lang w:val="fr-CA"/>
        </w:rPr>
      </w:pPr>
      <w:r w:rsidRPr="00DD536C">
        <w:rPr>
          <w:color w:val="auto"/>
          <w:lang w:val="fr-CA"/>
        </w:rPr>
        <w:t>Le souci croissant pour le bien-être des enfants s’est accompagné d’une reconnaissance de leurs droits qui a trouvé sa forme la plus aboutie</w:t>
      </w:r>
      <w:r w:rsidR="00606986" w:rsidRPr="00DD536C">
        <w:rPr>
          <w:color w:val="auto"/>
          <w:lang w:val="fr-CA"/>
        </w:rPr>
        <w:t xml:space="preserve"> sur le plan international</w:t>
      </w:r>
      <w:r w:rsidRPr="00DD536C">
        <w:rPr>
          <w:color w:val="auto"/>
          <w:lang w:val="fr-CA"/>
        </w:rPr>
        <w:t xml:space="preserve"> dans la </w:t>
      </w:r>
      <w:r w:rsidRPr="00DD536C">
        <w:rPr>
          <w:i/>
          <w:iCs/>
          <w:color w:val="auto"/>
          <w:lang w:val="fr-CA"/>
        </w:rPr>
        <w:t>Convention relative aux droits de l’enfant</w:t>
      </w:r>
      <w:r w:rsidR="008E7E5E" w:rsidRPr="002C5119">
        <w:rPr>
          <w:rStyle w:val="Appelnotedebasdep"/>
          <w:color w:val="auto"/>
          <w:lang w:val="fr-CA"/>
        </w:rPr>
        <w:footnoteReference w:id="32"/>
      </w:r>
      <w:r w:rsidRPr="00DD536C">
        <w:rPr>
          <w:color w:val="auto"/>
          <w:lang w:val="fr-CA"/>
        </w:rPr>
        <w:t>, adoptée par l’Assemblée générale des Nations Unies en 1989. Le Québec s’y est déclaré lié en 1991</w:t>
      </w:r>
      <w:r w:rsidR="00971706">
        <w:rPr>
          <w:rStyle w:val="Appelnotedebasdep"/>
          <w:color w:val="auto"/>
          <w:lang w:val="fr-CA"/>
        </w:rPr>
        <w:footnoteReference w:id="33"/>
      </w:r>
      <w:r w:rsidRPr="00DD536C">
        <w:rPr>
          <w:color w:val="auto"/>
          <w:lang w:val="fr-CA"/>
        </w:rPr>
        <w:t xml:space="preserve">. </w:t>
      </w:r>
      <w:r w:rsidRPr="00DD536C">
        <w:rPr>
          <w:rFonts w:cs="Arial"/>
          <w:color w:val="auto"/>
          <w:lang w:val="fr-FR"/>
        </w:rPr>
        <w:t>Elle garantit aux enfants des droits spécifiques dans tous les aspects de leur vie</w:t>
      </w:r>
      <w:bookmarkStart w:id="21" w:name="_Ref155701529"/>
      <w:r w:rsidRPr="00DD536C">
        <w:rPr>
          <w:rStyle w:val="Appelnotedebasdep"/>
          <w:rFonts w:cs="Arial"/>
          <w:color w:val="auto"/>
          <w:lang w:val="fr-FR"/>
        </w:rPr>
        <w:footnoteReference w:id="34"/>
      </w:r>
      <w:bookmarkEnd w:id="21"/>
      <w:r w:rsidRPr="00DD536C">
        <w:rPr>
          <w:rFonts w:cs="Arial"/>
          <w:color w:val="auto"/>
          <w:lang w:val="fr-FR"/>
        </w:rPr>
        <w:t>.</w:t>
      </w:r>
    </w:p>
    <w:p w14:paraId="7D6BA167" w14:textId="5786AAFD" w:rsidR="00F438D8" w:rsidRPr="00DD536C" w:rsidRDefault="001445B2" w:rsidP="00830BE2">
      <w:pPr>
        <w:pStyle w:val="Paragraphe"/>
        <w:rPr>
          <w:rFonts w:cs="Arial"/>
          <w:color w:val="auto"/>
          <w:lang w:val="fr-CA"/>
        </w:rPr>
      </w:pPr>
      <w:r w:rsidRPr="00DD536C">
        <w:rPr>
          <w:color w:val="auto"/>
          <w:lang w:val="fr-CA"/>
        </w:rPr>
        <w:t>Le Comité des droits de l’enfant des Nations Unies formule ainsi les implications de tels droits</w:t>
      </w:r>
      <w:r w:rsidR="007858D5" w:rsidRPr="00DD536C">
        <w:rPr>
          <w:color w:val="auto"/>
          <w:lang w:val="fr-CA"/>
        </w:rPr>
        <w:t> </w:t>
      </w:r>
      <w:r w:rsidRPr="00DD536C">
        <w:rPr>
          <w:color w:val="auto"/>
          <w:lang w:val="fr-CA"/>
        </w:rPr>
        <w:t>: «</w:t>
      </w:r>
      <w:r w:rsidR="007858D5" w:rsidRPr="00DD536C">
        <w:rPr>
          <w:color w:val="auto"/>
          <w:lang w:val="fr-CA"/>
        </w:rPr>
        <w:t> </w:t>
      </w:r>
      <w:r w:rsidRPr="00DD536C">
        <w:rPr>
          <w:color w:val="auto"/>
          <w:lang w:val="fr-CA"/>
        </w:rPr>
        <w:t>[…] les États sont tenus de considérer leur rôle comme consistant à s’acquitter d’obligations juridiques claires envers les enfants</w:t>
      </w:r>
      <w:r w:rsidR="007858D5" w:rsidRPr="00DD536C">
        <w:rPr>
          <w:color w:val="auto"/>
          <w:lang w:val="fr-CA"/>
        </w:rPr>
        <w:t> </w:t>
      </w:r>
      <w:r w:rsidRPr="00DD536C">
        <w:rPr>
          <w:color w:val="auto"/>
          <w:lang w:val="fr-CA"/>
        </w:rPr>
        <w:t>». Ainsi, ajoute-t-il, «</w:t>
      </w:r>
      <w:r w:rsidR="007858D5" w:rsidRPr="00DD536C">
        <w:rPr>
          <w:color w:val="auto"/>
          <w:lang w:val="fr-CA"/>
        </w:rPr>
        <w:t> </w:t>
      </w:r>
      <w:r w:rsidRPr="00DD536C">
        <w:rPr>
          <w:color w:val="auto"/>
          <w:lang w:val="fr-CA"/>
        </w:rPr>
        <w:t xml:space="preserve">la mise en </w:t>
      </w:r>
      <w:r w:rsidR="006965F2" w:rsidRPr="00DD536C">
        <w:rPr>
          <w:color w:val="auto"/>
          <w:lang w:val="fr-CA"/>
        </w:rPr>
        <w:t>œ</w:t>
      </w:r>
      <w:r w:rsidRPr="00DD536C">
        <w:rPr>
          <w:color w:val="auto"/>
          <w:lang w:val="fr-CA"/>
        </w:rPr>
        <w:t>uvre des droits fondamentaux des enfants ne doit pas être perçue comme un acte de charité envers eux</w:t>
      </w:r>
      <w:r w:rsidR="007858D5" w:rsidRPr="00DD536C">
        <w:rPr>
          <w:color w:val="auto"/>
          <w:lang w:val="fr-CA"/>
        </w:rPr>
        <w:t> </w:t>
      </w:r>
      <w:r w:rsidRPr="00DD536C">
        <w:rPr>
          <w:color w:val="auto"/>
          <w:lang w:val="fr-CA"/>
        </w:rPr>
        <w:t>»</w:t>
      </w:r>
      <w:bookmarkStart w:id="22" w:name="_Ref155794049"/>
      <w:r w:rsidRPr="00DD536C">
        <w:rPr>
          <w:rStyle w:val="Appelnotedebasdep"/>
          <w:color w:val="auto"/>
          <w:szCs w:val="22"/>
        </w:rPr>
        <w:footnoteReference w:id="35"/>
      </w:r>
      <w:bookmarkEnd w:id="22"/>
      <w:r w:rsidRPr="00DD536C">
        <w:rPr>
          <w:color w:val="auto"/>
          <w:lang w:val="fr-CA"/>
        </w:rPr>
        <w:t xml:space="preserve">. Les enfants ne doivent pas non plus être considérés au seul titre de bénéficiaires de services ou de programmes sociaux, mais comme des titulaires de droits, dont il faut collectivement assurer la réalisation effective. </w:t>
      </w:r>
      <w:r w:rsidR="00D326A6" w:rsidRPr="00DD536C">
        <w:rPr>
          <w:rFonts w:cs="Arial"/>
          <w:color w:val="auto"/>
          <w:lang w:val="fr-CA"/>
        </w:rPr>
        <w:t>On</w:t>
      </w:r>
      <w:r w:rsidR="00E443DC" w:rsidRPr="00DD536C">
        <w:rPr>
          <w:rFonts w:cs="Arial"/>
          <w:color w:val="auto"/>
          <w:lang w:val="fr-CA"/>
        </w:rPr>
        <w:t xml:space="preserve"> assistait ainsi à</w:t>
      </w:r>
      <w:r w:rsidR="00F438D8" w:rsidRPr="00DD536C">
        <w:rPr>
          <w:rFonts w:cs="Arial"/>
          <w:color w:val="auto"/>
          <w:lang w:val="fr-CA"/>
        </w:rPr>
        <w:t> l’émergence d’une démarche fondée sur les droits de l’enfant</w:t>
      </w:r>
      <w:r w:rsidR="00E443DC" w:rsidRPr="00DD536C">
        <w:rPr>
          <w:rFonts w:cs="Arial"/>
          <w:color w:val="auto"/>
          <w:lang w:val="fr-CA"/>
        </w:rPr>
        <w:t xml:space="preserve">, laquelle était </w:t>
      </w:r>
      <w:r w:rsidR="005F01A8" w:rsidRPr="00DD536C">
        <w:rPr>
          <w:rFonts w:cs="Arial"/>
          <w:color w:val="auto"/>
          <w:lang w:val="fr-CA"/>
        </w:rPr>
        <w:t>dès</w:t>
      </w:r>
      <w:r w:rsidR="00E443DC" w:rsidRPr="00DD536C">
        <w:rPr>
          <w:rFonts w:cs="Arial"/>
          <w:color w:val="auto"/>
          <w:lang w:val="fr-CA"/>
        </w:rPr>
        <w:t xml:space="preserve"> lors </w:t>
      </w:r>
      <w:r w:rsidR="005F01A8" w:rsidRPr="00DD536C">
        <w:rPr>
          <w:rFonts w:cs="Arial"/>
          <w:color w:val="auto"/>
          <w:lang w:val="fr-CA"/>
        </w:rPr>
        <w:t xml:space="preserve">préconisée par </w:t>
      </w:r>
      <w:r w:rsidR="00FE4810">
        <w:rPr>
          <w:rFonts w:cs="Arial"/>
          <w:color w:val="auto"/>
          <w:lang w:val="fr-CA"/>
        </w:rPr>
        <w:t>ce</w:t>
      </w:r>
      <w:r w:rsidR="005F01A8" w:rsidRPr="00DD536C">
        <w:rPr>
          <w:rFonts w:cs="Arial"/>
          <w:color w:val="auto"/>
          <w:lang w:val="fr-CA"/>
        </w:rPr>
        <w:t xml:space="preserve"> </w:t>
      </w:r>
      <w:r w:rsidR="004B505D">
        <w:rPr>
          <w:rFonts w:cs="Arial"/>
          <w:color w:val="auto"/>
          <w:lang w:val="fr-CA"/>
        </w:rPr>
        <w:t>c</w:t>
      </w:r>
      <w:r w:rsidR="005F01A8" w:rsidRPr="00DD536C">
        <w:rPr>
          <w:rFonts w:cs="Arial"/>
          <w:color w:val="auto"/>
          <w:lang w:val="fr-CA"/>
        </w:rPr>
        <w:t>omi</w:t>
      </w:r>
      <w:r w:rsidR="006653C1" w:rsidRPr="00DD536C">
        <w:rPr>
          <w:rFonts w:cs="Arial"/>
          <w:color w:val="auto"/>
          <w:lang w:val="fr-CA"/>
        </w:rPr>
        <w:t xml:space="preserve">té. </w:t>
      </w:r>
      <w:r w:rsidR="00B7617B" w:rsidRPr="00DD536C">
        <w:rPr>
          <w:rFonts w:cs="Arial"/>
          <w:color w:val="auto"/>
          <w:lang w:val="fr-CA"/>
        </w:rPr>
        <w:t>Ce</w:t>
      </w:r>
      <w:r w:rsidR="000934D6" w:rsidRPr="00DD536C">
        <w:rPr>
          <w:rFonts w:cs="Arial"/>
          <w:color w:val="auto"/>
          <w:lang w:val="fr-CA"/>
        </w:rPr>
        <w:t xml:space="preserve">lle-ci repose </w:t>
      </w:r>
      <w:r w:rsidR="00A01F65" w:rsidRPr="00DD536C">
        <w:rPr>
          <w:rFonts w:cs="Arial"/>
          <w:color w:val="auto"/>
          <w:lang w:val="fr-CA"/>
        </w:rPr>
        <w:t xml:space="preserve">sur </w:t>
      </w:r>
      <w:r w:rsidR="00100922" w:rsidRPr="00DD536C">
        <w:rPr>
          <w:rFonts w:cs="Arial"/>
          <w:color w:val="auto"/>
          <w:lang w:val="fr-CA"/>
        </w:rPr>
        <w:t>quatre principes généraux</w:t>
      </w:r>
      <w:r w:rsidR="00E83BF9">
        <w:rPr>
          <w:rFonts w:cs="Arial"/>
          <w:color w:val="auto"/>
          <w:lang w:val="fr-CA"/>
        </w:rPr>
        <w:t xml:space="preserve"> qui</w:t>
      </w:r>
      <w:r w:rsidR="00100922" w:rsidRPr="00DD536C">
        <w:rPr>
          <w:rFonts w:cs="Arial"/>
          <w:color w:val="auto"/>
          <w:lang w:val="fr-CA"/>
        </w:rPr>
        <w:t xml:space="preserve"> doivent guider l’interprétation et l’application de tous les autres droits de l’enfant</w:t>
      </w:r>
      <w:bookmarkStart w:id="23" w:name="_Ref153186182"/>
      <w:r w:rsidR="00100922" w:rsidRPr="00DD536C">
        <w:rPr>
          <w:rFonts w:cs="Arial"/>
          <w:color w:val="auto"/>
          <w:vertAlign w:val="superscript"/>
        </w:rPr>
        <w:footnoteReference w:id="36"/>
      </w:r>
      <w:bookmarkEnd w:id="23"/>
      <w:r w:rsidR="00100922" w:rsidRPr="00DD536C">
        <w:rPr>
          <w:rFonts w:cs="Arial"/>
          <w:color w:val="auto"/>
          <w:lang w:val="fr-CA"/>
        </w:rPr>
        <w:t xml:space="preserve">. </w:t>
      </w:r>
      <w:r w:rsidR="007670F3" w:rsidRPr="00DD536C">
        <w:rPr>
          <w:rFonts w:cs="Arial"/>
          <w:color w:val="auto"/>
          <w:lang w:val="fr-CA"/>
        </w:rPr>
        <w:t>Il s’agit de l’intérêt supérieur de l’enfant</w:t>
      </w:r>
      <w:r w:rsidR="007858D5" w:rsidRPr="00DD536C">
        <w:rPr>
          <w:rFonts w:cs="Arial"/>
          <w:color w:val="auto"/>
          <w:lang w:val="fr-CA"/>
        </w:rPr>
        <w:t> </w:t>
      </w:r>
      <w:r w:rsidR="007670F3" w:rsidRPr="00DD536C">
        <w:rPr>
          <w:rFonts w:cs="Arial"/>
          <w:color w:val="auto"/>
          <w:lang w:val="fr-CA"/>
        </w:rPr>
        <w:t>; de la non-discrimination</w:t>
      </w:r>
      <w:r w:rsidR="007858D5" w:rsidRPr="00DD536C">
        <w:rPr>
          <w:rFonts w:cs="Arial"/>
          <w:color w:val="auto"/>
          <w:lang w:val="fr-CA"/>
        </w:rPr>
        <w:t> </w:t>
      </w:r>
      <w:r w:rsidR="007670F3" w:rsidRPr="00DD536C">
        <w:rPr>
          <w:rFonts w:cs="Arial"/>
          <w:color w:val="auto"/>
          <w:lang w:val="fr-CA"/>
        </w:rPr>
        <w:t xml:space="preserve">; du droit à la </w:t>
      </w:r>
      <w:r w:rsidR="007670F3" w:rsidRPr="00DD536C">
        <w:rPr>
          <w:rFonts w:cs="Arial"/>
          <w:color w:val="auto"/>
          <w:lang w:val="fr-CA"/>
        </w:rPr>
        <w:lastRenderedPageBreak/>
        <w:t>vie, à la survie et au développement ainsi que du droit de l’enfant de participer et d’être entendu.</w:t>
      </w:r>
    </w:p>
    <w:p w14:paraId="5E3B0E80" w14:textId="2902C5CB" w:rsidR="003326E1" w:rsidRDefault="00F00C4C" w:rsidP="00830BE2">
      <w:pPr>
        <w:pStyle w:val="Paragraphe"/>
        <w:rPr>
          <w:color w:val="auto"/>
          <w:lang w:val="fr-CA"/>
        </w:rPr>
      </w:pPr>
      <w:r w:rsidRPr="005B7792">
        <w:rPr>
          <w:color w:val="auto"/>
          <w:lang w:val="fr-CA"/>
        </w:rPr>
        <w:t xml:space="preserve">La reconnaissance </w:t>
      </w:r>
      <w:r w:rsidR="001445B2" w:rsidRPr="005B7792">
        <w:rPr>
          <w:color w:val="auto"/>
          <w:lang w:val="fr-CA"/>
        </w:rPr>
        <w:t>des</w:t>
      </w:r>
      <w:r w:rsidR="001445B2" w:rsidRPr="00DD536C">
        <w:rPr>
          <w:color w:val="auto"/>
          <w:lang w:val="fr-CA"/>
        </w:rPr>
        <w:t xml:space="preserve"> droits des enfants</w:t>
      </w:r>
      <w:r w:rsidR="00120489" w:rsidRPr="00DD536C">
        <w:rPr>
          <w:color w:val="auto"/>
          <w:lang w:val="fr-CA"/>
        </w:rPr>
        <w:t xml:space="preserve"> </w:t>
      </w:r>
      <w:r w:rsidR="0097517B">
        <w:rPr>
          <w:color w:val="auto"/>
          <w:lang w:val="fr-CA"/>
        </w:rPr>
        <w:t>s’était toutefois amorcée</w:t>
      </w:r>
      <w:r w:rsidR="001445B2" w:rsidRPr="00DD536C">
        <w:rPr>
          <w:color w:val="auto"/>
          <w:lang w:val="fr-CA"/>
        </w:rPr>
        <w:t xml:space="preserve"> </w:t>
      </w:r>
      <w:r w:rsidR="00B7405F">
        <w:rPr>
          <w:color w:val="auto"/>
          <w:lang w:val="fr-CA"/>
        </w:rPr>
        <w:t>en</w:t>
      </w:r>
      <w:r w:rsidR="001445B2" w:rsidRPr="00DD536C">
        <w:rPr>
          <w:color w:val="auto"/>
          <w:lang w:val="fr-CA"/>
        </w:rPr>
        <w:t xml:space="preserve"> </w:t>
      </w:r>
      <w:r w:rsidR="003607C5">
        <w:rPr>
          <w:color w:val="auto"/>
          <w:lang w:val="fr-CA"/>
        </w:rPr>
        <w:t xml:space="preserve">1948 </w:t>
      </w:r>
      <w:r w:rsidR="00A8388F">
        <w:rPr>
          <w:color w:val="auto"/>
          <w:lang w:val="fr-CA"/>
        </w:rPr>
        <w:t xml:space="preserve">par des références à l’enfance </w:t>
      </w:r>
      <w:r w:rsidR="00435905">
        <w:rPr>
          <w:color w:val="auto"/>
          <w:lang w:val="fr-CA"/>
        </w:rPr>
        <w:t>et aux enfants</w:t>
      </w:r>
      <w:r w:rsidR="00A8388F">
        <w:rPr>
          <w:color w:val="auto"/>
          <w:lang w:val="fr-CA"/>
        </w:rPr>
        <w:t xml:space="preserve"> dans la </w:t>
      </w:r>
      <w:r w:rsidR="00A8388F" w:rsidRPr="00D96BD1">
        <w:rPr>
          <w:i/>
          <w:iCs/>
          <w:color w:val="auto"/>
          <w:lang w:val="fr-CA"/>
        </w:rPr>
        <w:t>Déclaration universelle des droits de l’homme</w:t>
      </w:r>
      <w:r w:rsidR="00C53E75">
        <w:rPr>
          <w:color w:val="auto"/>
          <w:lang w:val="fr-CA"/>
        </w:rPr>
        <w:t xml:space="preserve">. Elle s’est prolongée en </w:t>
      </w:r>
      <w:r w:rsidR="001445B2" w:rsidRPr="00DD536C">
        <w:rPr>
          <w:color w:val="auto"/>
          <w:lang w:val="fr-CA"/>
        </w:rPr>
        <w:t xml:space="preserve">1959 avec la </w:t>
      </w:r>
      <w:r w:rsidR="001445B2" w:rsidRPr="00DD536C">
        <w:rPr>
          <w:i/>
          <w:color w:val="auto"/>
          <w:lang w:val="fr-CA"/>
        </w:rPr>
        <w:t>Déclaration des droits de l’enfant</w:t>
      </w:r>
      <w:r w:rsidR="00CD2A46" w:rsidRPr="002C5119">
        <w:rPr>
          <w:rStyle w:val="Appelnotedebasdep"/>
          <w:iCs/>
          <w:color w:val="auto"/>
          <w:lang w:val="fr-CA"/>
        </w:rPr>
        <w:footnoteReference w:id="37"/>
      </w:r>
      <w:r w:rsidR="00047148" w:rsidRPr="00DD536C">
        <w:rPr>
          <w:color w:val="auto"/>
          <w:lang w:val="fr-CA"/>
        </w:rPr>
        <w:t xml:space="preserve">. </w:t>
      </w:r>
      <w:r w:rsidR="00C53E75">
        <w:rPr>
          <w:color w:val="auto"/>
          <w:lang w:val="fr-CA"/>
        </w:rPr>
        <w:t xml:space="preserve">Cette </w:t>
      </w:r>
      <w:r w:rsidR="00C53E75" w:rsidRPr="005B7792">
        <w:rPr>
          <w:color w:val="auto"/>
          <w:lang w:val="fr-CA"/>
        </w:rPr>
        <w:t>histoire</w:t>
      </w:r>
      <w:r w:rsidR="00C53E75">
        <w:rPr>
          <w:color w:val="auto"/>
          <w:lang w:val="fr-CA"/>
        </w:rPr>
        <w:t xml:space="preserve"> </w:t>
      </w:r>
      <w:r w:rsidR="008B0C92">
        <w:rPr>
          <w:color w:val="auto"/>
          <w:lang w:val="fr-CA"/>
        </w:rPr>
        <w:t>s’inscrit</w:t>
      </w:r>
      <w:r w:rsidR="008B0C92" w:rsidRPr="00DD536C">
        <w:rPr>
          <w:color w:val="auto"/>
          <w:lang w:val="fr-CA"/>
        </w:rPr>
        <w:t xml:space="preserve"> </w:t>
      </w:r>
      <w:r w:rsidR="001445B2" w:rsidRPr="00DD536C">
        <w:rPr>
          <w:color w:val="auto"/>
          <w:lang w:val="fr-CA"/>
        </w:rPr>
        <w:t xml:space="preserve">ainsi pleinement </w:t>
      </w:r>
      <w:r w:rsidR="008B0C92">
        <w:rPr>
          <w:color w:val="auto"/>
          <w:lang w:val="fr-CA"/>
        </w:rPr>
        <w:t xml:space="preserve">dans </w:t>
      </w:r>
      <w:r w:rsidR="001445B2" w:rsidRPr="00DD536C">
        <w:rPr>
          <w:color w:val="auto"/>
          <w:lang w:val="fr-CA"/>
        </w:rPr>
        <w:t>celle plus large des droits et libertés</w:t>
      </w:r>
      <w:r w:rsidR="00D271B6" w:rsidRPr="00DD536C">
        <w:rPr>
          <w:color w:val="auto"/>
          <w:lang w:val="fr-CA"/>
        </w:rPr>
        <w:t xml:space="preserve"> de la personne</w:t>
      </w:r>
      <w:r w:rsidR="001445B2" w:rsidRPr="00DD536C">
        <w:rPr>
          <w:color w:val="auto"/>
          <w:lang w:val="fr-CA"/>
        </w:rPr>
        <w:t>.</w:t>
      </w:r>
    </w:p>
    <w:p w14:paraId="55ECC159" w14:textId="3336611C" w:rsidR="001445B2" w:rsidRPr="00DD536C" w:rsidRDefault="001445B2" w:rsidP="00830BE2">
      <w:pPr>
        <w:pStyle w:val="Paragraphe"/>
        <w:rPr>
          <w:color w:val="auto"/>
          <w:lang w:val="fr-CA"/>
        </w:rPr>
      </w:pPr>
      <w:r w:rsidRPr="00DD536C">
        <w:rPr>
          <w:color w:val="auto"/>
          <w:lang w:val="fr-CA"/>
        </w:rPr>
        <w:t>Au cours de la deuxième moitié du 20</w:t>
      </w:r>
      <w:r w:rsidRPr="00DD536C">
        <w:rPr>
          <w:color w:val="auto"/>
          <w:vertAlign w:val="superscript"/>
          <w:lang w:val="fr-CA"/>
        </w:rPr>
        <w:t>e</w:t>
      </w:r>
      <w:r w:rsidR="000971AC" w:rsidRPr="00DD536C">
        <w:rPr>
          <w:color w:val="auto"/>
          <w:lang w:val="fr-CA"/>
        </w:rPr>
        <w:t> </w:t>
      </w:r>
      <w:r w:rsidRPr="00DD536C">
        <w:rPr>
          <w:color w:val="auto"/>
          <w:lang w:val="fr-CA"/>
        </w:rPr>
        <w:t>siècle, la défense et la reconnaissance des droits avaient déjà pris son essor</w:t>
      </w:r>
      <w:r w:rsidR="00915C69">
        <w:rPr>
          <w:color w:val="auto"/>
          <w:lang w:val="fr-CA"/>
        </w:rPr>
        <w:t xml:space="preserve"> au Québec</w:t>
      </w:r>
      <w:r w:rsidRPr="00DD536C">
        <w:rPr>
          <w:color w:val="auto"/>
          <w:lang w:val="fr-CA"/>
        </w:rPr>
        <w:t xml:space="preserve">. </w:t>
      </w:r>
      <w:r w:rsidR="00355DB0">
        <w:rPr>
          <w:color w:val="auto"/>
          <w:lang w:val="fr-CA"/>
        </w:rPr>
        <w:t>Ainsi, a</w:t>
      </w:r>
      <w:r w:rsidRPr="00DD536C">
        <w:rPr>
          <w:color w:val="auto"/>
          <w:lang w:val="fr-CA"/>
        </w:rPr>
        <w:t>u tournant des années</w:t>
      </w:r>
      <w:r w:rsidR="00270733">
        <w:rPr>
          <w:color w:val="auto"/>
          <w:lang w:val="fr-CA"/>
        </w:rPr>
        <w:t> </w:t>
      </w:r>
      <w:r w:rsidRPr="00DD536C">
        <w:rPr>
          <w:color w:val="auto"/>
          <w:lang w:val="fr-CA"/>
        </w:rPr>
        <w:t>1960, le premier projet de Charte québécoise des droits a été élaboré, s’inspirant des instruments juridiques internationaux</w:t>
      </w:r>
      <w:r w:rsidRPr="00DD536C">
        <w:rPr>
          <w:rStyle w:val="Appelnotedebasdep"/>
          <w:color w:val="auto"/>
          <w:lang w:val="fr-FR"/>
        </w:rPr>
        <w:footnoteReference w:id="38"/>
      </w:r>
      <w:r w:rsidRPr="00DD536C">
        <w:rPr>
          <w:color w:val="auto"/>
          <w:lang w:val="fr-CA"/>
        </w:rPr>
        <w:t>. Ce projet de Charte, qui inclu</w:t>
      </w:r>
      <w:r w:rsidR="006F349B" w:rsidRPr="00DD536C">
        <w:rPr>
          <w:color w:val="auto"/>
          <w:lang w:val="fr-CA"/>
        </w:rPr>
        <w:t>ai</w:t>
      </w:r>
      <w:r w:rsidRPr="00DD536C">
        <w:rPr>
          <w:color w:val="auto"/>
          <w:lang w:val="fr-CA"/>
        </w:rPr>
        <w:t>t la reconnaissance de droits économiques et sociaux, comme le droit à l’éducation et le droit à la santé, se démarqu</w:t>
      </w:r>
      <w:r w:rsidR="006F349B" w:rsidRPr="00DD536C">
        <w:rPr>
          <w:color w:val="auto"/>
          <w:lang w:val="fr-CA"/>
        </w:rPr>
        <w:t>ait</w:t>
      </w:r>
      <w:r w:rsidRPr="00DD536C">
        <w:rPr>
          <w:color w:val="auto"/>
          <w:lang w:val="fr-CA"/>
        </w:rPr>
        <w:t xml:space="preserve"> à l’époque</w:t>
      </w:r>
      <w:r w:rsidR="00EC06DD">
        <w:rPr>
          <w:color w:val="auto"/>
          <w:lang w:val="fr-CA"/>
        </w:rPr>
        <w:t>.</w:t>
      </w:r>
      <w:r w:rsidRPr="00DD536C" w:rsidDel="00EC06DD">
        <w:rPr>
          <w:color w:val="auto"/>
          <w:lang w:val="fr-CA"/>
        </w:rPr>
        <w:t xml:space="preserve"> </w:t>
      </w:r>
      <w:r w:rsidR="00EC06DD">
        <w:rPr>
          <w:color w:val="auto"/>
          <w:lang w:val="fr-CA"/>
        </w:rPr>
        <w:t>L</w:t>
      </w:r>
      <w:r w:rsidRPr="00DD536C">
        <w:rPr>
          <w:color w:val="auto"/>
          <w:lang w:val="fr-CA"/>
        </w:rPr>
        <w:t>es revendications des mouvements de défense des droits port</w:t>
      </w:r>
      <w:r w:rsidR="002736ED" w:rsidRPr="00DD536C">
        <w:rPr>
          <w:color w:val="auto"/>
          <w:lang w:val="fr-CA"/>
        </w:rPr>
        <w:t>ai</w:t>
      </w:r>
      <w:r w:rsidRPr="00DD536C">
        <w:rPr>
          <w:color w:val="auto"/>
          <w:lang w:val="fr-CA"/>
        </w:rPr>
        <w:t xml:space="preserve">ent </w:t>
      </w:r>
      <w:r w:rsidR="00EC06DD">
        <w:rPr>
          <w:color w:val="auto"/>
          <w:lang w:val="fr-CA"/>
        </w:rPr>
        <w:t xml:space="preserve">alors </w:t>
      </w:r>
      <w:r w:rsidRPr="00DD536C">
        <w:rPr>
          <w:color w:val="auto"/>
          <w:lang w:val="fr-CA"/>
        </w:rPr>
        <w:t xml:space="preserve">avant tout sur les droits civils et politiques, comme l’état civil des femmes, </w:t>
      </w:r>
      <w:r w:rsidR="00CC5FCA" w:rsidRPr="00DD536C">
        <w:rPr>
          <w:color w:val="auto"/>
          <w:lang w:val="fr-CA"/>
        </w:rPr>
        <w:t>le droit à l’</w:t>
      </w:r>
      <w:r w:rsidRPr="00DD536C">
        <w:rPr>
          <w:color w:val="auto"/>
          <w:lang w:val="fr-CA"/>
        </w:rPr>
        <w:t>avortement</w:t>
      </w:r>
      <w:r w:rsidR="00CC5FCA" w:rsidRPr="00DD536C">
        <w:rPr>
          <w:color w:val="auto"/>
          <w:lang w:val="fr-CA"/>
        </w:rPr>
        <w:t xml:space="preserve"> et la liberté d’expression</w:t>
      </w:r>
      <w:r w:rsidRPr="00DD536C">
        <w:rPr>
          <w:color w:val="auto"/>
          <w:lang w:val="fr-CA"/>
        </w:rPr>
        <w:t xml:space="preserve">. Ce mouvement en faveur des droits culmine en 1975 avec l’adoption de la Charte qui garantit tant des droits civils et politiques que des droits économiques et sociaux, </w:t>
      </w:r>
      <w:r w:rsidR="00112CF7" w:rsidRPr="00DD536C">
        <w:rPr>
          <w:color w:val="auto"/>
          <w:lang w:val="fr-CA"/>
        </w:rPr>
        <w:t xml:space="preserve">devenant </w:t>
      </w:r>
      <w:r w:rsidR="00A577E9" w:rsidRPr="00DD536C">
        <w:rPr>
          <w:color w:val="auto"/>
          <w:lang w:val="fr-CA"/>
        </w:rPr>
        <w:t>ainsi</w:t>
      </w:r>
      <w:r w:rsidRPr="00DD536C">
        <w:rPr>
          <w:color w:val="auto"/>
          <w:lang w:val="fr-CA"/>
        </w:rPr>
        <w:t xml:space="preserve"> </w:t>
      </w:r>
      <w:r w:rsidR="00885C6C">
        <w:rPr>
          <w:color w:val="auto"/>
          <w:lang w:val="fr-CA"/>
        </w:rPr>
        <w:t>l’instrument</w:t>
      </w:r>
      <w:r w:rsidRPr="00DD536C">
        <w:rPr>
          <w:color w:val="auto"/>
          <w:lang w:val="fr-CA"/>
        </w:rPr>
        <w:t xml:space="preserve"> protégeant la plus large gamme de droits </w:t>
      </w:r>
      <w:r w:rsidR="00CD46BE">
        <w:rPr>
          <w:color w:val="auto"/>
          <w:lang w:val="fr-CA"/>
        </w:rPr>
        <w:t xml:space="preserve">et libertés de la personne </w:t>
      </w:r>
      <w:r w:rsidRPr="00DD536C">
        <w:rPr>
          <w:color w:val="auto"/>
          <w:lang w:val="fr-CA"/>
        </w:rPr>
        <w:t>en Amérique du Nord.</w:t>
      </w:r>
    </w:p>
    <w:p w14:paraId="56763425" w14:textId="24EEA22A" w:rsidR="00117F83" w:rsidRPr="00DD536C" w:rsidRDefault="001445B2" w:rsidP="00830BE2">
      <w:pPr>
        <w:pStyle w:val="Paragraphe"/>
        <w:rPr>
          <w:color w:val="auto"/>
          <w:lang w:val="fr-FR"/>
        </w:rPr>
      </w:pPr>
      <w:r w:rsidRPr="00DD536C">
        <w:rPr>
          <w:color w:val="auto"/>
          <w:lang w:val="fr-FR"/>
        </w:rPr>
        <w:t>Bien que l</w:t>
      </w:r>
      <w:r w:rsidRPr="00DD536C">
        <w:rPr>
          <w:rFonts w:cs="Arial"/>
          <w:color w:val="auto"/>
          <w:lang w:val="fr-FR"/>
        </w:rPr>
        <w:t>a Charte garantisse des droits à toute personne, y compris aux enfants, et que la CRDE leur en reconnaisse d’autres de façon spécifique, la mise en œuvre de ces droits rest</w:t>
      </w:r>
      <w:r w:rsidR="00D05928" w:rsidRPr="00DD536C">
        <w:rPr>
          <w:rFonts w:cs="Arial"/>
          <w:color w:val="auto"/>
          <w:lang w:val="fr-FR"/>
        </w:rPr>
        <w:t>e</w:t>
      </w:r>
      <w:r w:rsidR="00C41317" w:rsidRPr="00DD536C">
        <w:rPr>
          <w:rFonts w:cs="Arial"/>
          <w:color w:val="auto"/>
          <w:lang w:val="fr-FR"/>
        </w:rPr>
        <w:t xml:space="preserve"> </w:t>
      </w:r>
      <w:r w:rsidRPr="00DD536C">
        <w:rPr>
          <w:rFonts w:cs="Arial"/>
          <w:color w:val="auto"/>
          <w:lang w:val="fr-FR"/>
        </w:rPr>
        <w:t>inégale</w:t>
      </w:r>
      <w:r w:rsidRPr="00DD536C">
        <w:rPr>
          <w:rStyle w:val="Appelnotedebasdep"/>
          <w:rFonts w:cs="Arial"/>
          <w:color w:val="auto"/>
          <w:lang w:val="fr-FR"/>
        </w:rPr>
        <w:footnoteReference w:id="39"/>
      </w:r>
      <w:r w:rsidRPr="00DD536C">
        <w:rPr>
          <w:rFonts w:cs="Arial"/>
          <w:color w:val="auto"/>
          <w:lang w:val="fr-FR"/>
        </w:rPr>
        <w:t xml:space="preserve">. Alors que le mouvement général de reconnaissance des droits de la personne a </w:t>
      </w:r>
      <w:r w:rsidRPr="003E5677">
        <w:rPr>
          <w:rFonts w:cs="Arial"/>
          <w:color w:val="auto"/>
          <w:lang w:val="fr-FR"/>
        </w:rPr>
        <w:t xml:space="preserve">d’abord mis de l’avant les droits civils et politiques au Québec, une tendance inverse </w:t>
      </w:r>
      <w:r w:rsidRPr="00636D33">
        <w:rPr>
          <w:rFonts w:cs="Arial"/>
          <w:color w:val="auto"/>
          <w:lang w:val="fr-FR"/>
        </w:rPr>
        <w:t>est observée</w:t>
      </w:r>
      <w:r w:rsidRPr="003E5677">
        <w:rPr>
          <w:rFonts w:cs="Arial"/>
          <w:color w:val="auto"/>
          <w:lang w:val="fr-FR"/>
        </w:rPr>
        <w:t xml:space="preserve"> pour ceux des enfants. Les institutions mises en place pour veiller à leur bien-être</w:t>
      </w:r>
      <w:r w:rsidRPr="00DD536C">
        <w:rPr>
          <w:rFonts w:cs="Arial"/>
          <w:color w:val="auto"/>
          <w:lang w:val="fr-FR"/>
        </w:rPr>
        <w:t xml:space="preserve"> s’appuyaient sur les droits économiques et sociaux, comme on l’a vu pour les droits à l’éducation et à la santé</w:t>
      </w:r>
      <w:r w:rsidR="00022605">
        <w:rPr>
          <w:rFonts w:cs="Arial"/>
          <w:color w:val="auto"/>
          <w:lang w:val="fr-FR"/>
        </w:rPr>
        <w:t>. En dépit de ces efforts</w:t>
      </w:r>
      <w:r w:rsidRPr="00DD536C">
        <w:rPr>
          <w:rFonts w:cs="Arial"/>
          <w:color w:val="auto"/>
          <w:lang w:val="fr-FR"/>
        </w:rPr>
        <w:t xml:space="preserve">, </w:t>
      </w:r>
      <w:r w:rsidR="005C305E">
        <w:rPr>
          <w:rFonts w:cs="Arial"/>
          <w:color w:val="auto"/>
          <w:lang w:val="fr-FR"/>
        </w:rPr>
        <w:t xml:space="preserve">la </w:t>
      </w:r>
      <w:r w:rsidRPr="00DD536C">
        <w:rPr>
          <w:rFonts w:cs="Arial"/>
          <w:color w:val="auto"/>
          <w:lang w:val="fr-FR"/>
        </w:rPr>
        <w:t xml:space="preserve">reconnaissance </w:t>
      </w:r>
      <w:r w:rsidR="005C305E">
        <w:rPr>
          <w:rFonts w:cs="Arial"/>
          <w:color w:val="auto"/>
          <w:lang w:val="fr-FR"/>
        </w:rPr>
        <w:t xml:space="preserve">des droits économiques et sociaux </w:t>
      </w:r>
      <w:r w:rsidR="00292E49">
        <w:rPr>
          <w:rFonts w:cs="Arial"/>
          <w:color w:val="auto"/>
          <w:lang w:val="fr-FR"/>
        </w:rPr>
        <w:t xml:space="preserve">des enfants </w:t>
      </w:r>
      <w:r w:rsidRPr="00DD536C">
        <w:rPr>
          <w:rFonts w:cs="Arial"/>
          <w:color w:val="auto"/>
          <w:lang w:val="fr-FR"/>
        </w:rPr>
        <w:t>demeur</w:t>
      </w:r>
      <w:r w:rsidR="002D594D" w:rsidRPr="00DD536C">
        <w:rPr>
          <w:rFonts w:cs="Arial"/>
          <w:color w:val="auto"/>
          <w:lang w:val="fr-FR"/>
        </w:rPr>
        <w:t>e</w:t>
      </w:r>
      <w:r w:rsidRPr="00DD536C">
        <w:rPr>
          <w:rFonts w:cs="Arial"/>
          <w:color w:val="auto"/>
          <w:lang w:val="fr-FR"/>
        </w:rPr>
        <w:t xml:space="preserve"> </w:t>
      </w:r>
      <w:r w:rsidR="00853A1E">
        <w:rPr>
          <w:rFonts w:cs="Arial"/>
          <w:color w:val="auto"/>
          <w:lang w:val="fr-FR"/>
        </w:rPr>
        <w:t>à ce jour</w:t>
      </w:r>
      <w:r w:rsidRPr="00DD536C">
        <w:rPr>
          <w:rFonts w:cs="Arial"/>
          <w:color w:val="auto"/>
          <w:lang w:val="fr-FR"/>
        </w:rPr>
        <w:t xml:space="preserve"> incomplète en droit interne. </w:t>
      </w:r>
      <w:r w:rsidR="00871791">
        <w:rPr>
          <w:rFonts w:cs="Arial"/>
          <w:color w:val="auto"/>
          <w:lang w:val="fr-FR"/>
        </w:rPr>
        <w:t>De plus, l</w:t>
      </w:r>
      <w:r w:rsidR="00F13281" w:rsidRPr="00DD536C">
        <w:rPr>
          <w:rFonts w:cs="Arial"/>
          <w:color w:val="auto"/>
          <w:lang w:val="fr-FR"/>
        </w:rPr>
        <w:t>a</w:t>
      </w:r>
      <w:r w:rsidR="006903E9" w:rsidRPr="00DD536C">
        <w:rPr>
          <w:rFonts w:cs="Arial"/>
          <w:color w:val="auto"/>
          <w:lang w:val="fr-FR"/>
        </w:rPr>
        <w:t xml:space="preserve"> pleine reconnaissance de</w:t>
      </w:r>
      <w:r w:rsidR="00FC0884" w:rsidRPr="00DD536C">
        <w:rPr>
          <w:rFonts w:cs="Arial"/>
          <w:color w:val="auto"/>
          <w:lang w:val="fr-FR"/>
        </w:rPr>
        <w:t>s</w:t>
      </w:r>
      <w:r w:rsidR="006903E9" w:rsidRPr="00DD536C" w:rsidDel="00FC0884">
        <w:rPr>
          <w:rFonts w:cs="Arial"/>
          <w:color w:val="auto"/>
          <w:lang w:val="fr-FR"/>
        </w:rPr>
        <w:t xml:space="preserve"> </w:t>
      </w:r>
      <w:r w:rsidRPr="00DD536C">
        <w:rPr>
          <w:rFonts w:cs="Arial"/>
          <w:color w:val="auto"/>
          <w:lang w:val="fr-FR"/>
        </w:rPr>
        <w:t>droits civils et politiques</w:t>
      </w:r>
      <w:r w:rsidR="00FC0884" w:rsidRPr="00DD536C">
        <w:rPr>
          <w:rFonts w:cs="Arial"/>
          <w:color w:val="auto"/>
          <w:lang w:val="fr-FR"/>
        </w:rPr>
        <w:t xml:space="preserve"> des enfants</w:t>
      </w:r>
      <w:r w:rsidRPr="00DD536C">
        <w:rPr>
          <w:rFonts w:cs="Arial"/>
          <w:color w:val="auto"/>
          <w:lang w:val="fr-FR"/>
        </w:rPr>
        <w:t>, étroitement lié</w:t>
      </w:r>
      <w:r w:rsidR="00CA79DF" w:rsidRPr="00DD536C">
        <w:rPr>
          <w:rFonts w:cs="Arial"/>
          <w:color w:val="auto"/>
          <w:lang w:val="fr-FR"/>
        </w:rPr>
        <w:t>e</w:t>
      </w:r>
      <w:r w:rsidRPr="00DD536C">
        <w:rPr>
          <w:rFonts w:cs="Arial"/>
          <w:color w:val="auto"/>
          <w:lang w:val="fr-FR"/>
        </w:rPr>
        <w:t xml:space="preserve"> à l’autonomie </w:t>
      </w:r>
      <w:r w:rsidRPr="00DD536C">
        <w:rPr>
          <w:rFonts w:cs="Arial"/>
          <w:color w:val="auto"/>
          <w:lang w:val="fr-FR"/>
        </w:rPr>
        <w:lastRenderedPageBreak/>
        <w:t xml:space="preserve">personnelle et </w:t>
      </w:r>
      <w:r w:rsidR="00285CDC" w:rsidRPr="00DD536C">
        <w:rPr>
          <w:rFonts w:cs="Arial"/>
          <w:color w:val="auto"/>
          <w:lang w:val="fr-FR"/>
        </w:rPr>
        <w:t>à</w:t>
      </w:r>
      <w:r w:rsidRPr="00DD536C">
        <w:rPr>
          <w:rFonts w:cs="Arial"/>
          <w:color w:val="auto"/>
          <w:lang w:val="fr-FR"/>
        </w:rPr>
        <w:t xml:space="preserve"> leur participation à la vie démocratique,</w:t>
      </w:r>
      <w:r w:rsidRPr="00DD536C" w:rsidDel="00E940BF">
        <w:rPr>
          <w:rFonts w:cs="Arial"/>
          <w:color w:val="auto"/>
          <w:lang w:val="fr-FR"/>
        </w:rPr>
        <w:t xml:space="preserve"> </w:t>
      </w:r>
      <w:r w:rsidR="006903E9" w:rsidRPr="00DD536C">
        <w:rPr>
          <w:rFonts w:cs="Arial"/>
          <w:color w:val="auto"/>
          <w:lang w:val="fr-FR"/>
        </w:rPr>
        <w:t>suscite</w:t>
      </w:r>
      <w:r w:rsidR="00D3769E" w:rsidRPr="00DD536C">
        <w:rPr>
          <w:rFonts w:cs="Arial"/>
          <w:color w:val="auto"/>
          <w:lang w:val="fr-FR"/>
        </w:rPr>
        <w:t xml:space="preserve"> </w:t>
      </w:r>
      <w:r w:rsidR="00564CCB" w:rsidRPr="00DD536C">
        <w:rPr>
          <w:rFonts w:cs="Arial"/>
          <w:color w:val="auto"/>
          <w:lang w:val="fr-FR"/>
        </w:rPr>
        <w:t>encore aujourd’hui</w:t>
      </w:r>
      <w:r w:rsidR="00D3769E" w:rsidRPr="00DD536C">
        <w:rPr>
          <w:rFonts w:cs="Arial"/>
          <w:color w:val="auto"/>
          <w:lang w:val="fr-FR"/>
        </w:rPr>
        <w:t xml:space="preserve"> des </w:t>
      </w:r>
      <w:r w:rsidR="006903E9" w:rsidRPr="00DD536C">
        <w:rPr>
          <w:rFonts w:cs="Arial"/>
          <w:color w:val="auto"/>
          <w:lang w:val="fr-FR"/>
        </w:rPr>
        <w:t>controverses</w:t>
      </w:r>
      <w:r w:rsidRPr="00DD536C">
        <w:rPr>
          <w:rFonts w:cs="Arial"/>
          <w:color w:val="auto"/>
          <w:lang w:val="fr-FR"/>
        </w:rPr>
        <w:t>. L’exemple le plus récent concerne la reconnaissance de l’identité ou l’expression de genre des enfants et des jeunes, un sujet dont des Défenseurs des enfants des autres provinces et territoires se sont saisis</w:t>
      </w:r>
      <w:r w:rsidR="00FB4F48" w:rsidRPr="00DD536C">
        <w:rPr>
          <w:rStyle w:val="Appelnotedebasdep"/>
          <w:rFonts w:cs="Arial"/>
          <w:color w:val="auto"/>
          <w:lang w:val="fr-FR"/>
        </w:rPr>
        <w:footnoteReference w:id="40"/>
      </w:r>
      <w:r w:rsidRPr="00DD536C">
        <w:rPr>
          <w:rFonts w:cs="Arial"/>
          <w:color w:val="auto"/>
          <w:lang w:val="fr-FR"/>
        </w:rPr>
        <w:t>. La question du droit de vote des jeunes en est un autre exemple.</w:t>
      </w:r>
    </w:p>
    <w:p w14:paraId="145F60F6" w14:textId="4061C85B" w:rsidR="00A20489" w:rsidRPr="00DD536C" w:rsidRDefault="002B6143" w:rsidP="002F38E7">
      <w:pPr>
        <w:pStyle w:val="Titre2"/>
      </w:pPr>
      <w:bookmarkStart w:id="24" w:name="_Toc156990312"/>
      <w:r w:rsidRPr="00DD536C">
        <w:t>L</w:t>
      </w:r>
      <w:r w:rsidR="00D72A65" w:rsidRPr="00DD536C">
        <w:t xml:space="preserve">a mise en place </w:t>
      </w:r>
      <w:r w:rsidR="000735B1">
        <w:t>d’instance</w:t>
      </w:r>
      <w:r w:rsidR="00F773F7">
        <w:t>s</w:t>
      </w:r>
      <w:r w:rsidR="000735B1">
        <w:t xml:space="preserve"> judiciaire</w:t>
      </w:r>
      <w:r w:rsidR="00F773F7">
        <w:t>s</w:t>
      </w:r>
      <w:r w:rsidR="000735B1">
        <w:t xml:space="preserve"> </w:t>
      </w:r>
      <w:r w:rsidR="00B811AF" w:rsidRPr="00DD536C">
        <w:t>et d’institution</w:t>
      </w:r>
      <w:r w:rsidR="00F773F7">
        <w:t>s</w:t>
      </w:r>
      <w:r w:rsidR="001D72A3" w:rsidRPr="00DD536C">
        <w:t xml:space="preserve"> </w:t>
      </w:r>
      <w:r w:rsidR="0043342D" w:rsidRPr="00DD536C">
        <w:t>de surveillance</w:t>
      </w:r>
      <w:r w:rsidR="00734A3B" w:rsidRPr="00734A3B">
        <w:t xml:space="preserve"> </w:t>
      </w:r>
      <w:r w:rsidR="000735B1">
        <w:t>voué</w:t>
      </w:r>
      <w:r w:rsidR="00C27F4A">
        <w:t xml:space="preserve">es à la </w:t>
      </w:r>
      <w:r w:rsidR="00734A3B" w:rsidRPr="00DD536C">
        <w:t>protection de la jeunesse</w:t>
      </w:r>
      <w:bookmarkEnd w:id="24"/>
    </w:p>
    <w:p w14:paraId="374531E5" w14:textId="6D878F15" w:rsidR="006A6BFC" w:rsidRDefault="009E504D" w:rsidP="00BE096C">
      <w:pPr>
        <w:pStyle w:val="Paragraphe"/>
        <w:rPr>
          <w:color w:val="auto"/>
          <w:shd w:val="clear" w:color="auto" w:fill="F8F9FA"/>
          <w:lang w:val="fr-CA"/>
        </w:rPr>
      </w:pPr>
      <w:r w:rsidRPr="009E504D">
        <w:rPr>
          <w:color w:val="auto"/>
          <w:lang w:val="fr-CA"/>
        </w:rPr>
        <w:t xml:space="preserve">La reconnaissance progressive des droits de l’enfant </w:t>
      </w:r>
      <w:r w:rsidR="000B6E9D">
        <w:rPr>
          <w:color w:val="auto"/>
          <w:lang w:val="fr-CA"/>
        </w:rPr>
        <w:t>a mené à une</w:t>
      </w:r>
      <w:r w:rsidRPr="009E504D">
        <w:rPr>
          <w:color w:val="auto"/>
          <w:lang w:val="fr-CA"/>
        </w:rPr>
        <w:t xml:space="preserve"> considération accrue pour la protection des enfants victimes de mauvais traitements. </w:t>
      </w:r>
      <w:r w:rsidR="004C309F">
        <w:rPr>
          <w:color w:val="auto"/>
          <w:lang w:val="fr-CA"/>
        </w:rPr>
        <w:t>En fait,</w:t>
      </w:r>
      <w:r w:rsidR="002874CC">
        <w:rPr>
          <w:color w:val="auto"/>
          <w:lang w:val="fr-CA"/>
        </w:rPr>
        <w:t xml:space="preserve"> </w:t>
      </w:r>
      <w:r w:rsidR="00D245FC">
        <w:rPr>
          <w:color w:val="auto"/>
          <w:lang w:val="fr-CA"/>
        </w:rPr>
        <w:t>d</w:t>
      </w:r>
      <w:r w:rsidR="0063019A">
        <w:rPr>
          <w:color w:val="auto"/>
          <w:lang w:val="fr-CA"/>
        </w:rPr>
        <w:t xml:space="preserve">ès 1950, la </w:t>
      </w:r>
      <w:r w:rsidR="009F2F4C">
        <w:rPr>
          <w:color w:val="auto"/>
          <w:lang w:val="fr-CA"/>
        </w:rPr>
        <w:t>Cour du bien-être social a été créé</w:t>
      </w:r>
      <w:r w:rsidR="00C27FFA">
        <w:rPr>
          <w:color w:val="auto"/>
          <w:lang w:val="fr-CA"/>
        </w:rPr>
        <w:t>e</w:t>
      </w:r>
      <w:r w:rsidR="00913CC1">
        <w:rPr>
          <w:color w:val="auto"/>
          <w:lang w:val="fr-CA"/>
        </w:rPr>
        <w:t xml:space="preserve"> </w:t>
      </w:r>
      <w:r w:rsidR="00541C75">
        <w:rPr>
          <w:color w:val="auto"/>
          <w:lang w:val="fr-CA"/>
        </w:rPr>
        <w:t xml:space="preserve">pour </w:t>
      </w:r>
      <w:r w:rsidR="00192338">
        <w:rPr>
          <w:color w:val="auto"/>
          <w:lang w:val="fr-CA"/>
        </w:rPr>
        <w:t>traiter les situation</w:t>
      </w:r>
      <w:r w:rsidR="003129DD">
        <w:rPr>
          <w:color w:val="auto"/>
          <w:lang w:val="fr-CA"/>
        </w:rPr>
        <w:t>s</w:t>
      </w:r>
      <w:r w:rsidR="00192338">
        <w:rPr>
          <w:color w:val="auto"/>
          <w:lang w:val="fr-CA"/>
        </w:rPr>
        <w:t xml:space="preserve"> d’enfants </w:t>
      </w:r>
      <w:r w:rsidR="009F2F4C">
        <w:rPr>
          <w:color w:val="auto"/>
          <w:lang w:val="fr-CA"/>
        </w:rPr>
        <w:t>de m</w:t>
      </w:r>
      <w:r w:rsidR="00AA1F21">
        <w:rPr>
          <w:color w:val="auto"/>
          <w:lang w:val="fr-CA"/>
        </w:rPr>
        <w:t>o</w:t>
      </w:r>
      <w:r w:rsidR="009F2F4C">
        <w:rPr>
          <w:color w:val="auto"/>
          <w:lang w:val="fr-CA"/>
        </w:rPr>
        <w:t>ins de 18</w:t>
      </w:r>
      <w:r w:rsidR="006A136A">
        <w:rPr>
          <w:color w:val="auto"/>
          <w:lang w:val="fr-CA"/>
        </w:rPr>
        <w:t> </w:t>
      </w:r>
      <w:r w:rsidR="009F2F4C">
        <w:rPr>
          <w:color w:val="auto"/>
          <w:lang w:val="fr-CA"/>
        </w:rPr>
        <w:t>ans</w:t>
      </w:r>
      <w:r w:rsidR="0020312D">
        <w:rPr>
          <w:color w:val="auto"/>
          <w:lang w:val="fr-CA"/>
        </w:rPr>
        <w:t>, particulièrement exposés à des dangers moraux ou physique</w:t>
      </w:r>
      <w:r w:rsidR="00A7213C">
        <w:rPr>
          <w:color w:val="auto"/>
          <w:lang w:val="fr-CA"/>
        </w:rPr>
        <w:t>s</w:t>
      </w:r>
      <w:bookmarkStart w:id="25" w:name="_Ref156294864"/>
      <w:r w:rsidR="00575151">
        <w:rPr>
          <w:rStyle w:val="Appelnotedebasdep"/>
          <w:color w:val="auto"/>
          <w:lang w:val="fr-CA"/>
        </w:rPr>
        <w:footnoteReference w:id="41"/>
      </w:r>
      <w:bookmarkEnd w:id="25"/>
      <w:r w:rsidR="0020312D">
        <w:rPr>
          <w:color w:val="auto"/>
          <w:lang w:val="fr-CA"/>
        </w:rPr>
        <w:t>.</w:t>
      </w:r>
      <w:r w:rsidR="00A75D98">
        <w:rPr>
          <w:color w:val="auto"/>
          <w:lang w:val="fr-CA"/>
        </w:rPr>
        <w:t xml:space="preserve"> Cette cour </w:t>
      </w:r>
      <w:r w:rsidR="00C147B3">
        <w:rPr>
          <w:color w:val="auto"/>
          <w:lang w:val="fr-CA"/>
        </w:rPr>
        <w:t>était responsable</w:t>
      </w:r>
      <w:r w:rsidR="006C4122">
        <w:rPr>
          <w:color w:val="auto"/>
          <w:lang w:val="fr-CA"/>
        </w:rPr>
        <w:t xml:space="preserve"> </w:t>
      </w:r>
      <w:r w:rsidR="00A75D98" w:rsidRPr="00A75D98">
        <w:rPr>
          <w:color w:val="auto"/>
          <w:lang w:val="fr-CA"/>
        </w:rPr>
        <w:t xml:space="preserve">notamment </w:t>
      </w:r>
      <w:r w:rsidR="006C4122">
        <w:rPr>
          <w:color w:val="auto"/>
          <w:lang w:val="fr-CA"/>
        </w:rPr>
        <w:t xml:space="preserve">de </w:t>
      </w:r>
      <w:r w:rsidR="00A75D98" w:rsidRPr="00A75D98">
        <w:rPr>
          <w:color w:val="auto"/>
          <w:lang w:val="fr-CA"/>
        </w:rPr>
        <w:t>l’admission des mineurs aux «</w:t>
      </w:r>
      <w:r w:rsidR="00471DA7">
        <w:rPr>
          <w:color w:val="auto"/>
          <w:lang w:val="fr-CA"/>
        </w:rPr>
        <w:t> </w:t>
      </w:r>
      <w:r w:rsidR="00A75D98" w:rsidRPr="00A75D98">
        <w:rPr>
          <w:color w:val="auto"/>
          <w:lang w:val="fr-CA"/>
        </w:rPr>
        <w:t>écoles de protection de la jeunesse</w:t>
      </w:r>
      <w:r w:rsidR="00471DA7">
        <w:rPr>
          <w:color w:val="auto"/>
          <w:lang w:val="fr-CA"/>
        </w:rPr>
        <w:t> </w:t>
      </w:r>
      <w:r w:rsidR="00A75D98" w:rsidRPr="00A75D98">
        <w:rPr>
          <w:color w:val="auto"/>
          <w:lang w:val="fr-CA"/>
        </w:rPr>
        <w:t>» et juge</w:t>
      </w:r>
      <w:r w:rsidR="00220B4C">
        <w:rPr>
          <w:color w:val="auto"/>
          <w:lang w:val="fr-CA"/>
        </w:rPr>
        <w:t xml:space="preserve">ait </w:t>
      </w:r>
      <w:r w:rsidR="00A75D98" w:rsidRPr="00A75D98">
        <w:rPr>
          <w:color w:val="auto"/>
          <w:lang w:val="fr-CA"/>
        </w:rPr>
        <w:t>toute contravention aux règlements municipaux commise par des enfants de moins de 18</w:t>
      </w:r>
      <w:r w:rsidR="006A136A">
        <w:rPr>
          <w:color w:val="auto"/>
          <w:lang w:val="fr-CA"/>
        </w:rPr>
        <w:t> </w:t>
      </w:r>
      <w:r w:rsidR="00A75D98" w:rsidRPr="00A75D98">
        <w:rPr>
          <w:color w:val="auto"/>
          <w:lang w:val="fr-CA"/>
        </w:rPr>
        <w:t>ans</w:t>
      </w:r>
      <w:r w:rsidR="005B3561">
        <w:rPr>
          <w:rStyle w:val="Appelnotedebasdep"/>
          <w:color w:val="auto"/>
          <w:lang w:val="fr-CA"/>
        </w:rPr>
        <w:footnoteReference w:id="42"/>
      </w:r>
      <w:r w:rsidR="00A75D98" w:rsidRPr="00A75D98">
        <w:rPr>
          <w:color w:val="auto"/>
          <w:lang w:val="fr-CA"/>
        </w:rPr>
        <w:t xml:space="preserve">. </w:t>
      </w:r>
      <w:r w:rsidR="00A41843">
        <w:rPr>
          <w:color w:val="auto"/>
          <w:lang w:val="fr-CA"/>
        </w:rPr>
        <w:t>Notons qu’elle</w:t>
      </w:r>
      <w:r w:rsidR="00A75D98" w:rsidRPr="00A75D98">
        <w:rPr>
          <w:color w:val="auto"/>
          <w:lang w:val="fr-CA"/>
        </w:rPr>
        <w:t xml:space="preserve"> s’occup</w:t>
      </w:r>
      <w:r w:rsidR="000562C4">
        <w:rPr>
          <w:color w:val="auto"/>
          <w:lang w:val="fr-CA"/>
        </w:rPr>
        <w:t>ait</w:t>
      </w:r>
      <w:r w:rsidR="00A75D98" w:rsidRPr="00A75D98">
        <w:rPr>
          <w:color w:val="auto"/>
          <w:lang w:val="fr-CA"/>
        </w:rPr>
        <w:t xml:space="preserve"> désormais des adoptions, </w:t>
      </w:r>
      <w:r w:rsidR="000562C4">
        <w:rPr>
          <w:color w:val="auto"/>
          <w:lang w:val="fr-CA"/>
        </w:rPr>
        <w:t>«</w:t>
      </w:r>
      <w:r w:rsidR="00471DA7">
        <w:rPr>
          <w:color w:val="auto"/>
          <w:lang w:val="fr-CA"/>
        </w:rPr>
        <w:t> </w:t>
      </w:r>
      <w:r w:rsidR="00A75D98" w:rsidRPr="00A75D98">
        <w:rPr>
          <w:color w:val="auto"/>
          <w:lang w:val="fr-CA"/>
        </w:rPr>
        <w:t xml:space="preserve">une compétence qui </w:t>
      </w:r>
      <w:proofErr w:type="spellStart"/>
      <w:r w:rsidR="00A75D98" w:rsidRPr="00A75D98">
        <w:rPr>
          <w:color w:val="auto"/>
          <w:lang w:val="fr-CA"/>
        </w:rPr>
        <w:t>amplifi</w:t>
      </w:r>
      <w:proofErr w:type="spellEnd"/>
      <w:r w:rsidR="00BE3F99">
        <w:rPr>
          <w:color w:val="auto"/>
          <w:lang w:val="fr-CA"/>
        </w:rPr>
        <w:t>[</w:t>
      </w:r>
      <w:r w:rsidR="00D22135">
        <w:rPr>
          <w:color w:val="auto"/>
          <w:lang w:val="fr-CA"/>
        </w:rPr>
        <w:t>ait</w:t>
      </w:r>
      <w:r w:rsidR="005E23E0">
        <w:rPr>
          <w:color w:val="auto"/>
          <w:lang w:val="fr-CA"/>
        </w:rPr>
        <w:t>]</w:t>
      </w:r>
      <w:r w:rsidR="00A75D98" w:rsidRPr="00A75D98">
        <w:rPr>
          <w:color w:val="auto"/>
          <w:lang w:val="fr-CA"/>
        </w:rPr>
        <w:t xml:space="preserve"> son rôle de protection à l’égard de la jeunesse et que ne possédaient pas les tribunaux qu’elle remplace</w:t>
      </w:r>
      <w:r w:rsidR="00471DA7">
        <w:rPr>
          <w:color w:val="auto"/>
          <w:lang w:val="fr-CA"/>
        </w:rPr>
        <w:t> </w:t>
      </w:r>
      <w:r w:rsidR="000562C4">
        <w:rPr>
          <w:color w:val="auto"/>
          <w:lang w:val="fr-CA"/>
        </w:rPr>
        <w:t>»</w:t>
      </w:r>
      <w:r w:rsidR="000562C4">
        <w:rPr>
          <w:rStyle w:val="Appelnotedebasdep"/>
          <w:color w:val="auto"/>
          <w:lang w:val="fr-CA"/>
        </w:rPr>
        <w:footnoteReference w:id="43"/>
      </w:r>
      <w:r w:rsidR="00A75D98" w:rsidRPr="00A75D98">
        <w:rPr>
          <w:color w:val="auto"/>
          <w:lang w:val="fr-CA"/>
        </w:rPr>
        <w:t>.</w:t>
      </w:r>
      <w:r w:rsidR="00F53B16">
        <w:rPr>
          <w:color w:val="auto"/>
          <w:lang w:val="fr-CA"/>
        </w:rPr>
        <w:t xml:space="preserve"> </w:t>
      </w:r>
      <w:r w:rsidR="007E4F82" w:rsidRPr="00DD536C">
        <w:rPr>
          <w:color w:val="auto"/>
          <w:lang w:val="fr-CA"/>
        </w:rPr>
        <w:t>Son nom fut modifié en 1977 par celui de Tribunal de la jeunesse</w:t>
      </w:r>
      <w:r w:rsidR="007E4F82" w:rsidRPr="00DD536C">
        <w:rPr>
          <w:rStyle w:val="Appelnotedebasdep"/>
          <w:color w:val="auto"/>
        </w:rPr>
        <w:footnoteReference w:id="44"/>
      </w:r>
      <w:r w:rsidR="007E4F82" w:rsidRPr="00DD536C">
        <w:rPr>
          <w:color w:val="auto"/>
          <w:lang w:val="fr-CA"/>
        </w:rPr>
        <w:t xml:space="preserve">. </w:t>
      </w:r>
      <w:r w:rsidR="00945F15">
        <w:rPr>
          <w:color w:val="auto"/>
          <w:lang w:val="fr-CA"/>
        </w:rPr>
        <w:t>De plus, p</w:t>
      </w:r>
      <w:r w:rsidR="007E4F82" w:rsidRPr="00DD536C">
        <w:rPr>
          <w:color w:val="auto"/>
          <w:lang w:val="fr-CA"/>
        </w:rPr>
        <w:t xml:space="preserve">our permettre de concrétiser les objectifs de la </w:t>
      </w:r>
      <w:proofErr w:type="spellStart"/>
      <w:r w:rsidR="007E4F82" w:rsidRPr="00DD536C">
        <w:rPr>
          <w:color w:val="auto"/>
          <w:lang w:val="fr-CA"/>
        </w:rPr>
        <w:t>L.p.j</w:t>
      </w:r>
      <w:proofErr w:type="spellEnd"/>
      <w:r w:rsidR="007E4F82" w:rsidRPr="00DD536C">
        <w:rPr>
          <w:color w:val="auto"/>
          <w:lang w:val="fr-CA"/>
        </w:rPr>
        <w:t xml:space="preserve">., qui venait d’être adoptée, le législateur québécois </w:t>
      </w:r>
      <w:r w:rsidR="00F97194">
        <w:rPr>
          <w:color w:val="auto"/>
          <w:lang w:val="fr-CA"/>
        </w:rPr>
        <w:t>élargissait</w:t>
      </w:r>
      <w:r w:rsidR="007E4F82" w:rsidRPr="00DD536C">
        <w:rPr>
          <w:color w:val="auto"/>
          <w:lang w:val="fr-CA"/>
        </w:rPr>
        <w:t xml:space="preserve"> le concept traditionnel du rôle du juge pour lui donner un rôle actif</w:t>
      </w:r>
      <w:bookmarkStart w:id="26" w:name="_Ref153184639"/>
      <w:r w:rsidR="007E4F82" w:rsidRPr="00DD536C">
        <w:rPr>
          <w:rStyle w:val="Appelnotedebasdep"/>
          <w:color w:val="auto"/>
        </w:rPr>
        <w:footnoteReference w:id="45"/>
      </w:r>
      <w:bookmarkEnd w:id="26"/>
      <w:r w:rsidR="007E4F82" w:rsidRPr="00DD536C">
        <w:rPr>
          <w:color w:val="auto"/>
          <w:lang w:val="fr-CA"/>
        </w:rPr>
        <w:t xml:space="preserve">. </w:t>
      </w:r>
      <w:r w:rsidR="007E4F82" w:rsidRPr="00DD536C">
        <w:rPr>
          <w:color w:val="auto"/>
          <w:lang w:val="fr-CA"/>
        </w:rPr>
        <w:lastRenderedPageBreak/>
        <w:t xml:space="preserve">Entre autres, </w:t>
      </w:r>
      <w:r w:rsidR="00DF1C83">
        <w:rPr>
          <w:color w:val="auto"/>
          <w:lang w:val="fr-CA"/>
        </w:rPr>
        <w:t>il lui était possib</w:t>
      </w:r>
      <w:r w:rsidR="00052D1F">
        <w:rPr>
          <w:color w:val="auto"/>
          <w:lang w:val="fr-CA"/>
        </w:rPr>
        <w:t>le d’</w:t>
      </w:r>
      <w:r w:rsidR="007E4F82" w:rsidRPr="00DD536C">
        <w:rPr>
          <w:color w:val="auto"/>
          <w:lang w:val="fr-CA"/>
        </w:rPr>
        <w:t>interve</w:t>
      </w:r>
      <w:r w:rsidR="002D7D8F">
        <w:rPr>
          <w:color w:val="auto"/>
          <w:lang w:val="fr-CA"/>
        </w:rPr>
        <w:t>nir</w:t>
      </w:r>
      <w:r w:rsidR="007E4F82" w:rsidRPr="00DD536C">
        <w:rPr>
          <w:color w:val="auto"/>
          <w:lang w:val="fr-CA"/>
        </w:rPr>
        <w:t xml:space="preserve"> directe</w:t>
      </w:r>
      <w:r w:rsidR="002D7D8F">
        <w:rPr>
          <w:color w:val="auto"/>
          <w:lang w:val="fr-CA"/>
        </w:rPr>
        <w:t>ment</w:t>
      </w:r>
      <w:r w:rsidR="007E4F82" w:rsidRPr="00DD536C">
        <w:rPr>
          <w:rStyle w:val="Appelnotedebasdep"/>
          <w:color w:val="auto"/>
        </w:rPr>
        <w:footnoteReference w:id="46"/>
      </w:r>
      <w:r w:rsidR="007E4F82" w:rsidRPr="00DD536C">
        <w:rPr>
          <w:color w:val="auto"/>
          <w:lang w:val="fr-CA"/>
        </w:rPr>
        <w:t xml:space="preserve"> pour recueillir toute information lui permettant de s’assurer de l’intérêt et du respect des droits de l’enfant</w:t>
      </w:r>
      <w:r w:rsidR="007E4F82" w:rsidRPr="00DD536C">
        <w:rPr>
          <w:rStyle w:val="Appelnotedebasdep"/>
          <w:color w:val="auto"/>
        </w:rPr>
        <w:footnoteReference w:id="47"/>
      </w:r>
      <w:r w:rsidR="007E4F82" w:rsidRPr="00DD536C">
        <w:rPr>
          <w:color w:val="auto"/>
          <w:lang w:val="fr-CA"/>
        </w:rPr>
        <w:t xml:space="preserve">. </w:t>
      </w:r>
      <w:r w:rsidR="002C6106">
        <w:rPr>
          <w:color w:val="auto"/>
          <w:shd w:val="clear" w:color="auto" w:fill="FFFFFF"/>
          <w:lang w:val="fr-CA"/>
        </w:rPr>
        <w:t>En</w:t>
      </w:r>
      <w:r w:rsidR="00BF7858" w:rsidRPr="00DD536C">
        <w:rPr>
          <w:color w:val="auto"/>
          <w:shd w:val="clear" w:color="auto" w:fill="FFFFFF"/>
          <w:lang w:val="fr-CA"/>
        </w:rPr>
        <w:t xml:space="preserve"> 1984</w:t>
      </w:r>
      <w:r w:rsidR="002C6106">
        <w:rPr>
          <w:color w:val="auto"/>
          <w:shd w:val="clear" w:color="auto" w:fill="FFFFFF"/>
          <w:lang w:val="fr-CA"/>
        </w:rPr>
        <w:t xml:space="preserve">, son </w:t>
      </w:r>
      <w:r w:rsidR="00BF7858" w:rsidRPr="00DD536C">
        <w:rPr>
          <w:color w:val="auto"/>
          <w:shd w:val="clear" w:color="auto" w:fill="FFFFFF"/>
          <w:lang w:val="fr-CA"/>
        </w:rPr>
        <w:t>pouvoir d’intervention</w:t>
      </w:r>
      <w:r w:rsidR="00BF7858" w:rsidRPr="00DD536C" w:rsidDel="00345CF9">
        <w:rPr>
          <w:color w:val="auto"/>
          <w:shd w:val="clear" w:color="auto" w:fill="FFFFFF"/>
          <w:lang w:val="fr-CA"/>
        </w:rPr>
        <w:t xml:space="preserve"> </w:t>
      </w:r>
      <w:r w:rsidR="00D31797">
        <w:rPr>
          <w:color w:val="auto"/>
          <w:shd w:val="clear" w:color="auto" w:fill="FFFFFF"/>
          <w:lang w:val="fr-CA"/>
        </w:rPr>
        <w:t>s’est accru</w:t>
      </w:r>
      <w:r w:rsidR="006A68F7">
        <w:rPr>
          <w:color w:val="auto"/>
          <w:shd w:val="clear" w:color="auto" w:fill="FFFFFF"/>
          <w:lang w:val="fr-CA"/>
        </w:rPr>
        <w:t xml:space="preserve"> à la </w:t>
      </w:r>
      <w:r w:rsidR="00BF7858" w:rsidRPr="00DD536C">
        <w:rPr>
          <w:color w:val="auto"/>
          <w:shd w:val="clear" w:color="auto" w:fill="FFFFFF"/>
          <w:lang w:val="fr-CA"/>
        </w:rPr>
        <w:t>rectifi</w:t>
      </w:r>
      <w:r w:rsidR="00D62046">
        <w:rPr>
          <w:color w:val="auto"/>
          <w:shd w:val="clear" w:color="auto" w:fill="FFFFFF"/>
          <w:lang w:val="fr-CA"/>
        </w:rPr>
        <w:t>cation d</w:t>
      </w:r>
      <w:r w:rsidR="00BF7858" w:rsidRPr="00DD536C">
        <w:rPr>
          <w:color w:val="auto"/>
          <w:shd w:val="clear" w:color="auto" w:fill="FFFFFF"/>
          <w:lang w:val="fr-CA"/>
        </w:rPr>
        <w:t>es situations où des droits ét</w:t>
      </w:r>
      <w:r w:rsidR="002854FF">
        <w:rPr>
          <w:color w:val="auto"/>
          <w:shd w:val="clear" w:color="auto" w:fill="FFFFFF"/>
          <w:lang w:val="fr-CA"/>
        </w:rPr>
        <w:t>aient</w:t>
      </w:r>
      <w:r w:rsidR="00BF7858" w:rsidRPr="00DD536C">
        <w:rPr>
          <w:color w:val="auto"/>
          <w:shd w:val="clear" w:color="auto" w:fill="FFFFFF"/>
          <w:lang w:val="fr-CA"/>
        </w:rPr>
        <w:t xml:space="preserve"> </w:t>
      </w:r>
      <w:r w:rsidR="002C3BF2">
        <w:rPr>
          <w:color w:val="auto"/>
          <w:shd w:val="clear" w:color="auto" w:fill="FFFFFF"/>
          <w:lang w:val="fr-CA"/>
        </w:rPr>
        <w:t>lésés</w:t>
      </w:r>
      <w:r w:rsidR="00BF7858" w:rsidRPr="00DD536C">
        <w:rPr>
          <w:rStyle w:val="Appelnotedebasdep"/>
          <w:color w:val="auto"/>
          <w:shd w:val="clear" w:color="auto" w:fill="FFFFFF"/>
        </w:rPr>
        <w:footnoteReference w:id="48"/>
      </w:r>
      <w:r w:rsidR="00BF7858" w:rsidRPr="00DD536C">
        <w:rPr>
          <w:color w:val="auto"/>
          <w:shd w:val="clear" w:color="auto" w:fill="FFFFFF"/>
          <w:lang w:val="fr-CA"/>
        </w:rPr>
        <w:t>.</w:t>
      </w:r>
      <w:r w:rsidR="00BE096C" w:rsidRPr="00BE096C">
        <w:rPr>
          <w:color w:val="auto"/>
          <w:shd w:val="clear" w:color="auto" w:fill="F8F9FA"/>
          <w:lang w:val="fr-CA"/>
        </w:rPr>
        <w:t xml:space="preserve"> </w:t>
      </w:r>
    </w:p>
    <w:p w14:paraId="4F661D54" w14:textId="44A13863" w:rsidR="00D44195" w:rsidRPr="00DD536C" w:rsidRDefault="00BE096C" w:rsidP="00830BE2">
      <w:pPr>
        <w:pStyle w:val="Paragraphe"/>
        <w:rPr>
          <w:color w:val="auto"/>
          <w:shd w:val="clear" w:color="auto" w:fill="FFFFFF"/>
          <w:lang w:val="fr-CA"/>
        </w:rPr>
      </w:pPr>
      <w:r w:rsidRPr="00430890">
        <w:rPr>
          <w:lang w:val="fr-CA"/>
        </w:rPr>
        <w:t>La Cour du Québec, telle que nous la connaissons aujourd’hui, est née</w:t>
      </w:r>
      <w:r w:rsidRPr="00430890" w:rsidDel="00BE5C6C">
        <w:rPr>
          <w:lang w:val="fr-CA"/>
        </w:rPr>
        <w:t xml:space="preserve"> </w:t>
      </w:r>
      <w:r w:rsidRPr="00430890">
        <w:rPr>
          <w:lang w:val="fr-CA"/>
        </w:rPr>
        <w:t>en 1988 de l’unification de la Cour provinciale dont la compétence était principalement civile, de la Cour des sessions de la paix, chargée d’entendre les affaires criminelles, et du Tribunal de la jeunesse, qui avait la responsabilité d’entendre tous les litiges impliquant des mineurs</w:t>
      </w:r>
      <w:r w:rsidRPr="0057421D">
        <w:rPr>
          <w:rStyle w:val="Appelnotedebasdep"/>
          <w:rFonts w:cs="Arial"/>
          <w:color w:val="auto"/>
          <w:shd w:val="clear" w:color="auto" w:fill="F8F9FA"/>
        </w:rPr>
        <w:footnoteReference w:id="49"/>
      </w:r>
      <w:r w:rsidRPr="0057421D">
        <w:rPr>
          <w:color w:val="auto"/>
          <w:shd w:val="clear" w:color="auto" w:fill="F8F9FA"/>
          <w:lang w:val="fr-CA"/>
        </w:rPr>
        <w:t>.</w:t>
      </w:r>
      <w:r w:rsidR="0044376B">
        <w:rPr>
          <w:color w:val="auto"/>
          <w:shd w:val="clear" w:color="auto" w:fill="FFFFFF"/>
          <w:lang w:val="fr-CA"/>
        </w:rPr>
        <w:t xml:space="preserve"> </w:t>
      </w:r>
      <w:r w:rsidR="001E757D">
        <w:rPr>
          <w:color w:val="auto"/>
          <w:lang w:val="fr-CA"/>
        </w:rPr>
        <w:t xml:space="preserve">La Chambre de la jeunesse de la Cour du Québec </w:t>
      </w:r>
      <w:r w:rsidR="00621FD9">
        <w:rPr>
          <w:color w:val="auto"/>
          <w:lang w:val="fr-CA"/>
        </w:rPr>
        <w:t>joue un rôle d’importance</w:t>
      </w:r>
      <w:r w:rsidR="00CF0203">
        <w:rPr>
          <w:color w:val="auto"/>
          <w:lang w:val="fr-CA"/>
        </w:rPr>
        <w:t xml:space="preserve"> </w:t>
      </w:r>
      <w:r w:rsidR="008518EC">
        <w:rPr>
          <w:color w:val="auto"/>
          <w:lang w:val="fr-CA"/>
        </w:rPr>
        <w:t>en matière de protection de la</w:t>
      </w:r>
      <w:r w:rsidR="00B10B27">
        <w:rPr>
          <w:color w:val="auto"/>
          <w:lang w:val="fr-CA"/>
        </w:rPr>
        <w:t xml:space="preserve"> </w:t>
      </w:r>
      <w:r w:rsidR="008518EC">
        <w:rPr>
          <w:color w:val="auto"/>
          <w:lang w:val="fr-CA"/>
        </w:rPr>
        <w:t>jeunesse</w:t>
      </w:r>
      <w:r w:rsidR="006129EA">
        <w:rPr>
          <w:color w:val="auto"/>
          <w:lang w:val="fr-CA"/>
        </w:rPr>
        <w:t xml:space="preserve"> et en matière </w:t>
      </w:r>
      <w:r w:rsidR="00B10B27">
        <w:rPr>
          <w:color w:val="auto"/>
          <w:lang w:val="fr-CA"/>
        </w:rPr>
        <w:t>pénale.</w:t>
      </w:r>
      <w:r w:rsidRPr="00DD536C">
        <w:rPr>
          <w:rStyle w:val="Appelnotedebasdep"/>
          <w:rFonts w:cs="Arial"/>
          <w:color w:val="auto"/>
          <w:lang w:val="fr-FR"/>
        </w:rPr>
        <w:footnoteReference w:id="50"/>
      </w:r>
      <w:r w:rsidR="009B4E73">
        <w:rPr>
          <w:color w:val="auto"/>
          <w:lang w:val="fr-CA"/>
        </w:rPr>
        <w:t xml:space="preserve"> </w:t>
      </w:r>
      <w:r w:rsidR="00AF01EE">
        <w:rPr>
          <w:color w:val="auto"/>
          <w:lang w:val="fr-CA"/>
        </w:rPr>
        <w:t xml:space="preserve">Parallèlement </w:t>
      </w:r>
      <w:r w:rsidR="00796811">
        <w:rPr>
          <w:color w:val="auto"/>
          <w:lang w:val="fr-CA"/>
        </w:rPr>
        <w:t xml:space="preserve">à l’institution </w:t>
      </w:r>
      <w:r w:rsidR="009A62AA">
        <w:rPr>
          <w:color w:val="auto"/>
          <w:lang w:val="fr-CA"/>
        </w:rPr>
        <w:t>d’</w:t>
      </w:r>
      <w:r w:rsidR="008D64D8">
        <w:rPr>
          <w:color w:val="auto"/>
          <w:lang w:val="fr-CA"/>
        </w:rPr>
        <w:t>instances judiciaires</w:t>
      </w:r>
      <w:r w:rsidR="00BE7FD9">
        <w:rPr>
          <w:color w:val="auto"/>
          <w:lang w:val="fr-CA"/>
        </w:rPr>
        <w:t xml:space="preserve"> pour assurer la protection des enfants au Québec</w:t>
      </w:r>
      <w:r w:rsidR="00857744">
        <w:rPr>
          <w:color w:val="auto"/>
          <w:lang w:val="fr-CA"/>
        </w:rPr>
        <w:t xml:space="preserve">, </w:t>
      </w:r>
      <w:r w:rsidR="00314D5F">
        <w:rPr>
          <w:color w:val="auto"/>
          <w:lang w:val="fr-CA"/>
        </w:rPr>
        <w:t xml:space="preserve">la nécessité </w:t>
      </w:r>
      <w:r w:rsidR="008064EE">
        <w:rPr>
          <w:color w:val="auto"/>
          <w:lang w:val="fr-CA"/>
        </w:rPr>
        <w:t>d</w:t>
      </w:r>
      <w:r w:rsidR="000C4D03">
        <w:rPr>
          <w:color w:val="auto"/>
          <w:lang w:val="fr-CA"/>
        </w:rPr>
        <w:t>’instituer un</w:t>
      </w:r>
      <w:r w:rsidR="000420C2">
        <w:rPr>
          <w:color w:val="auto"/>
          <w:lang w:val="fr-CA"/>
        </w:rPr>
        <w:t xml:space="preserve"> organisme de surveillance </w:t>
      </w:r>
      <w:r w:rsidR="005F4084">
        <w:rPr>
          <w:color w:val="auto"/>
          <w:lang w:val="fr-CA"/>
        </w:rPr>
        <w:t>pour</w:t>
      </w:r>
      <w:r w:rsidR="005F4084" w:rsidRPr="00DD536C">
        <w:rPr>
          <w:color w:val="auto"/>
          <w:lang w:val="fr-CA"/>
        </w:rPr>
        <w:t xml:space="preserve"> protéger les enfants soumis à des mauvais traitements physiques par suite d’excès ou de négligence</w:t>
      </w:r>
      <w:r w:rsidR="005F4084">
        <w:rPr>
          <w:color w:val="auto"/>
          <w:lang w:val="fr-CA"/>
        </w:rPr>
        <w:t xml:space="preserve"> </w:t>
      </w:r>
      <w:r w:rsidR="006722F7">
        <w:rPr>
          <w:color w:val="auto"/>
          <w:lang w:val="fr-CA"/>
        </w:rPr>
        <w:t>s’est impo</w:t>
      </w:r>
      <w:r w:rsidR="00E5165B">
        <w:rPr>
          <w:color w:val="auto"/>
          <w:lang w:val="fr-CA"/>
        </w:rPr>
        <w:t>sé</w:t>
      </w:r>
      <w:r w:rsidR="00A81F39">
        <w:rPr>
          <w:color w:val="auto"/>
          <w:lang w:val="fr-CA"/>
        </w:rPr>
        <w:t>e</w:t>
      </w:r>
      <w:r w:rsidR="00BC561C">
        <w:rPr>
          <w:color w:val="auto"/>
          <w:lang w:val="fr-CA"/>
        </w:rPr>
        <w:t xml:space="preserve">. </w:t>
      </w:r>
      <w:r w:rsidR="00703A35">
        <w:rPr>
          <w:color w:val="auto"/>
          <w:lang w:val="fr-CA"/>
        </w:rPr>
        <w:t>C’est ainsi qu’un premier</w:t>
      </w:r>
      <w:r w:rsidR="001E11FF">
        <w:rPr>
          <w:color w:val="auto"/>
          <w:lang w:val="fr-CA"/>
        </w:rPr>
        <w:t xml:space="preserve"> </w:t>
      </w:r>
      <w:r w:rsidR="00B64705" w:rsidRPr="00DD536C">
        <w:rPr>
          <w:color w:val="auto"/>
          <w:lang w:val="fr-CA"/>
        </w:rPr>
        <w:t xml:space="preserve">Comité </w:t>
      </w:r>
      <w:r w:rsidR="00310918">
        <w:rPr>
          <w:color w:val="auto"/>
          <w:lang w:val="fr-CA"/>
        </w:rPr>
        <w:t>de</w:t>
      </w:r>
      <w:r w:rsidR="00B64705" w:rsidRPr="00DD536C">
        <w:rPr>
          <w:color w:val="auto"/>
          <w:lang w:val="fr-CA"/>
        </w:rPr>
        <w:t xml:space="preserve"> protection de la jeunesse</w:t>
      </w:r>
      <w:r w:rsidR="00703A35">
        <w:rPr>
          <w:color w:val="auto"/>
          <w:lang w:val="fr-CA"/>
        </w:rPr>
        <w:t xml:space="preserve"> a été </w:t>
      </w:r>
      <w:r w:rsidR="00B64705" w:rsidRPr="00DD536C">
        <w:rPr>
          <w:color w:val="auto"/>
          <w:lang w:val="fr-CA"/>
        </w:rPr>
        <w:t xml:space="preserve">créé </w:t>
      </w:r>
      <w:r w:rsidR="00703A35">
        <w:rPr>
          <w:color w:val="auto"/>
          <w:lang w:val="fr-CA"/>
        </w:rPr>
        <w:t>en</w:t>
      </w:r>
      <w:r w:rsidR="00B64705" w:rsidRPr="00DD536C">
        <w:rPr>
          <w:color w:val="auto"/>
          <w:lang w:val="fr-CA"/>
        </w:rPr>
        <w:t xml:space="preserve"> </w:t>
      </w:r>
      <w:r w:rsidR="001E11FF">
        <w:rPr>
          <w:color w:val="auto"/>
          <w:lang w:val="fr-CA"/>
        </w:rPr>
        <w:t>197</w:t>
      </w:r>
      <w:r w:rsidR="0095161A">
        <w:rPr>
          <w:color w:val="auto"/>
          <w:lang w:val="fr-CA"/>
        </w:rPr>
        <w:t>4</w:t>
      </w:r>
      <w:r w:rsidR="006E6F87">
        <w:rPr>
          <w:rStyle w:val="Appelnotedebasdep"/>
          <w:color w:val="auto"/>
          <w:lang w:val="fr-CA"/>
        </w:rPr>
        <w:footnoteReference w:id="51"/>
      </w:r>
      <w:r w:rsidR="004629FF">
        <w:rPr>
          <w:color w:val="auto"/>
          <w:lang w:val="fr-CA"/>
        </w:rPr>
        <w:t xml:space="preserve"> </w:t>
      </w:r>
      <w:r w:rsidR="00310918">
        <w:rPr>
          <w:color w:val="auto"/>
          <w:lang w:val="fr-CA"/>
        </w:rPr>
        <w:t xml:space="preserve">en vue de favoriser la protection des enfants maltraités </w:t>
      </w:r>
      <w:r w:rsidR="009976B2">
        <w:rPr>
          <w:color w:val="auto"/>
          <w:lang w:val="fr-CA"/>
        </w:rPr>
        <w:t>par suite d’excès ou de négligence.</w:t>
      </w:r>
      <w:r w:rsidR="00EB244F" w:rsidRPr="00EB244F">
        <w:rPr>
          <w:color w:val="auto"/>
          <w:lang w:val="fr-CA"/>
        </w:rPr>
        <w:t xml:space="preserve"> </w:t>
      </w:r>
      <w:r w:rsidR="00472B96">
        <w:rPr>
          <w:color w:val="auto"/>
          <w:lang w:val="fr-CA"/>
        </w:rPr>
        <w:t xml:space="preserve">Avec l’adoption de la </w:t>
      </w:r>
      <w:proofErr w:type="spellStart"/>
      <w:r w:rsidR="00472B96">
        <w:rPr>
          <w:color w:val="auto"/>
          <w:lang w:val="fr-CA"/>
        </w:rPr>
        <w:t>L.p.j</w:t>
      </w:r>
      <w:proofErr w:type="spellEnd"/>
      <w:r w:rsidR="00472B96">
        <w:rPr>
          <w:color w:val="auto"/>
          <w:lang w:val="fr-CA"/>
        </w:rPr>
        <w:t xml:space="preserve">. en 1977, la responsabilité de recevoir des signalements de situation d’enfants dont la sécurité ou le développement </w:t>
      </w:r>
      <w:r w:rsidR="00932176">
        <w:rPr>
          <w:color w:val="auto"/>
          <w:lang w:val="fr-CA"/>
        </w:rPr>
        <w:t>était compromis a été confiée au Directeur de la protection de la jeunesse</w:t>
      </w:r>
      <w:r w:rsidR="002D6597">
        <w:rPr>
          <w:color w:val="auto"/>
          <w:lang w:val="fr-CA"/>
        </w:rPr>
        <w:t>, qui relevait alors du ministre des Affaires sociales</w:t>
      </w:r>
      <w:r w:rsidR="00B470F3">
        <w:rPr>
          <w:rStyle w:val="Appelnotedebasdep"/>
          <w:color w:val="auto"/>
          <w:lang w:val="fr-CA"/>
        </w:rPr>
        <w:footnoteReference w:id="52"/>
      </w:r>
      <w:r w:rsidR="00932176">
        <w:rPr>
          <w:color w:val="auto"/>
          <w:lang w:val="fr-CA"/>
        </w:rPr>
        <w:t>.</w:t>
      </w:r>
      <w:r w:rsidR="00472B96">
        <w:rPr>
          <w:color w:val="auto"/>
          <w:lang w:val="fr-CA"/>
        </w:rPr>
        <w:t xml:space="preserve"> </w:t>
      </w:r>
      <w:r w:rsidR="004E793F">
        <w:rPr>
          <w:color w:val="auto"/>
          <w:lang w:val="fr-CA"/>
        </w:rPr>
        <w:t>Le</w:t>
      </w:r>
      <w:r w:rsidR="00F92567" w:rsidRPr="00DD536C">
        <w:rPr>
          <w:color w:val="auto"/>
          <w:lang w:val="fr-CA"/>
        </w:rPr>
        <w:t xml:space="preserve"> mandat </w:t>
      </w:r>
      <w:r w:rsidR="004E793F">
        <w:rPr>
          <w:color w:val="auto"/>
          <w:lang w:val="fr-CA"/>
        </w:rPr>
        <w:t>du Comité de protection de la jeunesse</w:t>
      </w:r>
      <w:r w:rsidR="002D6597">
        <w:rPr>
          <w:color w:val="auto"/>
          <w:lang w:val="fr-CA"/>
        </w:rPr>
        <w:t>, qui</w:t>
      </w:r>
      <w:r w:rsidR="005F6518">
        <w:rPr>
          <w:color w:val="auto"/>
          <w:lang w:val="fr-CA"/>
        </w:rPr>
        <w:t xml:space="preserve"> relevait du ministre de la Justice,</w:t>
      </w:r>
      <w:r w:rsidR="004E793F">
        <w:rPr>
          <w:color w:val="auto"/>
          <w:lang w:val="fr-CA"/>
        </w:rPr>
        <w:t xml:space="preserve"> </w:t>
      </w:r>
      <w:r w:rsidR="00F92567" w:rsidRPr="00DD536C">
        <w:rPr>
          <w:color w:val="auto"/>
          <w:lang w:val="fr-CA"/>
        </w:rPr>
        <w:t xml:space="preserve">fut </w:t>
      </w:r>
      <w:r w:rsidR="004E793F">
        <w:rPr>
          <w:color w:val="auto"/>
          <w:lang w:val="fr-CA"/>
        </w:rPr>
        <w:t xml:space="preserve">quant à lui </w:t>
      </w:r>
      <w:r w:rsidR="00F92567" w:rsidRPr="00DD536C">
        <w:rPr>
          <w:color w:val="auto"/>
          <w:lang w:val="fr-CA"/>
        </w:rPr>
        <w:t xml:space="preserve">élargi </w:t>
      </w:r>
      <w:r w:rsidR="004E793F">
        <w:rPr>
          <w:color w:val="auto"/>
          <w:lang w:val="fr-CA"/>
        </w:rPr>
        <w:t>par la même loi</w:t>
      </w:r>
      <w:r w:rsidR="00F92567" w:rsidRPr="00DD536C">
        <w:rPr>
          <w:color w:val="auto"/>
          <w:lang w:val="fr-CA"/>
        </w:rPr>
        <w:t xml:space="preserve"> « pour en faire un véritable </w:t>
      </w:r>
      <w:r w:rsidR="00F63A52" w:rsidRPr="00E7214D">
        <w:rPr>
          <w:color w:val="auto"/>
          <w:lang w:val="fr-CA"/>
        </w:rPr>
        <w:t>“</w:t>
      </w:r>
      <w:proofErr w:type="spellStart"/>
      <w:r w:rsidR="00F92567" w:rsidRPr="00DD536C">
        <w:rPr>
          <w:color w:val="auto"/>
          <w:lang w:val="fr-CA"/>
        </w:rPr>
        <w:t>ombudsman</w:t>
      </w:r>
      <w:r w:rsidR="000B370F">
        <w:rPr>
          <w:rFonts w:cs="Arial"/>
          <w:color w:val="auto"/>
          <w:lang w:val="fr-CA"/>
        </w:rPr>
        <w:t>ˮ</w:t>
      </w:r>
      <w:proofErr w:type="spellEnd"/>
      <w:r w:rsidR="00F92567" w:rsidRPr="00DD536C">
        <w:rPr>
          <w:color w:val="auto"/>
          <w:lang w:val="fr-CA"/>
        </w:rPr>
        <w:t xml:space="preserve"> des droits de l’enfant »</w:t>
      </w:r>
      <w:r w:rsidR="00627BDA">
        <w:rPr>
          <w:rStyle w:val="Appelnotedebasdep"/>
          <w:color w:val="auto"/>
          <w:lang w:val="fr-CA"/>
        </w:rPr>
        <w:footnoteReference w:id="53"/>
      </w:r>
      <w:r w:rsidR="00F13FB2">
        <w:rPr>
          <w:color w:val="auto"/>
          <w:lang w:val="fr-CA"/>
        </w:rPr>
        <w:t>.</w:t>
      </w:r>
      <w:r w:rsidR="00F92567" w:rsidRPr="00DD536C">
        <w:rPr>
          <w:color w:val="auto"/>
          <w:lang w:val="fr-CA"/>
        </w:rPr>
        <w:t xml:space="preserve"> </w:t>
      </w:r>
      <w:r w:rsidR="00F13FB2">
        <w:rPr>
          <w:color w:val="auto"/>
          <w:lang w:val="fr-CA"/>
        </w:rPr>
        <w:t>Il </w:t>
      </w:r>
      <w:r w:rsidR="00F92567" w:rsidRPr="00DD536C">
        <w:rPr>
          <w:color w:val="auto"/>
          <w:lang w:val="fr-CA"/>
        </w:rPr>
        <w:t xml:space="preserve">se voyait confier </w:t>
      </w:r>
      <w:r w:rsidR="00FE3DB6">
        <w:rPr>
          <w:color w:val="auto"/>
          <w:lang w:val="fr-CA"/>
        </w:rPr>
        <w:t>«</w:t>
      </w:r>
      <w:r w:rsidR="001D315D">
        <w:rPr>
          <w:color w:val="auto"/>
          <w:lang w:val="fr-CA"/>
        </w:rPr>
        <w:t> </w:t>
      </w:r>
      <w:r w:rsidR="00F92567" w:rsidRPr="00DD536C">
        <w:rPr>
          <w:color w:val="auto"/>
          <w:lang w:val="fr-CA"/>
        </w:rPr>
        <w:t xml:space="preserve">un rôle particulier en termes d’information, de prévention et de liaison avec les organismes </w:t>
      </w:r>
      <w:r w:rsidR="0038115A">
        <w:rPr>
          <w:color w:val="auto"/>
          <w:lang w:val="fr-CA"/>
        </w:rPr>
        <w:t>du milieu</w:t>
      </w:r>
      <w:r w:rsidR="001D315D">
        <w:rPr>
          <w:color w:val="auto"/>
          <w:lang w:val="fr-CA"/>
        </w:rPr>
        <w:t> </w:t>
      </w:r>
      <w:r w:rsidR="00F92567" w:rsidRPr="00DD536C">
        <w:rPr>
          <w:color w:val="auto"/>
          <w:lang w:val="fr-CA"/>
        </w:rPr>
        <w:t>»</w:t>
      </w:r>
      <w:r w:rsidR="00F92567" w:rsidRPr="00DD536C">
        <w:rPr>
          <w:color w:val="auto"/>
          <w:vertAlign w:val="superscript"/>
        </w:rPr>
        <w:footnoteReference w:id="54"/>
      </w:r>
      <w:r w:rsidR="00F92567" w:rsidRPr="00DD536C">
        <w:rPr>
          <w:color w:val="auto"/>
          <w:lang w:val="fr-CA"/>
        </w:rPr>
        <w:t xml:space="preserve">. En fait, il s’est vu attribuer un pouvoir de surveillance et de contrôle systématique sur les cas de mauvais </w:t>
      </w:r>
      <w:r w:rsidR="00F92567" w:rsidRPr="00DD536C">
        <w:rPr>
          <w:color w:val="auto"/>
          <w:lang w:val="fr-CA"/>
        </w:rPr>
        <w:lastRenderedPageBreak/>
        <w:t xml:space="preserve">traitements physiques qui ont été dénoncés au </w:t>
      </w:r>
      <w:r w:rsidR="00D4506B">
        <w:rPr>
          <w:color w:val="auto"/>
          <w:lang w:val="fr-CA"/>
        </w:rPr>
        <w:t>D</w:t>
      </w:r>
      <w:r w:rsidR="00D4506B" w:rsidRPr="00DD536C">
        <w:rPr>
          <w:color w:val="auto"/>
          <w:lang w:val="fr-CA"/>
        </w:rPr>
        <w:t xml:space="preserve">irecteur </w:t>
      </w:r>
      <w:r w:rsidR="00F92567" w:rsidRPr="00DD536C">
        <w:rPr>
          <w:color w:val="auto"/>
          <w:lang w:val="fr-CA"/>
        </w:rPr>
        <w:t>de la protection de la jeunesse</w:t>
      </w:r>
      <w:r w:rsidR="00F92567" w:rsidRPr="00DD536C">
        <w:rPr>
          <w:rStyle w:val="Appelnotedebasdep"/>
          <w:color w:val="auto"/>
        </w:rPr>
        <w:footnoteReference w:id="55"/>
      </w:r>
      <w:r w:rsidR="00F92567" w:rsidRPr="00DD536C">
        <w:rPr>
          <w:color w:val="auto"/>
          <w:lang w:val="fr-CA"/>
        </w:rPr>
        <w:t xml:space="preserve">. Son rôle en était un de « charnière du système puisqu’il </w:t>
      </w:r>
      <w:proofErr w:type="spellStart"/>
      <w:r w:rsidR="00F92567" w:rsidRPr="00DD536C">
        <w:rPr>
          <w:color w:val="auto"/>
          <w:lang w:val="fr-CA"/>
        </w:rPr>
        <w:t>assur</w:t>
      </w:r>
      <w:proofErr w:type="spellEnd"/>
      <w:r w:rsidR="00F92567" w:rsidRPr="00DD536C">
        <w:rPr>
          <w:color w:val="auto"/>
          <w:lang w:val="fr-CA"/>
        </w:rPr>
        <w:t>[ait] la coordination entre l’approche individuelle et l’approche globale »</w:t>
      </w:r>
      <w:r w:rsidR="00F92567" w:rsidRPr="00DD536C">
        <w:rPr>
          <w:rStyle w:val="Appelnotedebasdep"/>
          <w:color w:val="auto"/>
        </w:rPr>
        <w:footnoteReference w:id="56"/>
      </w:r>
      <w:r w:rsidR="00F92567" w:rsidRPr="00DD536C">
        <w:rPr>
          <w:color w:val="auto"/>
          <w:lang w:val="fr-CA"/>
        </w:rPr>
        <w:t xml:space="preserve">. </w:t>
      </w:r>
      <w:r w:rsidR="00D1191B" w:rsidRPr="00DD536C">
        <w:rPr>
          <w:color w:val="auto"/>
          <w:shd w:val="clear" w:color="auto" w:fill="FFFFFF"/>
          <w:lang w:val="fr-CA"/>
        </w:rPr>
        <w:t>I</w:t>
      </w:r>
      <w:r w:rsidR="00C667A6" w:rsidRPr="00DD536C">
        <w:rPr>
          <w:color w:val="auto"/>
          <w:shd w:val="clear" w:color="auto" w:fill="FFFFFF"/>
          <w:lang w:val="fr-CA"/>
        </w:rPr>
        <w:t>l</w:t>
      </w:r>
      <w:r w:rsidR="00D44195" w:rsidRPr="00DD536C">
        <w:rPr>
          <w:color w:val="auto"/>
          <w:shd w:val="clear" w:color="auto" w:fill="FFFFFF"/>
          <w:lang w:val="fr-CA"/>
        </w:rPr>
        <w:t xml:space="preserve"> était </w:t>
      </w:r>
      <w:r w:rsidR="001632DA">
        <w:rPr>
          <w:color w:val="auto"/>
          <w:shd w:val="clear" w:color="auto" w:fill="FFFFFF"/>
          <w:lang w:val="fr-CA"/>
        </w:rPr>
        <w:t>jusqu’en</w:t>
      </w:r>
      <w:r w:rsidR="00D44195" w:rsidRPr="00DD536C">
        <w:rPr>
          <w:color w:val="auto"/>
          <w:shd w:val="clear" w:color="auto" w:fill="FFFFFF"/>
          <w:lang w:val="fr-CA"/>
        </w:rPr>
        <w:t xml:space="preserve"> </w:t>
      </w:r>
      <w:r w:rsidR="002B34D0">
        <w:rPr>
          <w:color w:val="auto"/>
          <w:shd w:val="clear" w:color="auto" w:fill="FFFFFF"/>
          <w:lang w:val="fr-CA"/>
        </w:rPr>
        <w:t>1984</w:t>
      </w:r>
      <w:r w:rsidR="00E92E21">
        <w:rPr>
          <w:color w:val="auto"/>
          <w:shd w:val="clear" w:color="auto" w:fill="FFFFFF"/>
          <w:lang w:val="fr-CA"/>
        </w:rPr>
        <w:t xml:space="preserve"> </w:t>
      </w:r>
      <w:r w:rsidR="00421E46">
        <w:rPr>
          <w:color w:val="auto"/>
          <w:shd w:val="clear" w:color="auto" w:fill="FFFFFF"/>
          <w:lang w:val="fr-CA"/>
        </w:rPr>
        <w:t>—</w:t>
      </w:r>
      <w:r w:rsidR="006A136A">
        <w:rPr>
          <w:color w:val="auto"/>
          <w:shd w:val="clear" w:color="auto" w:fill="FFFFFF"/>
          <w:lang w:val="fr-CA"/>
        </w:rPr>
        <w:t xml:space="preserve"> </w:t>
      </w:r>
      <w:r w:rsidR="00667BC6">
        <w:rPr>
          <w:color w:val="auto"/>
          <w:shd w:val="clear" w:color="auto" w:fill="FFFFFF"/>
          <w:lang w:val="fr-CA"/>
        </w:rPr>
        <w:t>moment où l</w:t>
      </w:r>
      <w:r w:rsidR="00421E46">
        <w:rPr>
          <w:color w:val="auto"/>
          <w:shd w:val="clear" w:color="auto" w:fill="FFFFFF"/>
          <w:lang w:val="fr-CA"/>
        </w:rPr>
        <w:t>e Tribunal de la jeunesse</w:t>
      </w:r>
      <w:r w:rsidR="001E2EF8">
        <w:rPr>
          <w:color w:val="auto"/>
          <w:shd w:val="clear" w:color="auto" w:fill="FFFFFF"/>
          <w:lang w:val="fr-CA"/>
        </w:rPr>
        <w:t xml:space="preserve"> </w:t>
      </w:r>
      <w:r w:rsidR="00EC1F44">
        <w:rPr>
          <w:color w:val="auto"/>
          <w:shd w:val="clear" w:color="auto" w:fill="FFFFFF"/>
          <w:lang w:val="fr-CA"/>
        </w:rPr>
        <w:t xml:space="preserve">a </w:t>
      </w:r>
      <w:r w:rsidR="00333ED3">
        <w:rPr>
          <w:color w:val="auto"/>
          <w:shd w:val="clear" w:color="auto" w:fill="FFFFFF"/>
          <w:lang w:val="fr-CA"/>
        </w:rPr>
        <w:t xml:space="preserve">eu obtenu </w:t>
      </w:r>
      <w:r w:rsidR="004E73C5">
        <w:rPr>
          <w:color w:val="auto"/>
          <w:shd w:val="clear" w:color="auto" w:fill="FFFFFF"/>
          <w:lang w:val="fr-CA"/>
        </w:rPr>
        <w:t>le pouvoir de</w:t>
      </w:r>
      <w:r w:rsidR="00333ED3">
        <w:rPr>
          <w:color w:val="auto"/>
          <w:shd w:val="clear" w:color="auto" w:fill="FFFFFF"/>
          <w:lang w:val="fr-CA"/>
        </w:rPr>
        <w:t xml:space="preserve"> </w:t>
      </w:r>
      <w:r w:rsidR="00594F70" w:rsidRPr="00DD536C">
        <w:rPr>
          <w:color w:val="auto"/>
          <w:shd w:val="clear" w:color="auto" w:fill="FFFFFF"/>
          <w:lang w:val="fr-CA"/>
        </w:rPr>
        <w:t xml:space="preserve">rectifier les situations où des droits auraient été </w:t>
      </w:r>
      <w:r w:rsidR="00594F70">
        <w:rPr>
          <w:color w:val="auto"/>
          <w:shd w:val="clear" w:color="auto" w:fill="FFFFFF"/>
          <w:lang w:val="fr-CA"/>
        </w:rPr>
        <w:t xml:space="preserve">lésés </w:t>
      </w:r>
      <w:r w:rsidR="000A3CBF">
        <w:rPr>
          <w:color w:val="auto"/>
          <w:shd w:val="clear" w:color="auto" w:fill="FFFFFF"/>
          <w:lang w:val="fr-CA"/>
        </w:rPr>
        <w:t>—</w:t>
      </w:r>
      <w:r w:rsidR="00F525D8">
        <w:rPr>
          <w:color w:val="auto"/>
          <w:shd w:val="clear" w:color="auto" w:fill="FFFFFF"/>
          <w:lang w:val="fr-CA"/>
        </w:rPr>
        <w:t xml:space="preserve"> </w:t>
      </w:r>
      <w:r w:rsidR="00D44195" w:rsidRPr="00DD536C">
        <w:rPr>
          <w:color w:val="auto"/>
          <w:shd w:val="clear" w:color="auto" w:fill="FFFFFF"/>
          <w:lang w:val="fr-CA"/>
        </w:rPr>
        <w:t xml:space="preserve">le seul à avoir compétence en matière de lésion de droits.  </w:t>
      </w:r>
    </w:p>
    <w:p w14:paraId="1B800F63" w14:textId="59E3F67E" w:rsidR="00D44195" w:rsidRDefault="00D44195" w:rsidP="00830BE2">
      <w:pPr>
        <w:pStyle w:val="Paragraphe"/>
        <w:rPr>
          <w:color w:val="auto"/>
          <w:shd w:val="clear" w:color="auto" w:fill="FFFFFF"/>
          <w:lang w:val="fr-CA"/>
        </w:rPr>
      </w:pPr>
      <w:r w:rsidRPr="00DD536C">
        <w:rPr>
          <w:color w:val="auto"/>
          <w:shd w:val="clear" w:color="auto" w:fill="FFFFFF"/>
          <w:lang w:val="fr-CA"/>
        </w:rPr>
        <w:t>Ce comité a été remplacé en 1989 par la Commission de protection des droits de la jeunesse</w:t>
      </w:r>
      <w:r w:rsidR="00FE5484">
        <w:rPr>
          <w:color w:val="auto"/>
          <w:shd w:val="clear" w:color="auto" w:fill="FFFFFF"/>
          <w:lang w:val="fr-CA"/>
        </w:rPr>
        <w:t xml:space="preserve">, laquelle avait comme </w:t>
      </w:r>
      <w:r w:rsidRPr="00DD536C">
        <w:rPr>
          <w:color w:val="auto"/>
          <w:shd w:val="clear" w:color="auto" w:fill="FFFFFF"/>
          <w:lang w:val="fr-CA"/>
        </w:rPr>
        <w:t xml:space="preserve">mandat </w:t>
      </w:r>
      <w:r w:rsidR="00FE5484">
        <w:rPr>
          <w:color w:val="auto"/>
          <w:shd w:val="clear" w:color="auto" w:fill="FFFFFF"/>
          <w:lang w:val="fr-CA"/>
        </w:rPr>
        <w:t>d’</w:t>
      </w:r>
      <w:r w:rsidRPr="00DD536C">
        <w:rPr>
          <w:color w:val="auto"/>
          <w:shd w:val="clear" w:color="auto" w:fill="FFFFFF"/>
          <w:lang w:val="fr-CA"/>
        </w:rPr>
        <w:t xml:space="preserve">enquêter lorsqu’existaient des raisons de croire que les droits d’un enfant ou d’un groupe d’enfants </w:t>
      </w:r>
      <w:r w:rsidR="00FE5484">
        <w:rPr>
          <w:color w:val="auto"/>
          <w:shd w:val="clear" w:color="auto" w:fill="FFFFFF"/>
          <w:lang w:val="fr-CA"/>
        </w:rPr>
        <w:t>avaient</w:t>
      </w:r>
      <w:r w:rsidRPr="00DD536C">
        <w:rPr>
          <w:color w:val="auto"/>
          <w:shd w:val="clear" w:color="auto" w:fill="FFFFFF"/>
          <w:lang w:val="fr-CA"/>
        </w:rPr>
        <w:t xml:space="preserve"> été lésés, à moins que le tribunal ne soit saisi, et </w:t>
      </w:r>
      <w:r w:rsidR="001664FC">
        <w:rPr>
          <w:color w:val="auto"/>
          <w:shd w:val="clear" w:color="auto" w:fill="FFFFFF"/>
          <w:lang w:val="fr-CA"/>
        </w:rPr>
        <w:t>de</w:t>
      </w:r>
      <w:r w:rsidRPr="00DD536C">
        <w:rPr>
          <w:color w:val="auto"/>
          <w:shd w:val="clear" w:color="auto" w:fill="FFFFFF"/>
          <w:lang w:val="fr-CA"/>
        </w:rPr>
        <w:t xml:space="preserve"> prendre les moyens légaux nécessaires pour que soit corrigée la situation</w:t>
      </w:r>
      <w:r w:rsidRPr="00DD536C">
        <w:rPr>
          <w:rStyle w:val="Appelnotedebasdep"/>
          <w:color w:val="auto"/>
          <w:shd w:val="clear" w:color="auto" w:fill="FFFFFF"/>
        </w:rPr>
        <w:footnoteReference w:id="57"/>
      </w:r>
      <w:r w:rsidRPr="00DD536C">
        <w:rPr>
          <w:color w:val="auto"/>
          <w:shd w:val="clear" w:color="auto" w:fill="FFFFFF"/>
          <w:lang w:val="fr-CA"/>
        </w:rPr>
        <w:t xml:space="preserve">. </w:t>
      </w:r>
      <w:r w:rsidR="009072DF">
        <w:rPr>
          <w:color w:val="auto"/>
          <w:shd w:val="clear" w:color="auto" w:fill="FFFFFF"/>
          <w:lang w:val="fr-CA"/>
        </w:rPr>
        <w:t>Celle-ci a été fusionné</w:t>
      </w:r>
      <w:r w:rsidR="00A7213C">
        <w:rPr>
          <w:color w:val="auto"/>
          <w:shd w:val="clear" w:color="auto" w:fill="FFFFFF"/>
          <w:lang w:val="fr-CA"/>
        </w:rPr>
        <w:t>e</w:t>
      </w:r>
      <w:r w:rsidR="009A2510">
        <w:rPr>
          <w:color w:val="auto"/>
          <w:shd w:val="clear" w:color="auto" w:fill="FFFFFF"/>
          <w:lang w:val="fr-CA"/>
        </w:rPr>
        <w:t xml:space="preserve"> en 1995</w:t>
      </w:r>
      <w:r w:rsidR="009072DF">
        <w:rPr>
          <w:color w:val="auto"/>
          <w:shd w:val="clear" w:color="auto" w:fill="FFFFFF"/>
          <w:lang w:val="fr-CA"/>
        </w:rPr>
        <w:t xml:space="preserve"> à la Commission </w:t>
      </w:r>
      <w:r w:rsidR="000C6E2C">
        <w:rPr>
          <w:color w:val="auto"/>
          <w:shd w:val="clear" w:color="auto" w:fill="FFFFFF"/>
          <w:lang w:val="fr-CA"/>
        </w:rPr>
        <w:t>des dro</w:t>
      </w:r>
      <w:r w:rsidR="00713E69">
        <w:rPr>
          <w:color w:val="auto"/>
          <w:shd w:val="clear" w:color="auto" w:fill="FFFFFF"/>
          <w:lang w:val="fr-CA"/>
        </w:rPr>
        <w:t xml:space="preserve">its </w:t>
      </w:r>
      <w:r w:rsidR="00C12C3D">
        <w:rPr>
          <w:color w:val="auto"/>
          <w:shd w:val="clear" w:color="auto" w:fill="FFFFFF"/>
          <w:lang w:val="fr-CA"/>
        </w:rPr>
        <w:t>de la personne</w:t>
      </w:r>
      <w:r w:rsidR="005B4522">
        <w:rPr>
          <w:color w:val="auto"/>
          <w:shd w:val="clear" w:color="auto" w:fill="FFFFFF"/>
          <w:lang w:val="fr-CA"/>
        </w:rPr>
        <w:t>, laq</w:t>
      </w:r>
      <w:r w:rsidR="00903579">
        <w:rPr>
          <w:color w:val="auto"/>
          <w:shd w:val="clear" w:color="auto" w:fill="FFFFFF"/>
          <w:lang w:val="fr-CA"/>
        </w:rPr>
        <w:t xml:space="preserve">uelle </w:t>
      </w:r>
      <w:r w:rsidR="00C40E3D">
        <w:rPr>
          <w:color w:val="auto"/>
          <w:shd w:val="clear" w:color="auto" w:fill="FFFFFF"/>
          <w:lang w:val="fr-CA"/>
        </w:rPr>
        <w:t>exerce depuis</w:t>
      </w:r>
      <w:r w:rsidR="00903579">
        <w:rPr>
          <w:color w:val="auto"/>
          <w:shd w:val="clear" w:color="auto" w:fill="FFFFFF"/>
          <w:lang w:val="fr-CA"/>
        </w:rPr>
        <w:t xml:space="preserve"> </w:t>
      </w:r>
      <w:r w:rsidR="00081A6B">
        <w:rPr>
          <w:color w:val="auto"/>
          <w:shd w:val="clear" w:color="auto" w:fill="FFFFFF"/>
          <w:lang w:val="fr-CA"/>
        </w:rPr>
        <w:t>le</w:t>
      </w:r>
      <w:r w:rsidR="008D590B" w:rsidRPr="00DD536C">
        <w:rPr>
          <w:color w:val="auto"/>
          <w:shd w:val="clear" w:color="auto" w:fill="FFFFFF"/>
          <w:lang w:val="fr-CA"/>
        </w:rPr>
        <w:t xml:space="preserve"> mandat </w:t>
      </w:r>
      <w:r w:rsidR="009A2510">
        <w:rPr>
          <w:color w:val="auto"/>
          <w:shd w:val="clear" w:color="auto" w:fill="FFFFFF"/>
          <w:lang w:val="fr-CA"/>
        </w:rPr>
        <w:t>d’</w:t>
      </w:r>
      <w:r w:rsidR="009A2510" w:rsidRPr="00DD536C">
        <w:rPr>
          <w:color w:val="auto"/>
          <w:lang w:val="fr-CA"/>
        </w:rPr>
        <w:t>assure</w:t>
      </w:r>
      <w:r w:rsidR="009A2510">
        <w:rPr>
          <w:color w:val="auto"/>
          <w:lang w:val="fr-CA"/>
        </w:rPr>
        <w:t>r</w:t>
      </w:r>
      <w:r w:rsidR="009A2510" w:rsidRPr="00DD536C">
        <w:rPr>
          <w:color w:val="auto"/>
          <w:lang w:val="fr-CA"/>
        </w:rPr>
        <w:t xml:space="preserve"> la protection de l’intérêt de l’enfant ainsi que le respect et la promotion des droits qui lui sont reconnus par la</w:t>
      </w:r>
      <w:r w:rsidR="00216865">
        <w:rPr>
          <w:color w:val="auto"/>
          <w:lang w:val="fr-CA"/>
        </w:rPr>
        <w:t xml:space="preserve"> </w:t>
      </w:r>
      <w:proofErr w:type="spellStart"/>
      <w:r w:rsidR="00216865">
        <w:rPr>
          <w:color w:val="auto"/>
          <w:lang w:val="fr-CA"/>
        </w:rPr>
        <w:t>L.</w:t>
      </w:r>
      <w:r w:rsidR="00F4495F">
        <w:rPr>
          <w:color w:val="auto"/>
          <w:lang w:val="fr-CA"/>
        </w:rPr>
        <w:t>p.j</w:t>
      </w:r>
      <w:proofErr w:type="spellEnd"/>
      <w:r w:rsidR="00F4495F">
        <w:rPr>
          <w:color w:val="auto"/>
          <w:lang w:val="fr-CA"/>
        </w:rPr>
        <w:t>.</w:t>
      </w:r>
      <w:r w:rsidR="003D2B92">
        <w:rPr>
          <w:color w:val="auto"/>
          <w:lang w:val="fr-CA"/>
        </w:rPr>
        <w:t xml:space="preserve"> </w:t>
      </w:r>
    </w:p>
    <w:p w14:paraId="368559D6" w14:textId="2E31E757" w:rsidR="009752F3" w:rsidRPr="00DD536C" w:rsidRDefault="009752F3" w:rsidP="009752F3">
      <w:pPr>
        <w:pStyle w:val="Paragraphe"/>
        <w:rPr>
          <w:color w:val="auto"/>
          <w:lang w:val="fr-CA"/>
        </w:rPr>
      </w:pPr>
      <w:r w:rsidRPr="00DD536C">
        <w:rPr>
          <w:rFonts w:cs="Arial"/>
          <w:color w:val="auto"/>
          <w:lang w:val="fr-FR"/>
        </w:rPr>
        <w:t>Plus récemment, un</w:t>
      </w:r>
      <w:r w:rsidRPr="00DD536C">
        <w:rPr>
          <w:color w:val="auto"/>
          <w:lang w:val="fr-CA"/>
        </w:rPr>
        <w:t xml:space="preserve"> poste de </w:t>
      </w:r>
      <w:r w:rsidR="00D4506B">
        <w:rPr>
          <w:color w:val="auto"/>
          <w:lang w:val="fr-CA"/>
        </w:rPr>
        <w:t>D</w:t>
      </w:r>
      <w:r w:rsidRPr="00DD536C">
        <w:rPr>
          <w:color w:val="auto"/>
          <w:lang w:val="fr-CA"/>
        </w:rPr>
        <w:t>irecteur national de la protection de la jeunesse</w:t>
      </w:r>
      <w:r w:rsidR="009F6C4F">
        <w:rPr>
          <w:color w:val="auto"/>
          <w:lang w:val="fr-CA"/>
        </w:rPr>
        <w:t xml:space="preserve">, </w:t>
      </w:r>
      <w:r w:rsidR="009F6C4F" w:rsidRPr="00DD536C">
        <w:rPr>
          <w:color w:val="auto"/>
          <w:lang w:val="fr-CA"/>
        </w:rPr>
        <w:t xml:space="preserve">sous-ministre adjoint </w:t>
      </w:r>
      <w:r w:rsidR="009F6C4F">
        <w:rPr>
          <w:color w:val="auto"/>
          <w:lang w:val="fr-CA"/>
        </w:rPr>
        <w:t xml:space="preserve">au ministère de la Santé et des </w:t>
      </w:r>
      <w:r w:rsidR="00F3179E">
        <w:rPr>
          <w:color w:val="auto"/>
          <w:lang w:val="fr-CA"/>
        </w:rPr>
        <w:t>S</w:t>
      </w:r>
      <w:r w:rsidR="009F6C4F">
        <w:rPr>
          <w:color w:val="auto"/>
          <w:lang w:val="fr-CA"/>
        </w:rPr>
        <w:t>ervices sociaux</w:t>
      </w:r>
      <w:r w:rsidR="008E3AF7" w:rsidRPr="00DD536C">
        <w:rPr>
          <w:rStyle w:val="Appelnotedebasdep"/>
          <w:color w:val="auto"/>
          <w:lang w:val="fr-CA"/>
        </w:rPr>
        <w:footnoteReference w:id="58"/>
      </w:r>
      <w:r w:rsidR="00974C71">
        <w:rPr>
          <w:color w:val="auto"/>
          <w:lang w:val="fr-CA"/>
        </w:rPr>
        <w:t>,</w:t>
      </w:r>
      <w:r w:rsidRPr="00DD536C">
        <w:rPr>
          <w:color w:val="auto"/>
          <w:lang w:val="fr-CA"/>
        </w:rPr>
        <w:t xml:space="preserve"> a été institué à la suite d’une recommandation de la CSDEPJ</w:t>
      </w:r>
      <w:r w:rsidRPr="00DD536C">
        <w:rPr>
          <w:rStyle w:val="Appelnotedebasdep"/>
          <w:color w:val="auto"/>
          <w:lang w:val="fr-CA"/>
        </w:rPr>
        <w:footnoteReference w:id="59"/>
      </w:r>
      <w:r w:rsidRPr="00DD536C">
        <w:rPr>
          <w:color w:val="auto"/>
          <w:lang w:val="fr-CA"/>
        </w:rPr>
        <w:t xml:space="preserve">. </w:t>
      </w:r>
      <w:r w:rsidR="00B975B9">
        <w:rPr>
          <w:color w:val="auto"/>
          <w:lang w:val="fr-CA"/>
        </w:rPr>
        <w:t>L’</w:t>
      </w:r>
      <w:r w:rsidRPr="00DD536C">
        <w:rPr>
          <w:color w:val="auto"/>
          <w:lang w:val="fr-CA"/>
        </w:rPr>
        <w:t xml:space="preserve">entrée en fonction </w:t>
      </w:r>
      <w:r w:rsidR="00C51FA1">
        <w:rPr>
          <w:color w:val="auto"/>
          <w:lang w:val="fr-CA"/>
        </w:rPr>
        <w:t>de l</w:t>
      </w:r>
      <w:r w:rsidRPr="00DD536C">
        <w:rPr>
          <w:color w:val="auto"/>
          <w:lang w:val="fr-CA"/>
        </w:rPr>
        <w:t xml:space="preserve">a </w:t>
      </w:r>
      <w:r w:rsidR="00C51FA1" w:rsidRPr="00DD536C">
        <w:rPr>
          <w:color w:val="auto"/>
          <w:lang w:val="fr-CA"/>
        </w:rPr>
        <w:t>première directrice</w:t>
      </w:r>
      <w:r w:rsidR="00C51FA1">
        <w:rPr>
          <w:color w:val="auto"/>
          <w:lang w:val="fr-CA"/>
        </w:rPr>
        <w:t xml:space="preserve">, </w:t>
      </w:r>
      <w:r w:rsidR="00C51FA1" w:rsidRPr="00DD536C">
        <w:rPr>
          <w:color w:val="auto"/>
          <w:lang w:val="fr-CA"/>
        </w:rPr>
        <w:t>nommée par le gouvernement</w:t>
      </w:r>
      <w:r w:rsidR="00C51FA1">
        <w:rPr>
          <w:color w:val="auto"/>
          <w:lang w:val="fr-CA"/>
        </w:rPr>
        <w:t>,</w:t>
      </w:r>
      <w:r w:rsidR="00C51FA1" w:rsidRPr="00DD536C">
        <w:rPr>
          <w:color w:val="auto"/>
          <w:lang w:val="fr-CA"/>
        </w:rPr>
        <w:t xml:space="preserve"> </w:t>
      </w:r>
      <w:r w:rsidRPr="00DD536C">
        <w:rPr>
          <w:color w:val="auto"/>
          <w:lang w:val="fr-CA"/>
        </w:rPr>
        <w:t>a eu lieu en mars 2021. Son rôle consiste « à déterminer les orientations et les normes de pratique clinique applicables par les directeurs de la protection de la jeunesse, celle d’exercer les contrôles requis à l’égard des interventions en protection de la jeunesse et celle de soutenir l’action des directeurs de la protection de la jeunesse »</w:t>
      </w:r>
      <w:r w:rsidRPr="00DD536C">
        <w:rPr>
          <w:rStyle w:val="Appelnotedebasdep"/>
          <w:color w:val="auto"/>
          <w:lang w:val="fr-CA"/>
        </w:rPr>
        <w:footnoteReference w:id="60"/>
      </w:r>
      <w:r w:rsidRPr="00DD536C">
        <w:rPr>
          <w:color w:val="auto"/>
          <w:lang w:val="fr-CA"/>
        </w:rPr>
        <w:t xml:space="preserve">. D’autres dispositions de la </w:t>
      </w:r>
      <w:proofErr w:type="spellStart"/>
      <w:r w:rsidRPr="00DD536C">
        <w:rPr>
          <w:color w:val="auto"/>
          <w:lang w:val="fr-CA"/>
        </w:rPr>
        <w:t>L.p.j</w:t>
      </w:r>
      <w:proofErr w:type="spellEnd"/>
      <w:r w:rsidRPr="00DD536C">
        <w:rPr>
          <w:color w:val="auto"/>
          <w:lang w:val="fr-CA"/>
        </w:rPr>
        <w:t>. lui permettent de donner des directives aux directeurs de la protection de la jeunesse, de faire des enquêtes lorsqu’il le juge à propos, d’exiger que des correctifs soient apportés par un directeur dans un délai déterminé et, dans certains cas, confier les responsabilités d’un directeur à un autre directeur ou à une personne qu’il désigne</w:t>
      </w:r>
      <w:r w:rsidRPr="00DD536C">
        <w:rPr>
          <w:rStyle w:val="Appelnotedebasdep"/>
          <w:color w:val="auto"/>
          <w:lang w:val="fr-CA"/>
        </w:rPr>
        <w:footnoteReference w:id="61"/>
      </w:r>
      <w:r w:rsidRPr="00DD536C">
        <w:rPr>
          <w:color w:val="auto"/>
          <w:lang w:val="fr-CA"/>
        </w:rPr>
        <w:t xml:space="preserve">. Son </w:t>
      </w:r>
      <w:r w:rsidRPr="00DD536C">
        <w:rPr>
          <w:color w:val="auto"/>
          <w:lang w:val="fr-CA"/>
        </w:rPr>
        <w:lastRenderedPageBreak/>
        <w:t>récent rapport annuel</w:t>
      </w:r>
      <w:r w:rsidR="00270733">
        <w:rPr>
          <w:color w:val="auto"/>
          <w:lang w:val="fr-CA"/>
        </w:rPr>
        <w:t> </w:t>
      </w:r>
      <w:r w:rsidRPr="00DD536C">
        <w:rPr>
          <w:color w:val="auto"/>
          <w:lang w:val="fr-CA"/>
        </w:rPr>
        <w:t>2022-2023 fait état du bilan de ses réalisations depuis sa création et de ses objectifs et priorités pour les années</w:t>
      </w:r>
      <w:r w:rsidR="00270733">
        <w:rPr>
          <w:color w:val="auto"/>
          <w:lang w:val="fr-CA"/>
        </w:rPr>
        <w:t> </w:t>
      </w:r>
      <w:r w:rsidRPr="00DD536C">
        <w:rPr>
          <w:color w:val="auto"/>
          <w:lang w:val="fr-CA"/>
        </w:rPr>
        <w:t>2023-2024</w:t>
      </w:r>
      <w:r w:rsidRPr="00DD536C">
        <w:rPr>
          <w:rStyle w:val="Appelnotedebasdep"/>
          <w:color w:val="auto"/>
          <w:lang w:val="fr-CA"/>
        </w:rPr>
        <w:footnoteReference w:id="62"/>
      </w:r>
      <w:r w:rsidRPr="00DD536C">
        <w:rPr>
          <w:color w:val="auto"/>
          <w:lang w:val="fr-CA"/>
        </w:rPr>
        <w:t>.</w:t>
      </w:r>
    </w:p>
    <w:p w14:paraId="0E0382B2" w14:textId="1AE98DB9" w:rsidR="00E57625" w:rsidRPr="00DD536C" w:rsidRDefault="00190ECD" w:rsidP="002F38E7">
      <w:pPr>
        <w:pStyle w:val="Titre2"/>
      </w:pPr>
      <w:bookmarkStart w:id="28" w:name="_Toc156990313"/>
      <w:r w:rsidRPr="00DD536C">
        <w:t xml:space="preserve">Veiller </w:t>
      </w:r>
      <w:r w:rsidR="0044102A" w:rsidRPr="00DD536C">
        <w:t>à la pro</w:t>
      </w:r>
      <w:r w:rsidR="00D438E2" w:rsidRPr="00DD536C">
        <w:t xml:space="preserve">motion, la protection et au respect </w:t>
      </w:r>
      <w:r w:rsidRPr="00DD536C">
        <w:t>des droits des enfants, une responsabilité partagée</w:t>
      </w:r>
      <w:bookmarkEnd w:id="28"/>
    </w:p>
    <w:p w14:paraId="21C8173A" w14:textId="77BFBAB9" w:rsidR="00946EAC" w:rsidRDefault="003E573C" w:rsidP="00830BE2">
      <w:pPr>
        <w:pStyle w:val="Paragraphe"/>
        <w:rPr>
          <w:color w:val="auto"/>
          <w:lang w:val="fr-CA"/>
        </w:rPr>
      </w:pPr>
      <w:r w:rsidRPr="00DD536C">
        <w:rPr>
          <w:color w:val="auto"/>
          <w:lang w:val="fr-CA"/>
        </w:rPr>
        <w:t>A</w:t>
      </w:r>
      <w:r w:rsidR="00D214F4" w:rsidRPr="00DD536C">
        <w:rPr>
          <w:color w:val="auto"/>
          <w:lang w:val="fr-CA"/>
        </w:rPr>
        <w:t>u fil du temps</w:t>
      </w:r>
      <w:r w:rsidR="00C55EDB" w:rsidRPr="00DD536C">
        <w:rPr>
          <w:color w:val="auto"/>
          <w:lang w:val="fr-CA"/>
        </w:rPr>
        <w:t xml:space="preserve"> et </w:t>
      </w:r>
      <w:r w:rsidR="00FC0853" w:rsidRPr="00DD536C">
        <w:rPr>
          <w:color w:val="auto"/>
          <w:lang w:val="fr-CA"/>
        </w:rPr>
        <w:t>au rythme de la reconnaissance des d</w:t>
      </w:r>
      <w:r w:rsidR="007C149E" w:rsidRPr="00DD536C">
        <w:rPr>
          <w:color w:val="auto"/>
          <w:lang w:val="fr-CA"/>
        </w:rPr>
        <w:t>roits aux enfants</w:t>
      </w:r>
      <w:r w:rsidR="00D214F4" w:rsidRPr="00DD536C">
        <w:rPr>
          <w:color w:val="auto"/>
          <w:lang w:val="fr-CA"/>
        </w:rPr>
        <w:t>, différents organismes</w:t>
      </w:r>
      <w:r w:rsidR="00862071" w:rsidRPr="00DD536C">
        <w:rPr>
          <w:color w:val="auto"/>
          <w:lang w:val="fr-CA"/>
        </w:rPr>
        <w:t xml:space="preserve"> québécois</w:t>
      </w:r>
      <w:r w:rsidR="00D214F4" w:rsidRPr="00DD536C">
        <w:rPr>
          <w:color w:val="auto"/>
          <w:lang w:val="fr-CA"/>
        </w:rPr>
        <w:t xml:space="preserve"> ont eu une mission globale plus directement liée à l’enfance et à la famille. Dans les années</w:t>
      </w:r>
      <w:r w:rsidR="00270733">
        <w:rPr>
          <w:color w:val="auto"/>
          <w:lang w:val="fr-CA"/>
        </w:rPr>
        <w:t> </w:t>
      </w:r>
      <w:r w:rsidR="00D214F4" w:rsidRPr="00DD536C">
        <w:rPr>
          <w:color w:val="auto"/>
          <w:lang w:val="fr-CA"/>
        </w:rPr>
        <w:t>1980, des mouvements de jeunes se sentant laissés pour compte s’organisent</w:t>
      </w:r>
      <w:r w:rsidR="00870E91">
        <w:rPr>
          <w:color w:val="auto"/>
          <w:lang w:val="fr-CA"/>
        </w:rPr>
        <w:t>.</w:t>
      </w:r>
      <w:r w:rsidR="00D214F4" w:rsidRPr="00DD536C">
        <w:rPr>
          <w:color w:val="auto"/>
          <w:lang w:val="fr-CA"/>
        </w:rPr>
        <w:t xml:space="preserve"> </w:t>
      </w:r>
      <w:r w:rsidR="00870E91">
        <w:rPr>
          <w:color w:val="auto"/>
          <w:lang w:val="fr-CA"/>
        </w:rPr>
        <w:t>Ils</w:t>
      </w:r>
      <w:r w:rsidR="00D214F4" w:rsidRPr="00DD536C">
        <w:rPr>
          <w:color w:val="auto"/>
          <w:lang w:val="fr-CA"/>
        </w:rPr>
        <w:t xml:space="preserve"> souhaitent se faire entendre et trouver leur place dans la société québécoise</w:t>
      </w:r>
      <w:r w:rsidR="00D214F4" w:rsidRPr="00DD536C">
        <w:rPr>
          <w:rStyle w:val="Appelnotedebasdep"/>
          <w:rFonts w:cs="Arial"/>
          <w:color w:val="auto"/>
          <w:lang w:val="fr-FR"/>
        </w:rPr>
        <w:footnoteReference w:id="63"/>
      </w:r>
      <w:r w:rsidR="00D214F4" w:rsidRPr="00DD536C">
        <w:rPr>
          <w:color w:val="auto"/>
          <w:lang w:val="fr-CA"/>
        </w:rPr>
        <w:t>. Le Sommet québécois de la jeunesse de 1983 témoignera de ce désir. Durant cette période, des organismes «</w:t>
      </w:r>
      <w:r w:rsidR="007858D5" w:rsidRPr="00DD536C">
        <w:rPr>
          <w:color w:val="auto"/>
          <w:lang w:val="fr-CA"/>
        </w:rPr>
        <w:t> </w:t>
      </w:r>
      <w:r w:rsidR="00D214F4" w:rsidRPr="00DD536C">
        <w:rPr>
          <w:color w:val="auto"/>
          <w:lang w:val="fr-CA"/>
        </w:rPr>
        <w:t>jeunesse</w:t>
      </w:r>
      <w:r w:rsidR="007858D5" w:rsidRPr="00DD536C">
        <w:rPr>
          <w:color w:val="auto"/>
          <w:lang w:val="fr-CA"/>
        </w:rPr>
        <w:t> </w:t>
      </w:r>
      <w:r w:rsidR="00D214F4" w:rsidRPr="00DD536C">
        <w:rPr>
          <w:color w:val="auto"/>
          <w:lang w:val="fr-CA"/>
        </w:rPr>
        <w:t>» sont créés, ainsi que des comités de jeunes dans différentes instances, comme les partis politiques, les syndicats et les chambres de commerce</w:t>
      </w:r>
      <w:r w:rsidR="001C592A">
        <w:rPr>
          <w:rStyle w:val="Appelnotedebasdep"/>
          <w:color w:val="auto"/>
          <w:lang w:val="fr-CA"/>
        </w:rPr>
        <w:footnoteReference w:id="64"/>
      </w:r>
      <w:r w:rsidR="00D214F4" w:rsidRPr="00DD536C">
        <w:rPr>
          <w:color w:val="auto"/>
          <w:lang w:val="fr-CA"/>
        </w:rPr>
        <w:t>.</w:t>
      </w:r>
    </w:p>
    <w:p w14:paraId="30EBD58C" w14:textId="39178268" w:rsidR="005165CE" w:rsidRDefault="00D214F4" w:rsidP="00830BE2">
      <w:pPr>
        <w:pStyle w:val="Paragraphe"/>
        <w:rPr>
          <w:color w:val="auto"/>
          <w:lang w:val="fr-CA"/>
        </w:rPr>
      </w:pPr>
      <w:r w:rsidRPr="00DD536C">
        <w:rPr>
          <w:color w:val="auto"/>
          <w:lang w:val="fr-CA"/>
        </w:rPr>
        <w:t>La création du Conseil permanent de la jeunesse</w:t>
      </w:r>
      <w:r w:rsidR="00A1377A">
        <w:rPr>
          <w:rStyle w:val="Appelnotedebasdep"/>
          <w:color w:val="auto"/>
          <w:lang w:val="fr-CA"/>
        </w:rPr>
        <w:footnoteReference w:id="65"/>
      </w:r>
      <w:r w:rsidRPr="00DD536C">
        <w:rPr>
          <w:color w:val="auto"/>
          <w:lang w:val="fr-CA"/>
        </w:rPr>
        <w:t xml:space="preserve"> en 1987 s’inscrit dans cette tendance en tant qu’instance «</w:t>
      </w:r>
      <w:r w:rsidR="007858D5" w:rsidRPr="00DD536C">
        <w:rPr>
          <w:color w:val="auto"/>
          <w:lang w:val="fr-CA"/>
        </w:rPr>
        <w:t> </w:t>
      </w:r>
      <w:r w:rsidRPr="00DD536C">
        <w:rPr>
          <w:color w:val="auto"/>
          <w:lang w:val="fr-CA"/>
        </w:rPr>
        <w:t>jeunesse</w:t>
      </w:r>
      <w:r w:rsidR="007858D5" w:rsidRPr="00DD536C">
        <w:rPr>
          <w:color w:val="auto"/>
          <w:lang w:val="fr-CA"/>
        </w:rPr>
        <w:t> </w:t>
      </w:r>
      <w:r w:rsidRPr="00DD536C">
        <w:rPr>
          <w:color w:val="auto"/>
          <w:lang w:val="fr-CA"/>
        </w:rPr>
        <w:t>» au sein du gouvernement. Le CPJ avait «</w:t>
      </w:r>
      <w:r w:rsidR="007858D5" w:rsidRPr="00DD536C">
        <w:rPr>
          <w:color w:val="auto"/>
          <w:lang w:val="fr-CA"/>
        </w:rPr>
        <w:t> </w:t>
      </w:r>
      <w:r w:rsidRPr="00DD536C">
        <w:rPr>
          <w:color w:val="auto"/>
          <w:lang w:val="fr-CA"/>
        </w:rPr>
        <w:t xml:space="preserve">pour fonction de conseiller le ministre </w:t>
      </w:r>
      <w:r w:rsidR="0021761F">
        <w:rPr>
          <w:color w:val="auto"/>
          <w:lang w:val="fr-CA"/>
        </w:rPr>
        <w:t xml:space="preserve">[responsable de la </w:t>
      </w:r>
      <w:r w:rsidR="00191B05">
        <w:rPr>
          <w:color w:val="auto"/>
          <w:lang w:val="fr-CA"/>
        </w:rPr>
        <w:t>J</w:t>
      </w:r>
      <w:r w:rsidR="0021761F">
        <w:rPr>
          <w:color w:val="auto"/>
          <w:lang w:val="fr-CA"/>
        </w:rPr>
        <w:t xml:space="preserve">eunesse] </w:t>
      </w:r>
      <w:r w:rsidRPr="00DD536C">
        <w:rPr>
          <w:color w:val="auto"/>
          <w:lang w:val="fr-CA"/>
        </w:rPr>
        <w:t>sur toute question relative à la jeunesse, notamment quant à la solidarité entre les générations, l’ouverture au pluralisme et le rapprochement interculturel</w:t>
      </w:r>
      <w:r w:rsidR="007858D5" w:rsidRPr="00DD536C">
        <w:rPr>
          <w:color w:val="auto"/>
          <w:lang w:val="fr-CA"/>
        </w:rPr>
        <w:t> </w:t>
      </w:r>
      <w:r w:rsidRPr="00DD536C">
        <w:rPr>
          <w:color w:val="auto"/>
          <w:lang w:val="fr-CA"/>
        </w:rPr>
        <w:t>»</w:t>
      </w:r>
      <w:r w:rsidRPr="00DD536C">
        <w:rPr>
          <w:rStyle w:val="Appelnotedebasdep"/>
          <w:rFonts w:cs="Arial"/>
          <w:color w:val="auto"/>
          <w:lang w:val="fr-FR"/>
        </w:rPr>
        <w:footnoteReference w:id="66"/>
      </w:r>
      <w:r w:rsidR="002E2040" w:rsidRPr="00DD536C">
        <w:rPr>
          <w:color w:val="auto"/>
          <w:lang w:val="fr-CA"/>
        </w:rPr>
        <w:t>.</w:t>
      </w:r>
      <w:r w:rsidRPr="00DD536C">
        <w:rPr>
          <w:color w:val="auto"/>
          <w:lang w:val="fr-CA"/>
        </w:rPr>
        <w:t xml:space="preserve"> </w:t>
      </w:r>
      <w:r w:rsidR="00993D1E">
        <w:rPr>
          <w:color w:val="auto"/>
          <w:lang w:val="fr-CA"/>
        </w:rPr>
        <w:t xml:space="preserve">Son action était prioritairement dirigée </w:t>
      </w:r>
      <w:r w:rsidR="006A4B97">
        <w:rPr>
          <w:color w:val="auto"/>
          <w:lang w:val="fr-CA"/>
        </w:rPr>
        <w:t xml:space="preserve">auprès </w:t>
      </w:r>
      <w:r w:rsidR="00614E9B">
        <w:rPr>
          <w:color w:val="auto"/>
          <w:lang w:val="fr-CA"/>
        </w:rPr>
        <w:t>des jeunes âgés de 15 à 30</w:t>
      </w:r>
      <w:r w:rsidR="006A136A">
        <w:rPr>
          <w:color w:val="auto"/>
          <w:lang w:val="fr-CA"/>
        </w:rPr>
        <w:t> </w:t>
      </w:r>
      <w:r w:rsidR="00614E9B">
        <w:rPr>
          <w:color w:val="auto"/>
          <w:lang w:val="fr-CA"/>
        </w:rPr>
        <w:t>ans</w:t>
      </w:r>
      <w:r w:rsidR="00614E9B">
        <w:rPr>
          <w:rStyle w:val="Appelnotedebasdep"/>
          <w:color w:val="auto"/>
          <w:lang w:val="fr-CA"/>
        </w:rPr>
        <w:footnoteReference w:id="67"/>
      </w:r>
      <w:r w:rsidR="00614E9B">
        <w:rPr>
          <w:color w:val="auto"/>
          <w:lang w:val="fr-CA"/>
        </w:rPr>
        <w:t>.</w:t>
      </w:r>
      <w:r w:rsidR="00993D1E">
        <w:rPr>
          <w:color w:val="auto"/>
          <w:lang w:val="fr-CA"/>
        </w:rPr>
        <w:t xml:space="preserve"> </w:t>
      </w:r>
      <w:r w:rsidR="008D30C6">
        <w:rPr>
          <w:color w:val="auto"/>
          <w:lang w:val="fr-CA"/>
        </w:rPr>
        <w:t>En 201</w:t>
      </w:r>
      <w:r w:rsidR="00A86DB8">
        <w:rPr>
          <w:color w:val="auto"/>
          <w:lang w:val="fr-CA"/>
        </w:rPr>
        <w:t>1</w:t>
      </w:r>
      <w:r w:rsidR="008D30C6">
        <w:rPr>
          <w:color w:val="auto"/>
          <w:lang w:val="fr-CA"/>
        </w:rPr>
        <w:t>, p</w:t>
      </w:r>
      <w:r w:rsidRPr="00DD536C">
        <w:rPr>
          <w:color w:val="auto"/>
          <w:lang w:val="fr-CA"/>
        </w:rPr>
        <w:t>rès de 25</w:t>
      </w:r>
      <w:r w:rsidR="000971AC" w:rsidRPr="00DD536C">
        <w:rPr>
          <w:color w:val="auto"/>
          <w:lang w:val="fr-CA"/>
        </w:rPr>
        <w:t> </w:t>
      </w:r>
      <w:r w:rsidRPr="00DD536C">
        <w:rPr>
          <w:color w:val="auto"/>
          <w:lang w:val="fr-CA"/>
        </w:rPr>
        <w:t>ans plus tard, le CPJ a été aboli</w:t>
      </w:r>
      <w:r w:rsidRPr="00DD536C">
        <w:rPr>
          <w:rStyle w:val="Appelnotedebasdep"/>
          <w:rFonts w:cs="Arial"/>
          <w:color w:val="auto"/>
          <w:lang w:val="fr-FR"/>
        </w:rPr>
        <w:footnoteReference w:id="68"/>
      </w:r>
      <w:r w:rsidRPr="00DD536C">
        <w:rPr>
          <w:color w:val="auto"/>
          <w:lang w:val="fr-CA"/>
        </w:rPr>
        <w:t>.</w:t>
      </w:r>
    </w:p>
    <w:p w14:paraId="1F1CA675" w14:textId="55D8932C" w:rsidR="00C450B5" w:rsidRDefault="00D214F4" w:rsidP="00C450B5">
      <w:pPr>
        <w:pStyle w:val="Paragraphe"/>
        <w:rPr>
          <w:color w:val="auto"/>
          <w:lang w:val="fr-CA"/>
        </w:rPr>
      </w:pPr>
      <w:r w:rsidRPr="00DD536C">
        <w:rPr>
          <w:color w:val="auto"/>
          <w:lang w:val="fr-CA"/>
        </w:rPr>
        <w:t xml:space="preserve">Le Conseil de la famille, créé en 1988, </w:t>
      </w:r>
      <w:r w:rsidR="001F6F71">
        <w:rPr>
          <w:color w:val="auto"/>
          <w:lang w:val="fr-CA"/>
        </w:rPr>
        <w:t>puis</w:t>
      </w:r>
      <w:r w:rsidRPr="00DD536C">
        <w:rPr>
          <w:color w:val="auto"/>
          <w:lang w:val="fr-CA"/>
        </w:rPr>
        <w:t xml:space="preserve"> devenu le Conseil de la famille et de l’enfance en 1997, a connu le même sort avec son abolition en 201</w:t>
      </w:r>
      <w:r w:rsidR="00A86DB8">
        <w:rPr>
          <w:color w:val="auto"/>
          <w:lang w:val="fr-CA"/>
        </w:rPr>
        <w:t>1</w:t>
      </w:r>
      <w:r w:rsidRPr="00DD536C">
        <w:rPr>
          <w:rStyle w:val="Appelnotedebasdep"/>
          <w:rFonts w:cs="Arial"/>
          <w:color w:val="auto"/>
          <w:lang w:val="fr-FR"/>
        </w:rPr>
        <w:footnoteReference w:id="69"/>
      </w:r>
      <w:r w:rsidRPr="00DD536C">
        <w:rPr>
          <w:color w:val="auto"/>
          <w:lang w:val="fr-CA"/>
        </w:rPr>
        <w:t xml:space="preserve">. </w:t>
      </w:r>
      <w:r w:rsidR="003161AF">
        <w:rPr>
          <w:color w:val="auto"/>
          <w:lang w:val="fr-CA"/>
        </w:rPr>
        <w:t>Le</w:t>
      </w:r>
      <w:r w:rsidR="0014294D" w:rsidRPr="00BA511D">
        <w:rPr>
          <w:color w:val="auto"/>
          <w:lang w:val="fr-CA"/>
        </w:rPr>
        <w:t xml:space="preserve"> c</w:t>
      </w:r>
      <w:r w:rsidR="00495823" w:rsidRPr="00BA511D">
        <w:rPr>
          <w:color w:val="auto"/>
          <w:lang w:val="fr-CA"/>
        </w:rPr>
        <w:t>hangement de nom</w:t>
      </w:r>
      <w:r w:rsidR="00B90582">
        <w:rPr>
          <w:color w:val="auto"/>
          <w:lang w:val="fr-CA"/>
        </w:rPr>
        <w:t xml:space="preserve"> à l</w:t>
      </w:r>
      <w:r w:rsidR="00BC60C6">
        <w:rPr>
          <w:color w:val="auto"/>
          <w:lang w:val="fr-CA"/>
        </w:rPr>
        <w:t>’</w:t>
      </w:r>
      <w:r w:rsidR="00B90582">
        <w:rPr>
          <w:color w:val="auto"/>
          <w:lang w:val="fr-CA"/>
        </w:rPr>
        <w:t>époque</w:t>
      </w:r>
      <w:r w:rsidR="00495823" w:rsidRPr="00BA511D">
        <w:rPr>
          <w:color w:val="auto"/>
          <w:lang w:val="fr-CA"/>
        </w:rPr>
        <w:t xml:space="preserve"> a suivi la réorientation de la politique familiale qui mettait désormais aussi l’accent sur le </w:t>
      </w:r>
      <w:r w:rsidR="00495823" w:rsidRPr="00BA511D">
        <w:rPr>
          <w:color w:val="auto"/>
          <w:lang w:val="fr-CA"/>
        </w:rPr>
        <w:lastRenderedPageBreak/>
        <w:t>développement des enfants.</w:t>
      </w:r>
      <w:r w:rsidR="00F80D81" w:rsidRPr="00BA511D">
        <w:rPr>
          <w:color w:val="auto"/>
          <w:lang w:val="fr-CA"/>
        </w:rPr>
        <w:t xml:space="preserve"> </w:t>
      </w:r>
      <w:r w:rsidRPr="00BA511D">
        <w:rPr>
          <w:color w:val="auto"/>
          <w:lang w:val="fr-CA"/>
        </w:rPr>
        <w:t>Ce</w:t>
      </w:r>
      <w:r w:rsidR="00F80D81" w:rsidRPr="00BA511D">
        <w:rPr>
          <w:color w:val="auto"/>
          <w:lang w:val="fr-CA"/>
        </w:rPr>
        <w:t xml:space="preserve"> </w:t>
      </w:r>
      <w:r w:rsidR="000411A5" w:rsidRPr="00BA511D">
        <w:rPr>
          <w:color w:val="auto"/>
          <w:lang w:val="fr-CA"/>
        </w:rPr>
        <w:t>conseil</w:t>
      </w:r>
      <w:r w:rsidRPr="00DD536C">
        <w:rPr>
          <w:color w:val="auto"/>
          <w:lang w:val="fr-CA"/>
        </w:rPr>
        <w:t xml:space="preserve"> jouait un rôle primordial, notamment dans le développement des orientations et des programmes gouvernementaux et publics destinés à la famille et aux enfants. Il adoptait une vision horizontale et prospective de la réalité familiale pour permettre l’amélioration de la qualité de vie des familles, des services aux enfants et du soutien aux parents dans leurs responsabilités envers leurs enfants. Depuis, il n’existe plus d’organisme qui a pour fonction de conseiller le ministre de la Famille sur toute question relative à la famille et à l’enfance.</w:t>
      </w:r>
    </w:p>
    <w:p w14:paraId="1C0400A8" w14:textId="7092D227" w:rsidR="00D214F4" w:rsidRPr="00DD536C" w:rsidRDefault="00C450B5" w:rsidP="00830BE2">
      <w:pPr>
        <w:pStyle w:val="Paragraphe"/>
        <w:rPr>
          <w:color w:val="auto"/>
          <w:lang w:val="fr-CA"/>
        </w:rPr>
      </w:pPr>
      <w:r w:rsidRPr="00DD536C">
        <w:rPr>
          <w:color w:val="auto"/>
          <w:lang w:val="fr-CA"/>
        </w:rPr>
        <w:t xml:space="preserve">Quant au Secrétariat à la jeunesse, </w:t>
      </w:r>
      <w:r>
        <w:rPr>
          <w:color w:val="auto"/>
          <w:lang w:val="fr-CA"/>
        </w:rPr>
        <w:t xml:space="preserve">fondé en 1983 et </w:t>
      </w:r>
      <w:r w:rsidRPr="00DD536C">
        <w:rPr>
          <w:color w:val="auto"/>
          <w:lang w:val="fr-CA"/>
        </w:rPr>
        <w:t>devenu permanent en 198</w:t>
      </w:r>
      <w:r w:rsidR="00230617">
        <w:rPr>
          <w:color w:val="auto"/>
          <w:lang w:val="fr-CA"/>
        </w:rPr>
        <w:t>8</w:t>
      </w:r>
      <w:r w:rsidRPr="00DD536C">
        <w:rPr>
          <w:rStyle w:val="Appelnotedebasdep"/>
          <w:rFonts w:cs="Arial"/>
          <w:color w:val="auto"/>
          <w:lang w:val="fr-FR"/>
        </w:rPr>
        <w:footnoteReference w:id="70"/>
      </w:r>
      <w:r w:rsidRPr="00DD536C">
        <w:rPr>
          <w:color w:val="auto"/>
          <w:lang w:val="fr-CA"/>
        </w:rPr>
        <w:t>, il joue encore aujourd’hui</w:t>
      </w:r>
      <w:r w:rsidR="00191B05">
        <w:rPr>
          <w:color w:val="auto"/>
          <w:lang w:val="fr-CA"/>
        </w:rPr>
        <w:t>, sous la responsabilité du ministre responsable de la Jeunesse,</w:t>
      </w:r>
      <w:r w:rsidRPr="00DD536C">
        <w:rPr>
          <w:color w:val="auto"/>
          <w:lang w:val="fr-CA"/>
        </w:rPr>
        <w:t xml:space="preserve"> un rôle stratégique de coordination de l’action gouvernementale et de représentation des intérêts et des besoins des jeunes</w:t>
      </w:r>
      <w:r w:rsidR="00F6750B" w:rsidRPr="00DD536C">
        <w:rPr>
          <w:rStyle w:val="Appelnotedebasdep"/>
          <w:rFonts w:cs="Arial"/>
          <w:color w:val="auto"/>
          <w:lang w:val="fr-FR"/>
        </w:rPr>
        <w:footnoteReference w:id="71"/>
      </w:r>
      <w:r w:rsidRPr="00DD536C">
        <w:rPr>
          <w:color w:val="auto"/>
          <w:lang w:val="fr-CA"/>
        </w:rPr>
        <w:t>, sans toutefois être une instance représentative indépendante comme l’était le CPJ.</w:t>
      </w:r>
      <w:r>
        <w:rPr>
          <w:color w:val="auto"/>
          <w:lang w:val="fr-CA"/>
        </w:rPr>
        <w:t xml:space="preserve"> Son</w:t>
      </w:r>
      <w:r w:rsidRPr="007578F8">
        <w:rPr>
          <w:color w:val="auto"/>
          <w:lang w:val="fr-CA"/>
        </w:rPr>
        <w:t xml:space="preserve"> plan d’action cible les jeunes âgés de 15 à 29 ans</w:t>
      </w:r>
      <w:r w:rsidRPr="00DD536C">
        <w:rPr>
          <w:rStyle w:val="Appelnotedebasdep"/>
          <w:rFonts w:cs="Arial"/>
          <w:color w:val="auto"/>
        </w:rPr>
        <w:footnoteReference w:id="72"/>
      </w:r>
      <w:r w:rsidRPr="007578F8">
        <w:rPr>
          <w:color w:val="auto"/>
          <w:lang w:val="fr-CA"/>
        </w:rPr>
        <w:t>.</w:t>
      </w:r>
    </w:p>
    <w:p w14:paraId="6A98EAD1" w14:textId="3126C159" w:rsidR="00D214F4" w:rsidRPr="00DD536C" w:rsidRDefault="00D214F4" w:rsidP="00830BE2">
      <w:pPr>
        <w:pStyle w:val="Paragraphe"/>
        <w:rPr>
          <w:color w:val="auto"/>
          <w:lang w:val="fr-CA"/>
        </w:rPr>
      </w:pPr>
      <w:r w:rsidRPr="00DD536C">
        <w:rPr>
          <w:color w:val="auto"/>
          <w:lang w:val="fr-CA"/>
        </w:rPr>
        <w:t xml:space="preserve">Dernièrement, en 2022, </w:t>
      </w:r>
      <w:r w:rsidR="00F13D9B">
        <w:rPr>
          <w:color w:val="auto"/>
          <w:lang w:val="fr-CA"/>
        </w:rPr>
        <w:t>un</w:t>
      </w:r>
      <w:r w:rsidRPr="00DD536C">
        <w:rPr>
          <w:color w:val="auto"/>
          <w:lang w:val="fr-CA"/>
        </w:rPr>
        <w:t xml:space="preserve"> Protecteur national de l’élève a été </w:t>
      </w:r>
      <w:r w:rsidR="00F13D9B">
        <w:rPr>
          <w:color w:val="auto"/>
          <w:lang w:val="fr-CA"/>
        </w:rPr>
        <w:t>institué</w:t>
      </w:r>
      <w:r w:rsidRPr="00DD536C">
        <w:rPr>
          <w:color w:val="auto"/>
          <w:lang w:val="fr-CA"/>
        </w:rPr>
        <w:t xml:space="preserve"> pour notamment veiller au respect des droits des élèves, des enfants qui reçoivent un enseignement à la maison, ainsi que des parents de ceux-ci, au regard des services que leur rend le centre de services scolaire, un établissement privé ou d’autres établissements d’enseignement visés</w:t>
      </w:r>
      <w:bookmarkStart w:id="29" w:name="_Ref156891986"/>
      <w:r w:rsidRPr="00DD536C">
        <w:rPr>
          <w:rStyle w:val="Appelnotedebasdep"/>
          <w:rFonts w:cs="Arial"/>
          <w:color w:val="auto"/>
          <w:lang w:val="fr-FR"/>
        </w:rPr>
        <w:footnoteReference w:id="73"/>
      </w:r>
      <w:bookmarkEnd w:id="29"/>
      <w:r w:rsidRPr="00DD536C">
        <w:rPr>
          <w:color w:val="auto"/>
          <w:lang w:val="fr-CA"/>
        </w:rPr>
        <w:t xml:space="preserve">. Il </w:t>
      </w:r>
      <w:r w:rsidR="005378B9">
        <w:rPr>
          <w:color w:val="auto"/>
          <w:lang w:val="fr-CA"/>
        </w:rPr>
        <w:t>est responsable</w:t>
      </w:r>
      <w:r w:rsidR="006530FE">
        <w:rPr>
          <w:color w:val="auto"/>
          <w:lang w:val="fr-CA"/>
        </w:rPr>
        <w:t xml:space="preserve"> d’</w:t>
      </w:r>
      <w:r w:rsidRPr="00DD536C">
        <w:rPr>
          <w:color w:val="auto"/>
          <w:lang w:val="fr-CA"/>
        </w:rPr>
        <w:t>applique</w:t>
      </w:r>
      <w:r w:rsidR="006530FE">
        <w:rPr>
          <w:color w:val="auto"/>
          <w:lang w:val="fr-CA"/>
        </w:rPr>
        <w:t>r</w:t>
      </w:r>
      <w:r w:rsidRPr="00DD536C">
        <w:rPr>
          <w:color w:val="auto"/>
          <w:lang w:val="fr-CA"/>
        </w:rPr>
        <w:t xml:space="preserve"> la procédure de traitement des plaintes dans le réseau de l’éducation de manière cohérente et optimale, </w:t>
      </w:r>
      <w:r w:rsidR="00625170">
        <w:rPr>
          <w:color w:val="auto"/>
          <w:lang w:val="fr-CA"/>
        </w:rPr>
        <w:t xml:space="preserve">de </w:t>
      </w:r>
      <w:r w:rsidRPr="00DD536C">
        <w:rPr>
          <w:color w:val="auto"/>
          <w:lang w:val="fr-CA"/>
        </w:rPr>
        <w:t>coordonne</w:t>
      </w:r>
      <w:r w:rsidR="00625170">
        <w:rPr>
          <w:color w:val="auto"/>
          <w:lang w:val="fr-CA"/>
        </w:rPr>
        <w:t>r</w:t>
      </w:r>
      <w:r w:rsidRPr="00DD536C">
        <w:rPr>
          <w:color w:val="auto"/>
          <w:lang w:val="fr-CA"/>
        </w:rPr>
        <w:t xml:space="preserve">, </w:t>
      </w:r>
      <w:r w:rsidR="00625170">
        <w:rPr>
          <w:color w:val="auto"/>
          <w:lang w:val="fr-CA"/>
        </w:rPr>
        <w:t xml:space="preserve">de </w:t>
      </w:r>
      <w:r w:rsidRPr="00DD536C">
        <w:rPr>
          <w:color w:val="auto"/>
          <w:lang w:val="fr-CA"/>
        </w:rPr>
        <w:t>sout</w:t>
      </w:r>
      <w:r w:rsidR="00625170">
        <w:rPr>
          <w:color w:val="auto"/>
          <w:lang w:val="fr-CA"/>
        </w:rPr>
        <w:t>enir</w:t>
      </w:r>
      <w:r w:rsidRPr="00DD536C">
        <w:rPr>
          <w:color w:val="auto"/>
          <w:lang w:val="fr-CA"/>
        </w:rPr>
        <w:t xml:space="preserve"> et </w:t>
      </w:r>
      <w:r w:rsidR="00625170">
        <w:rPr>
          <w:color w:val="auto"/>
          <w:lang w:val="fr-CA"/>
        </w:rPr>
        <w:t xml:space="preserve">de </w:t>
      </w:r>
      <w:r w:rsidRPr="00DD536C">
        <w:rPr>
          <w:color w:val="auto"/>
          <w:lang w:val="fr-CA"/>
        </w:rPr>
        <w:t>conseille</w:t>
      </w:r>
      <w:r w:rsidR="00625170">
        <w:rPr>
          <w:color w:val="auto"/>
          <w:lang w:val="fr-CA"/>
        </w:rPr>
        <w:t>r</w:t>
      </w:r>
      <w:r w:rsidRPr="00DD536C">
        <w:rPr>
          <w:color w:val="auto"/>
          <w:lang w:val="fr-CA"/>
        </w:rPr>
        <w:t xml:space="preserve"> les protecteurs régionaux de l’élève et </w:t>
      </w:r>
      <w:r w:rsidR="00625170">
        <w:rPr>
          <w:color w:val="auto"/>
          <w:lang w:val="fr-CA"/>
        </w:rPr>
        <w:t>d’</w:t>
      </w:r>
      <w:r w:rsidRPr="00DD536C">
        <w:rPr>
          <w:color w:val="auto"/>
          <w:lang w:val="fr-CA"/>
        </w:rPr>
        <w:t>examine</w:t>
      </w:r>
      <w:r w:rsidR="00625170">
        <w:rPr>
          <w:color w:val="auto"/>
          <w:lang w:val="fr-CA"/>
        </w:rPr>
        <w:t>r</w:t>
      </w:r>
      <w:r w:rsidRPr="00DD536C">
        <w:rPr>
          <w:color w:val="auto"/>
          <w:lang w:val="fr-CA"/>
        </w:rPr>
        <w:t xml:space="preserve"> les plaintes traitées par les protecteurs régionaux de l’élève, lorsque ceux-ci formulent des conclusions ou des recommandations</w:t>
      </w:r>
      <w:r w:rsidRPr="00DD536C">
        <w:rPr>
          <w:rStyle w:val="Appelnotedebasdep"/>
          <w:rFonts w:cs="Arial"/>
          <w:color w:val="auto"/>
        </w:rPr>
        <w:footnoteReference w:id="74"/>
      </w:r>
      <w:r w:rsidRPr="00DD536C">
        <w:rPr>
          <w:color w:val="auto"/>
          <w:lang w:val="fr-CA"/>
        </w:rPr>
        <w:t xml:space="preserve">. Il a également </w:t>
      </w:r>
      <w:r w:rsidRPr="00DD536C">
        <w:rPr>
          <w:color w:val="auto"/>
          <w:lang w:val="fr-CA"/>
        </w:rPr>
        <w:lastRenderedPageBreak/>
        <w:t>pour mandat de faire la promotion de son rôle et de diffuser de l’information sur les droits des élèves</w:t>
      </w:r>
      <w:r w:rsidRPr="00DD536C">
        <w:rPr>
          <w:rStyle w:val="Appelnotedebasdep"/>
          <w:rFonts w:cs="Arial"/>
          <w:color w:val="auto"/>
          <w:lang w:val="fr-FR"/>
        </w:rPr>
        <w:footnoteReference w:id="75"/>
      </w:r>
      <w:r w:rsidRPr="00DD536C">
        <w:rPr>
          <w:color w:val="auto"/>
          <w:lang w:val="fr-CA"/>
        </w:rPr>
        <w:t>. Il doit aussi donner son avis au ministre sur toute question que celui-ci lui soumet</w:t>
      </w:r>
      <w:r w:rsidRPr="00DD536C">
        <w:rPr>
          <w:rStyle w:val="Appelnotedebasdep"/>
          <w:rFonts w:cs="Arial"/>
          <w:color w:val="auto"/>
          <w:lang w:val="fr-FR"/>
        </w:rPr>
        <w:footnoteReference w:id="76"/>
      </w:r>
      <w:r w:rsidRPr="00DD536C">
        <w:rPr>
          <w:color w:val="auto"/>
          <w:lang w:val="fr-CA"/>
        </w:rPr>
        <w:t>.</w:t>
      </w:r>
    </w:p>
    <w:p w14:paraId="499C6FBC" w14:textId="46BAA63D" w:rsidR="00E97E6F" w:rsidRPr="00A6559A" w:rsidRDefault="00FA4387" w:rsidP="00E97E6F">
      <w:pPr>
        <w:pStyle w:val="Paragraphe"/>
        <w:rPr>
          <w:color w:val="auto"/>
          <w:lang w:val="fr-CA"/>
        </w:rPr>
      </w:pPr>
      <w:r>
        <w:rPr>
          <w:color w:val="auto"/>
          <w:lang w:val="fr-CA"/>
        </w:rPr>
        <w:t>Comme la Commission l’a p</w:t>
      </w:r>
      <w:r w:rsidR="00E97E6F">
        <w:rPr>
          <w:color w:val="auto"/>
          <w:lang w:val="fr-CA"/>
        </w:rPr>
        <w:t>ar ailleurs</w:t>
      </w:r>
      <w:r>
        <w:rPr>
          <w:color w:val="auto"/>
          <w:lang w:val="fr-CA"/>
        </w:rPr>
        <w:t xml:space="preserve"> souligné en détail</w:t>
      </w:r>
      <w:r w:rsidR="00E572FA">
        <w:rPr>
          <w:color w:val="auto"/>
          <w:lang w:val="fr-CA"/>
        </w:rPr>
        <w:t xml:space="preserve"> </w:t>
      </w:r>
      <w:r w:rsidR="0065463C">
        <w:rPr>
          <w:color w:val="auto"/>
          <w:lang w:val="fr-CA"/>
        </w:rPr>
        <w:t xml:space="preserve">dans </w:t>
      </w:r>
      <w:r w:rsidR="00E572FA">
        <w:rPr>
          <w:color w:val="auto"/>
          <w:lang w:val="fr-CA"/>
        </w:rPr>
        <w:t>le mémoire qu’elle a soumis à la CSDEPJ</w:t>
      </w:r>
      <w:r w:rsidR="00E572FA">
        <w:rPr>
          <w:rStyle w:val="Appelnotedebasdep"/>
          <w:color w:val="auto"/>
          <w:lang w:val="fr-CA"/>
        </w:rPr>
        <w:footnoteReference w:id="77"/>
      </w:r>
      <w:r w:rsidR="00E97E6F" w:rsidRPr="00DD536C">
        <w:rPr>
          <w:color w:val="auto"/>
          <w:lang w:val="fr-CA"/>
        </w:rPr>
        <w:t xml:space="preserve">, </w:t>
      </w:r>
      <w:r w:rsidR="003205F9">
        <w:rPr>
          <w:color w:val="auto"/>
          <w:lang w:val="fr-CA"/>
        </w:rPr>
        <w:t xml:space="preserve">en plus des </w:t>
      </w:r>
      <w:r w:rsidR="00D34D59">
        <w:rPr>
          <w:color w:val="auto"/>
          <w:lang w:val="fr-CA"/>
        </w:rPr>
        <w:t>réseaux publics</w:t>
      </w:r>
      <w:r w:rsidR="007D4A19">
        <w:rPr>
          <w:color w:val="auto"/>
          <w:lang w:val="fr-CA"/>
        </w:rPr>
        <w:t xml:space="preserve">, </w:t>
      </w:r>
      <w:r w:rsidR="00E97E6F" w:rsidRPr="00DD536C">
        <w:rPr>
          <w:color w:val="auto"/>
          <w:lang w:val="fr-CA"/>
        </w:rPr>
        <w:t>un ensemble d’</w:t>
      </w:r>
      <w:r w:rsidR="00E97E6F">
        <w:rPr>
          <w:color w:val="auto"/>
          <w:lang w:val="fr-CA"/>
        </w:rPr>
        <w:t xml:space="preserve">autres </w:t>
      </w:r>
      <w:r w:rsidR="00E97E6F" w:rsidRPr="00DD536C">
        <w:rPr>
          <w:color w:val="auto"/>
          <w:lang w:val="fr-CA"/>
        </w:rPr>
        <w:t>acteurs</w:t>
      </w:r>
      <w:r w:rsidR="00702A7C">
        <w:rPr>
          <w:color w:val="auto"/>
          <w:lang w:val="fr-CA"/>
        </w:rPr>
        <w:t>, de différentes natures,</w:t>
      </w:r>
      <w:r w:rsidR="00E97E6F" w:rsidRPr="00DD536C">
        <w:rPr>
          <w:color w:val="auto"/>
          <w:lang w:val="fr-CA"/>
        </w:rPr>
        <w:t xml:space="preserve"> œuvrent auprès des enfants et de leurs familles pour assurer la promotion et la défense de leurs droits. </w:t>
      </w:r>
      <w:r w:rsidR="00E97E6F" w:rsidRPr="00DD536C">
        <w:rPr>
          <w:color w:val="auto"/>
          <w:szCs w:val="22"/>
          <w:lang w:val="fr-CA"/>
        </w:rPr>
        <w:t>Parmi ceux-ci nommons : les commissaires aux plaintes et à la qualité des services</w:t>
      </w:r>
      <w:r w:rsidR="00E97E6F" w:rsidRPr="00DD536C">
        <w:rPr>
          <w:rStyle w:val="Appelnotedebasdep"/>
          <w:color w:val="auto"/>
          <w:szCs w:val="22"/>
          <w:lang w:val="fr-CA"/>
        </w:rPr>
        <w:footnoteReference w:id="78"/>
      </w:r>
      <w:r w:rsidR="00E97E6F" w:rsidRPr="00DD536C">
        <w:rPr>
          <w:color w:val="auto"/>
          <w:szCs w:val="22"/>
          <w:lang w:val="fr-CA"/>
        </w:rPr>
        <w:t>, le Protecteur du citoyen</w:t>
      </w:r>
      <w:r w:rsidR="00E97E6F" w:rsidRPr="00DD536C">
        <w:rPr>
          <w:rStyle w:val="Appelnotedebasdep"/>
          <w:color w:val="auto"/>
          <w:szCs w:val="22"/>
          <w:lang w:val="fr-CA"/>
        </w:rPr>
        <w:footnoteReference w:id="79"/>
      </w:r>
      <w:r w:rsidR="00E97E6F" w:rsidRPr="00DD536C">
        <w:rPr>
          <w:color w:val="auto"/>
          <w:szCs w:val="22"/>
          <w:lang w:val="fr-CA"/>
        </w:rPr>
        <w:t>, l’Office des personnes handicapées du Québec</w:t>
      </w:r>
      <w:bookmarkStart w:id="30" w:name="_Ref156308643"/>
      <w:r w:rsidR="00E97E6F" w:rsidRPr="00DD536C">
        <w:rPr>
          <w:rStyle w:val="Appelnotedebasdep"/>
          <w:color w:val="auto"/>
          <w:szCs w:val="22"/>
          <w:lang w:val="fr-CA"/>
        </w:rPr>
        <w:footnoteReference w:id="80"/>
      </w:r>
      <w:bookmarkEnd w:id="30"/>
      <w:r w:rsidR="00E97E6F" w:rsidRPr="00DD536C">
        <w:rPr>
          <w:color w:val="auto"/>
          <w:szCs w:val="22"/>
          <w:lang w:val="fr-CA"/>
        </w:rPr>
        <w:t xml:space="preserve">, la Direction </w:t>
      </w:r>
      <w:r w:rsidR="005E5AF7">
        <w:rPr>
          <w:color w:val="auto"/>
          <w:szCs w:val="22"/>
          <w:lang w:val="fr-CA"/>
        </w:rPr>
        <w:t>générale</w:t>
      </w:r>
      <w:r w:rsidR="00E97E6F" w:rsidRPr="00DD536C">
        <w:rPr>
          <w:color w:val="auto"/>
          <w:szCs w:val="22"/>
          <w:lang w:val="fr-CA"/>
        </w:rPr>
        <w:t xml:space="preserve"> de la santé publique</w:t>
      </w:r>
      <w:r w:rsidR="00E97E6F" w:rsidRPr="00DD536C">
        <w:rPr>
          <w:rStyle w:val="Appelnotedebasdep"/>
          <w:color w:val="auto"/>
          <w:szCs w:val="22"/>
          <w:lang w:val="fr-CA"/>
        </w:rPr>
        <w:footnoteReference w:id="81"/>
      </w:r>
      <w:r w:rsidR="00505F7A">
        <w:rPr>
          <w:color w:val="auto"/>
          <w:szCs w:val="22"/>
          <w:lang w:val="fr-CA"/>
        </w:rPr>
        <w:t xml:space="preserve"> et</w:t>
      </w:r>
      <w:r w:rsidR="00E97E6F" w:rsidRPr="00DD536C">
        <w:rPr>
          <w:color w:val="auto"/>
          <w:szCs w:val="22"/>
          <w:lang w:val="fr-CA"/>
        </w:rPr>
        <w:t xml:space="preserve"> les municipalités</w:t>
      </w:r>
      <w:r w:rsidR="00E97E6F" w:rsidRPr="00DD536C">
        <w:rPr>
          <w:rStyle w:val="Appelnotedebasdep"/>
          <w:color w:val="auto"/>
          <w:szCs w:val="22"/>
          <w:lang w:val="fr-CA"/>
        </w:rPr>
        <w:footnoteReference w:id="82"/>
      </w:r>
      <w:r w:rsidR="003C7F8C">
        <w:rPr>
          <w:color w:val="auto"/>
          <w:szCs w:val="22"/>
          <w:lang w:val="fr-CA"/>
        </w:rPr>
        <w:t xml:space="preserve">. </w:t>
      </w:r>
      <w:r w:rsidR="0042784E">
        <w:rPr>
          <w:color w:val="auto"/>
          <w:szCs w:val="22"/>
          <w:lang w:val="fr-CA"/>
        </w:rPr>
        <w:t>Ajoutons l</w:t>
      </w:r>
      <w:r w:rsidR="00E97E6F" w:rsidRPr="00DD536C">
        <w:rPr>
          <w:color w:val="auto"/>
          <w:szCs w:val="22"/>
          <w:lang w:val="fr-CA"/>
        </w:rPr>
        <w:t>es organismes communautaires</w:t>
      </w:r>
      <w:r w:rsidR="00E97E6F" w:rsidRPr="00DD536C">
        <w:rPr>
          <w:rStyle w:val="Appelnotedebasdep"/>
          <w:color w:val="auto"/>
          <w:szCs w:val="22"/>
          <w:lang w:val="fr-CA"/>
        </w:rPr>
        <w:footnoteReference w:id="83"/>
      </w:r>
      <w:r w:rsidR="00BA66B6">
        <w:rPr>
          <w:color w:val="auto"/>
          <w:szCs w:val="22"/>
          <w:lang w:val="fr-CA"/>
        </w:rPr>
        <w:t xml:space="preserve"> et les fondations</w:t>
      </w:r>
      <w:r w:rsidR="00BA66B6" w:rsidRPr="00DD536C">
        <w:rPr>
          <w:rStyle w:val="Appelnotedebasdep"/>
          <w:color w:val="auto"/>
          <w:szCs w:val="22"/>
          <w:lang w:val="fr-CA"/>
        </w:rPr>
        <w:footnoteReference w:id="84"/>
      </w:r>
      <w:r w:rsidR="00E97E6F" w:rsidRPr="00DD536C">
        <w:rPr>
          <w:color w:val="auto"/>
          <w:szCs w:val="22"/>
          <w:lang w:val="fr-CA"/>
        </w:rPr>
        <w:t>,</w:t>
      </w:r>
      <w:r w:rsidR="006E6B15">
        <w:rPr>
          <w:color w:val="auto"/>
          <w:szCs w:val="22"/>
          <w:lang w:val="fr-CA"/>
        </w:rPr>
        <w:t xml:space="preserve"> </w:t>
      </w:r>
      <w:r w:rsidR="00E543D4">
        <w:rPr>
          <w:color w:val="auto"/>
          <w:szCs w:val="22"/>
          <w:lang w:val="fr-CA"/>
        </w:rPr>
        <w:t xml:space="preserve">comme </w:t>
      </w:r>
      <w:r w:rsidR="006E4A4B">
        <w:rPr>
          <w:color w:val="auto"/>
          <w:szCs w:val="22"/>
          <w:lang w:val="fr-CA"/>
        </w:rPr>
        <w:t xml:space="preserve">les Auberges du cœur et </w:t>
      </w:r>
      <w:r w:rsidR="006E4A4B" w:rsidRPr="00012BEB">
        <w:rPr>
          <w:color w:val="auto"/>
          <w:szCs w:val="22"/>
          <w:lang w:val="fr-CA"/>
        </w:rPr>
        <w:t>Marie-</w:t>
      </w:r>
      <w:r w:rsidR="006E4A4B">
        <w:rPr>
          <w:color w:val="auto"/>
          <w:szCs w:val="22"/>
          <w:lang w:val="fr-CA"/>
        </w:rPr>
        <w:t>Vincent</w:t>
      </w:r>
      <w:r w:rsidR="00E97E6F" w:rsidRPr="00DD536C">
        <w:rPr>
          <w:color w:val="auto"/>
          <w:szCs w:val="22"/>
          <w:lang w:val="fr-CA"/>
        </w:rPr>
        <w:t xml:space="preserve"> </w:t>
      </w:r>
      <w:r w:rsidR="00BA66B6">
        <w:rPr>
          <w:color w:val="auto"/>
          <w:szCs w:val="22"/>
          <w:lang w:val="fr-CA"/>
        </w:rPr>
        <w:t xml:space="preserve">ainsi </w:t>
      </w:r>
      <w:r w:rsidR="00BA66B6">
        <w:rPr>
          <w:color w:val="auto"/>
          <w:szCs w:val="22"/>
          <w:lang w:val="fr-CA"/>
        </w:rPr>
        <w:lastRenderedPageBreak/>
        <w:t>que</w:t>
      </w:r>
      <w:r w:rsidR="00E97E6F" w:rsidRPr="00DD536C">
        <w:rPr>
          <w:color w:val="auto"/>
          <w:szCs w:val="22"/>
          <w:lang w:val="fr-CA"/>
        </w:rPr>
        <w:t xml:space="preserve"> les acteurs de la recherche</w:t>
      </w:r>
      <w:r w:rsidR="0042784E">
        <w:rPr>
          <w:color w:val="auto"/>
          <w:szCs w:val="22"/>
          <w:lang w:val="fr-CA"/>
        </w:rPr>
        <w:t>,</w:t>
      </w:r>
      <w:r w:rsidR="00121196">
        <w:rPr>
          <w:color w:val="auto"/>
          <w:szCs w:val="22"/>
          <w:lang w:val="fr-CA"/>
        </w:rPr>
        <w:t xml:space="preserve"> comme le </w:t>
      </w:r>
      <w:r w:rsidR="00486501">
        <w:rPr>
          <w:color w:val="auto"/>
          <w:szCs w:val="22"/>
          <w:lang w:val="fr-CA"/>
        </w:rPr>
        <w:t>Centre de recherche universitaire sur les jeunes et les</w:t>
      </w:r>
      <w:r w:rsidR="00C92572">
        <w:rPr>
          <w:color w:val="auto"/>
          <w:szCs w:val="22"/>
          <w:lang w:val="fr-CA"/>
        </w:rPr>
        <w:t xml:space="preserve"> familles (</w:t>
      </w:r>
      <w:proofErr w:type="spellStart"/>
      <w:r w:rsidR="00C92572">
        <w:rPr>
          <w:color w:val="auto"/>
          <w:szCs w:val="22"/>
          <w:lang w:val="fr-CA"/>
        </w:rPr>
        <w:t>CRUJ</w:t>
      </w:r>
      <w:r w:rsidR="0042784E">
        <w:rPr>
          <w:color w:val="auto"/>
          <w:szCs w:val="22"/>
          <w:lang w:val="fr-CA"/>
        </w:rPr>
        <w:t>eF</w:t>
      </w:r>
      <w:proofErr w:type="spellEnd"/>
      <w:r w:rsidR="0042784E">
        <w:rPr>
          <w:color w:val="auto"/>
          <w:szCs w:val="22"/>
          <w:lang w:val="fr-CA"/>
        </w:rPr>
        <w:t>)</w:t>
      </w:r>
      <w:r w:rsidR="00E97E6F" w:rsidRPr="00DD536C">
        <w:rPr>
          <w:color w:val="auto"/>
          <w:szCs w:val="22"/>
          <w:lang w:val="fr-CA"/>
        </w:rPr>
        <w:t>.</w:t>
      </w:r>
      <w:r w:rsidR="00E97E6F">
        <w:rPr>
          <w:color w:val="auto"/>
          <w:szCs w:val="22"/>
          <w:lang w:val="fr-CA"/>
        </w:rPr>
        <w:t xml:space="preserve"> </w:t>
      </w:r>
      <w:r w:rsidR="00E97E6F" w:rsidRPr="00DD536C">
        <w:rPr>
          <w:color w:val="auto"/>
          <w:lang w:val="fr-CA"/>
        </w:rPr>
        <w:t>Le</w:t>
      </w:r>
      <w:r w:rsidR="002D43F7">
        <w:rPr>
          <w:color w:val="auto"/>
          <w:lang w:val="fr-CA"/>
        </w:rPr>
        <w:t>s</w:t>
      </w:r>
      <w:r w:rsidR="00E97E6F" w:rsidRPr="00DD536C">
        <w:rPr>
          <w:color w:val="auto"/>
          <w:lang w:val="fr-CA"/>
        </w:rPr>
        <w:t xml:space="preserve"> missions</w:t>
      </w:r>
      <w:r w:rsidR="002D43F7">
        <w:rPr>
          <w:color w:val="auto"/>
          <w:lang w:val="fr-CA"/>
        </w:rPr>
        <w:t xml:space="preserve"> de ces organismes et institutions</w:t>
      </w:r>
      <w:r w:rsidR="00E97E6F" w:rsidRPr="00DD536C">
        <w:rPr>
          <w:color w:val="auto"/>
          <w:lang w:val="fr-CA"/>
        </w:rPr>
        <w:t xml:space="preserve"> se complètent et se recoupent à certains égards, mais leur apport est nécessaire au fonctionnement effectif de l’offre et de l’organisation des services destinés aux enfants et à leur famille au sein de la société québécoise. </w:t>
      </w:r>
    </w:p>
    <w:p w14:paraId="3F7AC30D" w14:textId="2B142597" w:rsidR="00BD49AB" w:rsidRDefault="0032258C" w:rsidP="00BD49AB">
      <w:pPr>
        <w:pStyle w:val="Paragraphe"/>
        <w:rPr>
          <w:color w:val="auto"/>
          <w:lang w:val="fr-CA"/>
        </w:rPr>
      </w:pPr>
      <w:r>
        <w:rPr>
          <w:rFonts w:cs="Arial"/>
          <w:color w:val="auto"/>
          <w:lang w:val="fr-CA"/>
        </w:rPr>
        <w:t>Au terme de cet historique,</w:t>
      </w:r>
      <w:r w:rsidR="00465845" w:rsidRPr="00465845">
        <w:rPr>
          <w:color w:val="auto"/>
          <w:lang w:val="fr-CA"/>
        </w:rPr>
        <w:t xml:space="preserve"> </w:t>
      </w:r>
      <w:r w:rsidR="00465845">
        <w:rPr>
          <w:color w:val="auto"/>
          <w:lang w:val="fr-CA"/>
        </w:rPr>
        <w:t xml:space="preserve">force est de constater </w:t>
      </w:r>
      <w:r w:rsidR="00002CD4">
        <w:rPr>
          <w:color w:val="auto"/>
          <w:lang w:val="fr-CA"/>
        </w:rPr>
        <w:t>que plusieurs acteurs, dont la Commission, veille</w:t>
      </w:r>
      <w:r w:rsidR="004C07B1">
        <w:rPr>
          <w:color w:val="auto"/>
          <w:lang w:val="fr-CA"/>
        </w:rPr>
        <w:t>nt</w:t>
      </w:r>
      <w:r w:rsidR="00002CD4">
        <w:rPr>
          <w:color w:val="auto"/>
          <w:lang w:val="fr-CA"/>
        </w:rPr>
        <w:t xml:space="preserve"> </w:t>
      </w:r>
      <w:r w:rsidR="00002CD4" w:rsidRPr="00DD536C">
        <w:rPr>
          <w:color w:val="auto"/>
          <w:lang w:val="fr-CA"/>
        </w:rPr>
        <w:t>à la protection des droits des enfants pris en charge par l’État</w:t>
      </w:r>
      <w:r w:rsidR="007E5202">
        <w:rPr>
          <w:color w:val="auto"/>
          <w:lang w:val="fr-CA"/>
        </w:rPr>
        <w:t xml:space="preserve">. Or, </w:t>
      </w:r>
      <w:r w:rsidR="009564B9">
        <w:rPr>
          <w:color w:val="auto"/>
          <w:lang w:val="fr-CA"/>
        </w:rPr>
        <w:t>aucun d’eux</w:t>
      </w:r>
      <w:r w:rsidR="00F96F78">
        <w:rPr>
          <w:color w:val="auto"/>
          <w:lang w:val="fr-CA"/>
        </w:rPr>
        <w:t xml:space="preserve"> n’est</w:t>
      </w:r>
      <w:r w:rsidR="00465845" w:rsidRPr="00DD536C">
        <w:rPr>
          <w:color w:val="auto"/>
          <w:lang w:val="fr-CA"/>
        </w:rPr>
        <w:t xml:space="preserve"> dédié à la promotion du </w:t>
      </w:r>
      <w:r w:rsidR="00465845" w:rsidRPr="00A6559A">
        <w:rPr>
          <w:color w:val="auto"/>
          <w:lang w:val="fr-CA"/>
        </w:rPr>
        <w:t>bien-être</w:t>
      </w:r>
      <w:r w:rsidR="00465845" w:rsidRPr="00DD536C">
        <w:rPr>
          <w:color w:val="auto"/>
          <w:lang w:val="fr-CA"/>
        </w:rPr>
        <w:t xml:space="preserve"> et du respect </w:t>
      </w:r>
      <w:r w:rsidR="00465845" w:rsidRPr="00A6559A">
        <w:rPr>
          <w:color w:val="auto"/>
          <w:lang w:val="fr-CA"/>
        </w:rPr>
        <w:t xml:space="preserve">de </w:t>
      </w:r>
      <w:r w:rsidR="00465845" w:rsidRPr="00A6559A">
        <w:rPr>
          <w:b/>
          <w:color w:val="auto"/>
          <w:lang w:val="fr-CA"/>
        </w:rPr>
        <w:t xml:space="preserve">tous les droits de tous les enfants, </w:t>
      </w:r>
      <w:r w:rsidR="004A63F4" w:rsidRPr="00A6559A">
        <w:rPr>
          <w:b/>
          <w:color w:val="auto"/>
          <w:lang w:val="fr-CA"/>
        </w:rPr>
        <w:t>d</w:t>
      </w:r>
      <w:r w:rsidR="006779DC" w:rsidRPr="00A6559A">
        <w:rPr>
          <w:b/>
          <w:color w:val="auto"/>
          <w:lang w:val="fr-CA"/>
        </w:rPr>
        <w:t xml:space="preserve">e la petite enfance à l’âge adulte, </w:t>
      </w:r>
      <w:r w:rsidR="00465845" w:rsidRPr="00A6559A">
        <w:rPr>
          <w:b/>
          <w:color w:val="auto"/>
          <w:lang w:val="fr-CA"/>
        </w:rPr>
        <w:t>dans tous les aspects de leur vie</w:t>
      </w:r>
      <w:r w:rsidR="00465845" w:rsidRPr="00A6559A">
        <w:rPr>
          <w:color w:val="auto"/>
          <w:lang w:val="fr-CA"/>
        </w:rPr>
        <w:t>.</w:t>
      </w:r>
      <w:r w:rsidR="00943DF1" w:rsidRPr="00A6559A">
        <w:rPr>
          <w:color w:val="auto"/>
          <w:lang w:val="fr-CA"/>
        </w:rPr>
        <w:t xml:space="preserve"> </w:t>
      </w:r>
      <w:r w:rsidR="00BD49AB">
        <w:rPr>
          <w:color w:val="auto"/>
          <w:lang w:val="fr-CA"/>
        </w:rPr>
        <w:t>C’est ce qui a poussé la CSDEPJ à</w:t>
      </w:r>
      <w:r w:rsidR="00BD49AB" w:rsidRPr="00DD536C">
        <w:rPr>
          <w:color w:val="auto"/>
          <w:lang w:val="fr-CA"/>
        </w:rPr>
        <w:t xml:space="preserve"> recommand</w:t>
      </w:r>
      <w:r w:rsidR="00BD49AB">
        <w:rPr>
          <w:color w:val="auto"/>
          <w:lang w:val="fr-CA"/>
        </w:rPr>
        <w:t>er</w:t>
      </w:r>
      <w:r w:rsidR="00BD49AB" w:rsidRPr="00DD536C">
        <w:rPr>
          <w:color w:val="auto"/>
          <w:lang w:val="fr-CA"/>
        </w:rPr>
        <w:t xml:space="preserve"> la création du CBEDE</w:t>
      </w:r>
      <w:r w:rsidR="00BD49AB" w:rsidRPr="00DD536C">
        <w:rPr>
          <w:rStyle w:val="Appelnotedebasdep"/>
          <w:color w:val="auto"/>
          <w:lang w:val="fr-FR"/>
        </w:rPr>
        <w:footnoteReference w:id="85"/>
      </w:r>
      <w:r w:rsidR="00BD49AB">
        <w:rPr>
          <w:color w:val="auto"/>
          <w:lang w:val="fr-CA"/>
        </w:rPr>
        <w:t xml:space="preserve">. </w:t>
      </w:r>
    </w:p>
    <w:p w14:paraId="50D832B0" w14:textId="7B2D3E14" w:rsidR="00720FED" w:rsidRDefault="00783C49" w:rsidP="00830BE2">
      <w:pPr>
        <w:pStyle w:val="Paragraphe"/>
        <w:rPr>
          <w:color w:val="auto"/>
          <w:lang w:val="fr-CA"/>
        </w:rPr>
      </w:pPr>
      <w:r>
        <w:rPr>
          <w:color w:val="auto"/>
          <w:lang w:val="fr-CA"/>
        </w:rPr>
        <w:t>La</w:t>
      </w:r>
      <w:r w:rsidR="004E340B" w:rsidRPr="00DD536C">
        <w:rPr>
          <w:rFonts w:cs="Arial"/>
          <w:color w:val="auto"/>
          <w:lang w:val="fr-CA"/>
        </w:rPr>
        <w:t xml:space="preserve"> CRDE </w:t>
      </w:r>
      <w:r w:rsidR="00634B10">
        <w:rPr>
          <w:color w:val="auto"/>
          <w:lang w:val="fr-CA"/>
        </w:rPr>
        <w:t xml:space="preserve">enjoint </w:t>
      </w:r>
      <w:r w:rsidR="006A5A9D">
        <w:rPr>
          <w:color w:val="auto"/>
          <w:lang w:val="fr-CA"/>
        </w:rPr>
        <w:t>d’ail</w:t>
      </w:r>
      <w:r w:rsidR="00CC0F5F">
        <w:rPr>
          <w:color w:val="auto"/>
          <w:lang w:val="fr-CA"/>
        </w:rPr>
        <w:t xml:space="preserve">leurs </w:t>
      </w:r>
      <w:r w:rsidR="00634B10">
        <w:rPr>
          <w:color w:val="auto"/>
          <w:lang w:val="fr-CA"/>
        </w:rPr>
        <w:t>les États à mettre</w:t>
      </w:r>
      <w:r w:rsidR="004E340B" w:rsidRPr="00DD536C">
        <w:rPr>
          <w:color w:val="auto"/>
          <w:lang w:val="fr-CA"/>
        </w:rPr>
        <w:t xml:space="preserve"> en place une institution indépendante ayant un large mandat de promotion et de défense des droits des enf</w:t>
      </w:r>
      <w:bookmarkStart w:id="31" w:name="_Ref156827558"/>
      <w:r w:rsidR="004E340B" w:rsidRPr="00DD536C">
        <w:rPr>
          <w:color w:val="auto"/>
          <w:lang w:val="fr-CA"/>
        </w:rPr>
        <w:t>a</w:t>
      </w:r>
      <w:bookmarkEnd w:id="31"/>
      <w:r w:rsidR="004E340B" w:rsidRPr="00DD536C">
        <w:rPr>
          <w:color w:val="auto"/>
          <w:lang w:val="fr-CA"/>
        </w:rPr>
        <w:t>nts</w:t>
      </w:r>
      <w:bookmarkStart w:id="32" w:name="_Ref156297351"/>
      <w:r w:rsidR="004E340B" w:rsidRPr="00DD536C">
        <w:rPr>
          <w:rStyle w:val="Appelnotedebasdep"/>
          <w:color w:val="auto"/>
          <w:lang w:val="fr-FR"/>
        </w:rPr>
        <w:footnoteReference w:id="86"/>
      </w:r>
      <w:bookmarkEnd w:id="32"/>
      <w:r w:rsidR="004E340B" w:rsidRPr="00DD536C">
        <w:rPr>
          <w:color w:val="auto"/>
          <w:lang w:val="fr-CA"/>
        </w:rPr>
        <w:t xml:space="preserve">. </w:t>
      </w:r>
      <w:r w:rsidR="001677BF">
        <w:rPr>
          <w:color w:val="auto"/>
          <w:lang w:val="fr-CA"/>
        </w:rPr>
        <w:t xml:space="preserve">À </w:t>
      </w:r>
      <w:bookmarkStart w:id="33" w:name="_Ref156827617"/>
      <w:r w:rsidR="001677BF">
        <w:rPr>
          <w:color w:val="auto"/>
          <w:lang w:val="fr-CA"/>
        </w:rPr>
        <w:t>c</w:t>
      </w:r>
      <w:bookmarkEnd w:id="33"/>
      <w:r w:rsidR="001677BF">
        <w:rPr>
          <w:color w:val="auto"/>
          <w:lang w:val="fr-CA"/>
        </w:rPr>
        <w:t>et égard,</w:t>
      </w:r>
      <w:r w:rsidR="009D7507">
        <w:rPr>
          <w:color w:val="auto"/>
          <w:lang w:val="fr-CA"/>
        </w:rPr>
        <w:t xml:space="preserve"> d</w:t>
      </w:r>
      <w:r w:rsidR="00880B98">
        <w:rPr>
          <w:color w:val="auto"/>
          <w:lang w:val="fr-CA"/>
        </w:rPr>
        <w:t xml:space="preserve">epuis </w:t>
      </w:r>
      <w:r w:rsidR="004E340B" w:rsidRPr="00DD536C">
        <w:rPr>
          <w:color w:val="auto"/>
          <w:lang w:val="fr-CA"/>
        </w:rPr>
        <w:t xml:space="preserve">son adoption en 1989, des </w:t>
      </w:r>
      <w:r w:rsidR="00B32102" w:rsidRPr="00DD536C">
        <w:rPr>
          <w:color w:val="auto"/>
          <w:lang w:val="fr-CA"/>
        </w:rPr>
        <w:t xml:space="preserve">défenseurs des enfants et des jeunes </w:t>
      </w:r>
      <w:r w:rsidR="00B32102">
        <w:rPr>
          <w:color w:val="auto"/>
          <w:lang w:val="fr-CA"/>
        </w:rPr>
        <w:t>ont été institu</w:t>
      </w:r>
      <w:r w:rsidR="001B462E">
        <w:rPr>
          <w:color w:val="auto"/>
          <w:lang w:val="fr-CA"/>
        </w:rPr>
        <w:t xml:space="preserve">és </w:t>
      </w:r>
      <w:r w:rsidR="00595DD4">
        <w:rPr>
          <w:color w:val="auto"/>
          <w:lang w:val="fr-CA"/>
        </w:rPr>
        <w:t xml:space="preserve">dans </w:t>
      </w:r>
      <w:r w:rsidR="004E340B" w:rsidRPr="00DD536C">
        <w:rPr>
          <w:color w:val="auto"/>
          <w:lang w:val="fr-CA"/>
        </w:rPr>
        <w:t>des provinces et territoires du Canada, sous différentes formes et avec des responsabilités pouvant varier</w:t>
      </w:r>
      <w:r w:rsidR="004E340B" w:rsidRPr="00DD536C">
        <w:rPr>
          <w:rStyle w:val="Appelnotedebasdep"/>
          <w:color w:val="auto"/>
          <w:lang w:val="fr-FR"/>
        </w:rPr>
        <w:footnoteReference w:id="87"/>
      </w:r>
      <w:r w:rsidR="004E340B" w:rsidRPr="00DD536C">
        <w:rPr>
          <w:color w:val="auto"/>
          <w:lang w:val="fr-CA"/>
        </w:rPr>
        <w:t>.</w:t>
      </w:r>
    </w:p>
    <w:p w14:paraId="3508F255" w14:textId="0C651A26" w:rsidR="0004761F" w:rsidRDefault="003C2432" w:rsidP="003C2432">
      <w:pPr>
        <w:shd w:val="clear" w:color="auto" w:fill="FFFFFF"/>
        <w:spacing w:before="240" w:after="240"/>
        <w:jc w:val="left"/>
        <w:rPr>
          <w:rFonts w:cs="Open Sans"/>
          <w:szCs w:val="21"/>
        </w:rPr>
      </w:pPr>
      <w:r w:rsidRPr="006D6B34">
        <w:rPr>
          <w:rStyle w:val="ParagrapheCar"/>
          <w:lang w:val="fr-CA"/>
        </w:rPr>
        <w:t>Plus largement,</w:t>
      </w:r>
      <w:r w:rsidR="009A5E46" w:rsidRPr="006D6B34">
        <w:rPr>
          <w:rStyle w:val="ParagrapheCar"/>
          <w:lang w:val="fr-CA"/>
        </w:rPr>
        <w:t xml:space="preserve"> cet exposé fait ressortir</w:t>
      </w:r>
      <w:r w:rsidR="004B0685" w:rsidRPr="006D6B34">
        <w:rPr>
          <w:rStyle w:val="ParagrapheCar"/>
          <w:lang w:val="fr-CA"/>
        </w:rPr>
        <w:t xml:space="preserve"> l’i</w:t>
      </w:r>
      <w:r w:rsidR="00DC2AB5" w:rsidRPr="006D6B34">
        <w:rPr>
          <w:rStyle w:val="ParagrapheCar"/>
          <w:lang w:val="fr-CA"/>
        </w:rPr>
        <w:t xml:space="preserve">nexistence </w:t>
      </w:r>
      <w:r w:rsidRPr="006D6B34">
        <w:rPr>
          <w:rStyle w:val="ParagrapheCar"/>
          <w:lang w:val="fr-CA"/>
        </w:rPr>
        <w:t>au Québec d’</w:t>
      </w:r>
      <w:r w:rsidR="00370F1F" w:rsidRPr="006D6B34">
        <w:rPr>
          <w:rStyle w:val="ParagrapheCar"/>
          <w:lang w:val="fr-CA"/>
        </w:rPr>
        <w:t xml:space="preserve">un </w:t>
      </w:r>
      <w:r w:rsidRPr="006D6B34">
        <w:rPr>
          <w:rStyle w:val="ParagrapheCar"/>
          <w:lang w:val="fr-CA"/>
        </w:rPr>
        <w:t>organisme qui a pour responsabilité de veiller à la cohérence de l’ensemble de l’action gouvernementale à l’égard des enfants et des jeunes ainsi que de celle des organisations non gouvernementales vouées à la promotion, à la défense et à l</w:t>
      </w:r>
      <w:r w:rsidR="00164BD6" w:rsidRPr="006D6B34">
        <w:rPr>
          <w:rStyle w:val="ParagrapheCar"/>
          <w:lang w:val="fr-CA"/>
        </w:rPr>
        <w:t>a</w:t>
      </w:r>
      <w:r w:rsidRPr="006D6B34">
        <w:rPr>
          <w:rStyle w:val="ParagrapheCar"/>
          <w:lang w:val="fr-CA"/>
        </w:rPr>
        <w:t xml:space="preserve"> protection des droits des enfants</w:t>
      </w:r>
      <w:r w:rsidRPr="003C2432">
        <w:rPr>
          <w:rFonts w:cs="Open Sans"/>
          <w:szCs w:val="21"/>
        </w:rPr>
        <w:t xml:space="preserve">. </w:t>
      </w:r>
    </w:p>
    <w:p w14:paraId="5EA9BDFC" w14:textId="77777777" w:rsidR="00CE521C" w:rsidRPr="006D6B34" w:rsidRDefault="00CE521C" w:rsidP="0005332E">
      <w:pPr>
        <w:pStyle w:val="Paragraphe"/>
        <w:rPr>
          <w:lang w:val="fr-CA"/>
        </w:rPr>
      </w:pPr>
    </w:p>
    <w:p w14:paraId="2BA34F0C" w14:textId="2FD7774A" w:rsidR="000733AD" w:rsidRPr="00DD536C" w:rsidRDefault="000733AD" w:rsidP="000733AD">
      <w:pPr>
        <w:pStyle w:val="Titre1"/>
        <w:rPr>
          <w:rFonts w:cs="Arial"/>
          <w:lang w:val="fr-FR"/>
        </w:rPr>
      </w:pPr>
      <w:bookmarkStart w:id="34" w:name="_Toc156990314"/>
      <w:r w:rsidRPr="00DD536C">
        <w:rPr>
          <w:rFonts w:cs="Arial"/>
          <w:lang w:val="fr-FR"/>
        </w:rPr>
        <w:lastRenderedPageBreak/>
        <w:t>LE R</w:t>
      </w:r>
      <w:r w:rsidR="008C28EB" w:rsidRPr="00DD536C">
        <w:rPr>
          <w:rFonts w:cs="Arial"/>
          <w:lang w:val="fr-FR"/>
        </w:rPr>
        <w:t>Ô</w:t>
      </w:r>
      <w:r w:rsidRPr="00DD536C">
        <w:rPr>
          <w:rFonts w:cs="Arial"/>
          <w:lang w:val="fr-FR"/>
        </w:rPr>
        <w:t>LE PROJETÉ DU CBEDE DANS L’ÉCOSYSTÈME</w:t>
      </w:r>
      <w:bookmarkEnd w:id="34"/>
    </w:p>
    <w:p w14:paraId="5E1E59CF" w14:textId="073ACC2A" w:rsidR="00E45AED" w:rsidRPr="007578F8" w:rsidRDefault="005B636A" w:rsidP="00D7570A">
      <w:pPr>
        <w:pStyle w:val="Paragraphe"/>
        <w:rPr>
          <w:color w:val="auto"/>
          <w:lang w:val="fr-CA"/>
        </w:rPr>
      </w:pPr>
      <w:r w:rsidRPr="00DD536C">
        <w:rPr>
          <w:color w:val="auto"/>
          <w:lang w:val="fr-CA"/>
        </w:rPr>
        <w:t xml:space="preserve">Avant de commenter </w:t>
      </w:r>
      <w:r w:rsidR="00915390" w:rsidRPr="00DD536C">
        <w:rPr>
          <w:color w:val="auto"/>
          <w:lang w:val="fr-CA"/>
        </w:rPr>
        <w:t>l</w:t>
      </w:r>
      <w:r w:rsidRPr="00DD536C">
        <w:rPr>
          <w:color w:val="auto"/>
          <w:lang w:val="fr-CA"/>
        </w:rPr>
        <w:t>es fonctions et pouvoirs</w:t>
      </w:r>
      <w:r w:rsidR="00915390" w:rsidRPr="00DD536C">
        <w:rPr>
          <w:color w:val="auto"/>
          <w:lang w:val="fr-CA"/>
        </w:rPr>
        <w:t xml:space="preserve"> du CBEDE</w:t>
      </w:r>
      <w:r w:rsidRPr="00DD536C">
        <w:rPr>
          <w:color w:val="auto"/>
          <w:lang w:val="fr-CA"/>
        </w:rPr>
        <w:t xml:space="preserve">, la Commission </w:t>
      </w:r>
      <w:r w:rsidR="00EE6415">
        <w:rPr>
          <w:color w:val="auto"/>
          <w:lang w:val="fr-CA"/>
        </w:rPr>
        <w:t>souhaite</w:t>
      </w:r>
      <w:r w:rsidR="009C31EA" w:rsidRPr="00DD536C">
        <w:rPr>
          <w:color w:val="auto"/>
          <w:lang w:val="fr-CA"/>
        </w:rPr>
        <w:t xml:space="preserve"> </w:t>
      </w:r>
      <w:r w:rsidR="00F474E4" w:rsidRPr="00DD536C">
        <w:rPr>
          <w:color w:val="auto"/>
          <w:lang w:val="fr-CA"/>
        </w:rPr>
        <w:t xml:space="preserve">partager </w:t>
      </w:r>
      <w:r w:rsidR="00B2066E" w:rsidRPr="00DD536C">
        <w:rPr>
          <w:color w:val="auto"/>
          <w:lang w:val="fr-CA"/>
        </w:rPr>
        <w:t xml:space="preserve">sa </w:t>
      </w:r>
      <w:r w:rsidR="00CF1973" w:rsidRPr="00DD536C">
        <w:rPr>
          <w:color w:val="auto"/>
          <w:lang w:val="fr-CA"/>
        </w:rPr>
        <w:t>compréhension</w:t>
      </w:r>
      <w:r w:rsidR="00B2066E" w:rsidRPr="00DD536C">
        <w:rPr>
          <w:color w:val="auto"/>
          <w:lang w:val="fr-CA"/>
        </w:rPr>
        <w:t xml:space="preserve"> du</w:t>
      </w:r>
      <w:r w:rsidR="00CF1973" w:rsidRPr="00DD536C">
        <w:rPr>
          <w:color w:val="auto"/>
          <w:lang w:val="fr-CA"/>
        </w:rPr>
        <w:t xml:space="preserve"> rôle qu</w:t>
      </w:r>
      <w:r w:rsidR="00C658CC">
        <w:rPr>
          <w:color w:val="auto"/>
          <w:lang w:val="fr-CA"/>
        </w:rPr>
        <w:t>’il</w:t>
      </w:r>
      <w:r w:rsidR="00CF1973" w:rsidRPr="00DD536C">
        <w:rPr>
          <w:color w:val="auto"/>
          <w:lang w:val="fr-CA"/>
        </w:rPr>
        <w:t xml:space="preserve"> jouerait </w:t>
      </w:r>
      <w:r w:rsidR="008F503A" w:rsidRPr="00DD536C">
        <w:rPr>
          <w:color w:val="auto"/>
          <w:lang w:val="fr-CA"/>
        </w:rPr>
        <w:t>compte tenu du large</w:t>
      </w:r>
      <w:r w:rsidR="008F1A31" w:rsidRPr="00DD536C">
        <w:rPr>
          <w:color w:val="auto"/>
          <w:lang w:val="fr-CA"/>
        </w:rPr>
        <w:t xml:space="preserve"> </w:t>
      </w:r>
      <w:r w:rsidRPr="00DD536C">
        <w:rPr>
          <w:color w:val="auto"/>
          <w:lang w:val="fr-CA"/>
        </w:rPr>
        <w:t xml:space="preserve">mandat </w:t>
      </w:r>
      <w:r w:rsidR="008F1A31" w:rsidRPr="00DD536C">
        <w:rPr>
          <w:color w:val="auto"/>
          <w:lang w:val="fr-CA"/>
        </w:rPr>
        <w:t>qu</w:t>
      </w:r>
      <w:r w:rsidR="008F503A" w:rsidRPr="00DD536C">
        <w:rPr>
          <w:color w:val="auto"/>
          <w:lang w:val="fr-CA"/>
        </w:rPr>
        <w:t>i lui</w:t>
      </w:r>
      <w:r w:rsidR="008F1A31" w:rsidRPr="00DD536C">
        <w:rPr>
          <w:color w:val="auto"/>
          <w:lang w:val="fr-CA"/>
        </w:rPr>
        <w:t xml:space="preserve"> serait </w:t>
      </w:r>
      <w:r w:rsidR="008F503A" w:rsidRPr="00DD536C">
        <w:rPr>
          <w:color w:val="auto"/>
          <w:lang w:val="fr-CA"/>
        </w:rPr>
        <w:t xml:space="preserve">confié </w:t>
      </w:r>
      <w:r w:rsidR="00F21941" w:rsidRPr="00DD536C">
        <w:rPr>
          <w:color w:val="auto"/>
          <w:lang w:val="fr-CA"/>
        </w:rPr>
        <w:t xml:space="preserve">en faveur du bien-être des enfants </w:t>
      </w:r>
      <w:r w:rsidR="00550466" w:rsidRPr="00DD536C">
        <w:rPr>
          <w:color w:val="auto"/>
          <w:lang w:val="fr-CA"/>
        </w:rPr>
        <w:t xml:space="preserve">et des jeunes. </w:t>
      </w:r>
      <w:r w:rsidR="00086E00" w:rsidRPr="007578F8">
        <w:rPr>
          <w:color w:val="auto"/>
          <w:lang w:val="fr-CA"/>
        </w:rPr>
        <w:t xml:space="preserve">Pour elle, il serait </w:t>
      </w:r>
      <w:r w:rsidR="003C130C" w:rsidRPr="007578F8">
        <w:rPr>
          <w:color w:val="auto"/>
          <w:lang w:val="fr-CA"/>
        </w:rPr>
        <w:t xml:space="preserve">à la fois </w:t>
      </w:r>
      <w:r w:rsidRPr="007578F8">
        <w:rPr>
          <w:color w:val="auto"/>
          <w:lang w:val="fr-CA"/>
        </w:rPr>
        <w:t>un acteur central</w:t>
      </w:r>
      <w:r w:rsidR="00B94FFE" w:rsidRPr="007578F8">
        <w:rPr>
          <w:color w:val="auto"/>
          <w:lang w:val="fr-CA"/>
        </w:rPr>
        <w:t xml:space="preserve"> </w:t>
      </w:r>
      <w:r w:rsidR="001D7E3D" w:rsidRPr="007578F8">
        <w:rPr>
          <w:color w:val="auto"/>
          <w:lang w:val="fr-CA"/>
        </w:rPr>
        <w:t xml:space="preserve">de </w:t>
      </w:r>
      <w:r w:rsidR="009C31EA" w:rsidRPr="007578F8">
        <w:rPr>
          <w:color w:val="auto"/>
          <w:lang w:val="fr-CA"/>
        </w:rPr>
        <w:t>l’écosystème</w:t>
      </w:r>
      <w:r w:rsidR="00284E97" w:rsidRPr="007578F8">
        <w:rPr>
          <w:color w:val="auto"/>
          <w:lang w:val="fr-CA"/>
        </w:rPr>
        <w:t xml:space="preserve"> et</w:t>
      </w:r>
      <w:r w:rsidR="001D7E3D" w:rsidRPr="007578F8">
        <w:rPr>
          <w:color w:val="auto"/>
          <w:lang w:val="fr-CA"/>
        </w:rPr>
        <w:t xml:space="preserve"> </w:t>
      </w:r>
      <w:r w:rsidR="004C4E56" w:rsidRPr="007578F8">
        <w:rPr>
          <w:color w:val="auto"/>
          <w:lang w:val="fr-CA"/>
        </w:rPr>
        <w:t>interdépendant</w:t>
      </w:r>
      <w:r w:rsidR="00B22672" w:rsidRPr="007578F8">
        <w:rPr>
          <w:color w:val="auto"/>
          <w:lang w:val="fr-CA"/>
        </w:rPr>
        <w:t xml:space="preserve"> des autres organismes </w:t>
      </w:r>
      <w:r w:rsidR="00242B58" w:rsidRPr="007578F8">
        <w:rPr>
          <w:color w:val="auto"/>
          <w:lang w:val="fr-CA"/>
        </w:rPr>
        <w:t>qui constitue</w:t>
      </w:r>
      <w:r w:rsidR="00C540B5" w:rsidRPr="007578F8">
        <w:rPr>
          <w:color w:val="auto"/>
          <w:lang w:val="fr-CA"/>
        </w:rPr>
        <w:t>nt</w:t>
      </w:r>
      <w:r w:rsidR="00A82EA2">
        <w:rPr>
          <w:color w:val="auto"/>
          <w:lang w:val="fr-CA"/>
        </w:rPr>
        <w:t xml:space="preserve"> ce dernier</w:t>
      </w:r>
      <w:r w:rsidRPr="007578F8">
        <w:rPr>
          <w:color w:val="auto"/>
          <w:lang w:val="fr-CA"/>
        </w:rPr>
        <w:t xml:space="preserve">. </w:t>
      </w:r>
    </w:p>
    <w:p w14:paraId="4D6854DB" w14:textId="3F6D69F7" w:rsidR="00E45AED" w:rsidRPr="00DD536C" w:rsidRDefault="00CE4EF7" w:rsidP="002F38E7">
      <w:pPr>
        <w:pStyle w:val="Titre2"/>
        <w:rPr>
          <w:lang w:val="fr-FR"/>
        </w:rPr>
      </w:pPr>
      <w:bookmarkStart w:id="35" w:name="_Toc156990315"/>
      <w:r w:rsidRPr="00DD536C">
        <w:rPr>
          <w:lang w:val="fr-FR"/>
        </w:rPr>
        <w:t>S</w:t>
      </w:r>
      <w:r w:rsidR="00464178" w:rsidRPr="00DD536C">
        <w:rPr>
          <w:lang w:val="fr-FR"/>
        </w:rPr>
        <w:t xml:space="preserve">a </w:t>
      </w:r>
      <w:r w:rsidR="00F04FCE" w:rsidRPr="00DD536C">
        <w:rPr>
          <w:lang w:val="fr-FR"/>
        </w:rPr>
        <w:t>mission</w:t>
      </w:r>
      <w:bookmarkEnd w:id="35"/>
      <w:r w:rsidR="00464178" w:rsidRPr="00DD536C">
        <w:rPr>
          <w:lang w:val="fr-FR"/>
        </w:rPr>
        <w:t xml:space="preserve"> </w:t>
      </w:r>
    </w:p>
    <w:p w14:paraId="10FDBD71" w14:textId="1ABB992C" w:rsidR="0086144D" w:rsidRPr="007578F8" w:rsidRDefault="005C3B31" w:rsidP="00D7570A">
      <w:pPr>
        <w:pStyle w:val="Paragraphe"/>
        <w:rPr>
          <w:color w:val="auto"/>
          <w:lang w:val="fr-CA"/>
        </w:rPr>
      </w:pPr>
      <w:r w:rsidRPr="007578F8">
        <w:rPr>
          <w:color w:val="auto"/>
          <w:lang w:val="fr-CA"/>
        </w:rPr>
        <w:t>La miss</w:t>
      </w:r>
      <w:r w:rsidR="00422F5B" w:rsidRPr="007578F8">
        <w:rPr>
          <w:color w:val="auto"/>
          <w:lang w:val="fr-CA"/>
        </w:rPr>
        <w:t>ion</w:t>
      </w:r>
      <w:r w:rsidR="00D331D5" w:rsidRPr="007578F8">
        <w:rPr>
          <w:color w:val="auto"/>
          <w:lang w:val="fr-CA"/>
        </w:rPr>
        <w:t xml:space="preserve"> du CBEDE </w:t>
      </w:r>
      <w:r w:rsidR="004065A7" w:rsidRPr="007578F8">
        <w:rPr>
          <w:color w:val="auto"/>
          <w:lang w:val="fr-CA"/>
        </w:rPr>
        <w:t>se décline en d</w:t>
      </w:r>
      <w:r w:rsidR="008864DD" w:rsidRPr="007578F8">
        <w:rPr>
          <w:color w:val="auto"/>
          <w:lang w:val="fr-CA"/>
        </w:rPr>
        <w:t xml:space="preserve">eux </w:t>
      </w:r>
      <w:r w:rsidR="00422F5B" w:rsidRPr="007578F8">
        <w:rPr>
          <w:color w:val="auto"/>
          <w:lang w:val="fr-CA"/>
        </w:rPr>
        <w:t>mandats</w:t>
      </w:r>
      <w:r w:rsidR="004065A7" w:rsidRPr="007578F8">
        <w:rPr>
          <w:color w:val="auto"/>
          <w:lang w:val="fr-CA"/>
        </w:rPr>
        <w:t xml:space="preserve"> : la promotion du bien-être et du respect des droits des enfants </w:t>
      </w:r>
      <w:r w:rsidR="00C540B5" w:rsidRPr="007578F8">
        <w:rPr>
          <w:color w:val="auto"/>
          <w:lang w:val="fr-CA"/>
        </w:rPr>
        <w:t>et</w:t>
      </w:r>
      <w:r w:rsidR="004065A7" w:rsidRPr="007578F8">
        <w:rPr>
          <w:color w:val="auto"/>
          <w:lang w:val="fr-CA"/>
        </w:rPr>
        <w:t xml:space="preserve"> la protection de l’intérêt de l’enfant</w:t>
      </w:r>
      <w:r w:rsidR="004C4E56" w:rsidRPr="008E0C0A">
        <w:rPr>
          <w:rStyle w:val="Appelnotedebasdep"/>
          <w:color w:val="auto"/>
        </w:rPr>
        <w:footnoteReference w:id="88"/>
      </w:r>
      <w:r w:rsidR="004C4E56" w:rsidRPr="007578F8">
        <w:rPr>
          <w:color w:val="auto"/>
          <w:lang w:val="fr-CA"/>
        </w:rPr>
        <w:t>.</w:t>
      </w:r>
    </w:p>
    <w:p w14:paraId="584951B4" w14:textId="7B8C804D" w:rsidR="006C528E" w:rsidRPr="00DD536C" w:rsidRDefault="006C528E" w:rsidP="00D15029">
      <w:pPr>
        <w:pStyle w:val="Titre3"/>
        <w:tabs>
          <w:tab w:val="clear" w:pos="1440"/>
        </w:tabs>
      </w:pPr>
      <w:bookmarkStart w:id="36" w:name="_Toc156990316"/>
      <w:r w:rsidRPr="00DD536C">
        <w:t>L</w:t>
      </w:r>
      <w:r w:rsidR="001F1AFF" w:rsidRPr="00DD536C">
        <w:t>’ori</w:t>
      </w:r>
      <w:r w:rsidR="00701A11" w:rsidRPr="00DD536C">
        <w:t xml:space="preserve">gine et la </w:t>
      </w:r>
      <w:r w:rsidR="006C0192" w:rsidRPr="00DD536C">
        <w:t xml:space="preserve">portée de la </w:t>
      </w:r>
      <w:r w:rsidRPr="00DD536C">
        <w:t>notion de bien-être</w:t>
      </w:r>
      <w:r w:rsidR="00701A11" w:rsidRPr="00DD536C">
        <w:t xml:space="preserve"> de l’enfant</w:t>
      </w:r>
      <w:bookmarkEnd w:id="36"/>
    </w:p>
    <w:p w14:paraId="3CFFF6D6" w14:textId="18CB473F" w:rsidR="00E45AED" w:rsidRPr="00DD536C" w:rsidRDefault="00E45AED" w:rsidP="006C7A87">
      <w:pPr>
        <w:pStyle w:val="Paragraphe"/>
        <w:rPr>
          <w:rFonts w:cs="Arial"/>
          <w:color w:val="auto"/>
          <w:lang w:val="fr-CH"/>
        </w:rPr>
      </w:pPr>
      <w:r w:rsidRPr="00DD536C">
        <w:rPr>
          <w:rFonts w:cs="Arial"/>
          <w:color w:val="auto"/>
          <w:lang w:val="fr-FR"/>
        </w:rPr>
        <w:t>Le bien-être des enfants serait au cœur de la raison d’être du CBEDE. Comme l’indique clairement le titre de l’introduction du rapport de la CSDEPJ qui en a recommandé la création, son objectif était de s’assurer de «</w:t>
      </w:r>
      <w:r w:rsidR="000731B5" w:rsidRPr="00DD536C">
        <w:rPr>
          <w:rFonts w:cs="Arial"/>
          <w:color w:val="auto"/>
          <w:lang w:val="fr-FR"/>
        </w:rPr>
        <w:t> </w:t>
      </w:r>
      <w:r w:rsidRPr="00DD536C">
        <w:rPr>
          <w:rFonts w:cs="Arial"/>
          <w:color w:val="auto"/>
          <w:lang w:val="fr-FR"/>
        </w:rPr>
        <w:t>faire du bien-être des enfants un projet de société</w:t>
      </w:r>
      <w:r w:rsidR="000731B5" w:rsidRPr="00DD536C">
        <w:rPr>
          <w:rFonts w:cs="Arial"/>
          <w:color w:val="auto"/>
          <w:lang w:val="fr-FR"/>
        </w:rPr>
        <w:t> </w:t>
      </w:r>
      <w:r w:rsidRPr="00DD536C">
        <w:rPr>
          <w:rFonts w:cs="Arial"/>
          <w:color w:val="auto"/>
          <w:lang w:val="fr-FR"/>
        </w:rPr>
        <w:t>»</w:t>
      </w:r>
      <w:r w:rsidRPr="00DD536C">
        <w:rPr>
          <w:rStyle w:val="Appelnotedebasdep"/>
          <w:rFonts w:cs="Arial"/>
          <w:color w:val="auto"/>
          <w:lang w:val="fr-FR"/>
        </w:rPr>
        <w:footnoteReference w:id="89"/>
      </w:r>
      <w:r w:rsidRPr="00DD536C">
        <w:rPr>
          <w:rFonts w:cs="Arial"/>
          <w:color w:val="auto"/>
          <w:lang w:val="fr-FR"/>
        </w:rPr>
        <w:t xml:space="preserve">. </w:t>
      </w:r>
      <w:r w:rsidR="00482839" w:rsidRPr="00DD536C">
        <w:rPr>
          <w:rFonts w:cs="Arial"/>
          <w:color w:val="auto"/>
          <w:lang w:val="fr-FR"/>
        </w:rPr>
        <w:t xml:space="preserve">Le préambule </w:t>
      </w:r>
      <w:r w:rsidR="00835BD1" w:rsidRPr="00DD536C">
        <w:rPr>
          <w:rFonts w:cs="Arial"/>
          <w:color w:val="auto"/>
          <w:lang w:val="fr-FR"/>
        </w:rPr>
        <w:t xml:space="preserve">proposé par le projet de loi </w:t>
      </w:r>
      <w:r w:rsidR="00387052" w:rsidRPr="00DD536C">
        <w:rPr>
          <w:rFonts w:cs="Arial"/>
          <w:color w:val="auto"/>
          <w:lang w:val="fr-FR"/>
        </w:rPr>
        <w:t xml:space="preserve">reprend cette idée </w:t>
      </w:r>
      <w:r w:rsidR="000A5A2A" w:rsidRPr="00DD536C">
        <w:rPr>
          <w:rFonts w:cs="Arial"/>
          <w:color w:val="auto"/>
          <w:lang w:val="fr-FR"/>
        </w:rPr>
        <w:t>en</w:t>
      </w:r>
      <w:r w:rsidR="008C0EF0" w:rsidRPr="00DD536C">
        <w:rPr>
          <w:rFonts w:cs="Arial"/>
          <w:color w:val="auto"/>
          <w:lang w:val="fr-FR"/>
        </w:rPr>
        <w:t xml:space="preserve"> énonçant que le Québec fait du bien-être des enfants </w:t>
      </w:r>
      <w:r w:rsidR="009A4960" w:rsidRPr="00DD536C">
        <w:rPr>
          <w:rFonts w:cs="Arial"/>
          <w:color w:val="auto"/>
          <w:lang w:val="fr-FR"/>
        </w:rPr>
        <w:t>«</w:t>
      </w:r>
      <w:r w:rsidR="000731B5" w:rsidRPr="00DD536C">
        <w:rPr>
          <w:rFonts w:cs="Arial"/>
          <w:color w:val="auto"/>
          <w:lang w:val="fr-FR"/>
        </w:rPr>
        <w:t> </w:t>
      </w:r>
      <w:r w:rsidR="009A4960" w:rsidRPr="00DD536C">
        <w:rPr>
          <w:rFonts w:cs="Arial"/>
          <w:color w:val="auto"/>
          <w:lang w:val="fr-FR"/>
        </w:rPr>
        <w:t>une préoccupation centrale</w:t>
      </w:r>
      <w:r w:rsidR="000731B5" w:rsidRPr="00DD536C">
        <w:rPr>
          <w:rFonts w:cs="Arial"/>
          <w:color w:val="auto"/>
          <w:lang w:val="fr-FR"/>
        </w:rPr>
        <w:t> </w:t>
      </w:r>
      <w:r w:rsidR="009A4960" w:rsidRPr="00DD536C">
        <w:rPr>
          <w:rFonts w:cs="Arial"/>
          <w:color w:val="auto"/>
          <w:lang w:val="fr-FR"/>
        </w:rPr>
        <w:t>»</w:t>
      </w:r>
      <w:r w:rsidR="00A77329" w:rsidRPr="00DD536C">
        <w:rPr>
          <w:rStyle w:val="Appelnotedebasdep"/>
          <w:rFonts w:cs="Arial"/>
          <w:color w:val="auto"/>
          <w:lang w:val="fr-FR"/>
        </w:rPr>
        <w:footnoteReference w:id="90"/>
      </w:r>
      <w:r w:rsidR="009A4960" w:rsidRPr="00DD536C">
        <w:rPr>
          <w:rFonts w:cs="Arial"/>
          <w:color w:val="auto"/>
          <w:lang w:val="fr-FR"/>
        </w:rPr>
        <w:t>.</w:t>
      </w:r>
      <w:r w:rsidR="005C2EC5" w:rsidRPr="00DD536C">
        <w:rPr>
          <w:rFonts w:cs="Arial"/>
          <w:color w:val="auto"/>
          <w:lang w:val="fr-FR"/>
        </w:rPr>
        <w:t xml:space="preserve"> </w:t>
      </w:r>
      <w:r w:rsidRPr="00DD536C">
        <w:rPr>
          <w:rFonts w:cs="Arial"/>
          <w:color w:val="auto"/>
          <w:lang w:val="fr-FR"/>
        </w:rPr>
        <w:t>Cette intention tire notamment son origine de la CRDE</w:t>
      </w:r>
      <w:r w:rsidR="00704687" w:rsidRPr="00DD536C">
        <w:rPr>
          <w:rFonts w:cs="Arial"/>
          <w:color w:val="auto"/>
          <w:lang w:val="fr-FR"/>
        </w:rPr>
        <w:t xml:space="preserve"> qui</w:t>
      </w:r>
      <w:r w:rsidR="00704687" w:rsidRPr="00DD536C">
        <w:rPr>
          <w:rFonts w:cs="Arial"/>
          <w:color w:val="auto"/>
          <w:lang w:val="fr-CA"/>
        </w:rPr>
        <w:t xml:space="preserve"> a pour objectif de «</w:t>
      </w:r>
      <w:r w:rsidR="000731B5" w:rsidRPr="00DD536C">
        <w:rPr>
          <w:rFonts w:cs="Arial"/>
          <w:color w:val="auto"/>
          <w:lang w:val="fr-CA"/>
        </w:rPr>
        <w:t> </w:t>
      </w:r>
      <w:r w:rsidR="00704687" w:rsidRPr="00DD536C">
        <w:rPr>
          <w:rFonts w:cs="Arial"/>
          <w:color w:val="auto"/>
          <w:lang w:val="fr-CA"/>
        </w:rPr>
        <w:t>consacrer le bien-être de l’enfant comme une valeur primordiale au sein de tous les États signataires</w:t>
      </w:r>
      <w:r w:rsidR="000731B5" w:rsidRPr="00DD536C">
        <w:rPr>
          <w:rFonts w:cs="Arial"/>
          <w:color w:val="auto"/>
          <w:lang w:val="fr-CA"/>
        </w:rPr>
        <w:t> </w:t>
      </w:r>
      <w:r w:rsidR="00704687" w:rsidRPr="00DD536C">
        <w:rPr>
          <w:rFonts w:cs="Arial"/>
          <w:color w:val="auto"/>
          <w:lang w:val="fr-CA"/>
        </w:rPr>
        <w:t>»</w:t>
      </w:r>
      <w:bookmarkStart w:id="37" w:name="_Ref153187376"/>
      <w:r w:rsidR="00704687" w:rsidRPr="00DD536C">
        <w:rPr>
          <w:rFonts w:cs="Arial"/>
          <w:color w:val="auto"/>
          <w:vertAlign w:val="superscript"/>
        </w:rPr>
        <w:footnoteReference w:id="91"/>
      </w:r>
      <w:bookmarkEnd w:id="37"/>
      <w:r w:rsidR="00704687" w:rsidRPr="00DD536C">
        <w:rPr>
          <w:rFonts w:cs="Arial"/>
          <w:color w:val="auto"/>
          <w:lang w:val="fr-CA"/>
        </w:rPr>
        <w:t>.</w:t>
      </w:r>
      <w:r w:rsidR="00704687" w:rsidRPr="00DD536C" w:rsidDel="009D4769">
        <w:rPr>
          <w:rFonts w:cs="Arial"/>
          <w:color w:val="auto"/>
          <w:lang w:val="fr-FR"/>
        </w:rPr>
        <w:t xml:space="preserve"> </w:t>
      </w:r>
      <w:r w:rsidR="00C473CB" w:rsidRPr="00DD536C">
        <w:rPr>
          <w:rFonts w:cs="Arial"/>
          <w:color w:val="auto"/>
          <w:lang w:val="fr-CA"/>
        </w:rPr>
        <w:t>Ceux-ci</w:t>
      </w:r>
      <w:r w:rsidR="00331ADE" w:rsidRPr="00DD536C">
        <w:rPr>
          <w:rFonts w:cs="Arial"/>
          <w:color w:val="auto"/>
          <w:lang w:val="fr-CA"/>
        </w:rPr>
        <w:t xml:space="preserve"> </w:t>
      </w:r>
      <w:r w:rsidR="00C473CB" w:rsidRPr="00DD536C">
        <w:rPr>
          <w:rFonts w:cs="Arial"/>
          <w:color w:val="auto"/>
          <w:lang w:val="fr-CA"/>
        </w:rPr>
        <w:t xml:space="preserve">doivent </w:t>
      </w:r>
      <w:r w:rsidR="00331ADE" w:rsidRPr="00DD536C">
        <w:rPr>
          <w:rFonts w:cs="Arial"/>
          <w:iCs/>
          <w:color w:val="auto"/>
          <w:lang w:val="fr-CA"/>
        </w:rPr>
        <w:t>s’engage</w:t>
      </w:r>
      <w:r w:rsidR="00C473CB" w:rsidRPr="00DD536C">
        <w:rPr>
          <w:rFonts w:cs="Arial"/>
          <w:iCs/>
          <w:color w:val="auto"/>
          <w:lang w:val="fr-CA"/>
        </w:rPr>
        <w:t>r</w:t>
      </w:r>
      <w:r w:rsidR="00331ADE" w:rsidRPr="00DD536C">
        <w:rPr>
          <w:rFonts w:cs="Arial"/>
          <w:iCs/>
          <w:color w:val="auto"/>
          <w:lang w:val="fr-CA"/>
        </w:rPr>
        <w:t xml:space="preserve"> à </w:t>
      </w:r>
      <w:r w:rsidR="00331ADE" w:rsidRPr="00DD536C">
        <w:rPr>
          <w:rFonts w:cs="Arial"/>
          <w:color w:val="auto"/>
          <w:lang w:val="fr-CA"/>
        </w:rPr>
        <w:t>assurer à l’enfant la protection et les soins nécessaires à son bien-être</w:t>
      </w:r>
      <w:r w:rsidR="005B5149" w:rsidRPr="00DD536C">
        <w:rPr>
          <w:rFonts w:cs="Arial"/>
          <w:iCs/>
          <w:color w:val="auto"/>
          <w:lang w:val="fr-CA"/>
        </w:rPr>
        <w:t xml:space="preserve"> </w:t>
      </w:r>
      <w:r w:rsidR="00331ADE" w:rsidRPr="00DD536C">
        <w:rPr>
          <w:rFonts w:cs="Arial"/>
          <w:iCs/>
          <w:color w:val="auto"/>
          <w:lang w:val="fr-CA"/>
        </w:rPr>
        <w:t xml:space="preserve">et </w:t>
      </w:r>
      <w:r w:rsidR="005B5149" w:rsidRPr="00DD536C">
        <w:rPr>
          <w:rFonts w:cs="Arial"/>
          <w:iCs/>
          <w:color w:val="auto"/>
          <w:lang w:val="fr-CA"/>
        </w:rPr>
        <w:t>prendre</w:t>
      </w:r>
      <w:r w:rsidR="00331ADE" w:rsidRPr="00DD536C">
        <w:rPr>
          <w:rFonts w:cs="Arial"/>
          <w:iCs/>
          <w:color w:val="auto"/>
          <w:lang w:val="fr-CA"/>
        </w:rPr>
        <w:t xml:space="preserve"> à cette fin toutes les mesures législatives et administratives appropriées</w:t>
      </w:r>
      <w:r w:rsidR="00331ADE" w:rsidRPr="00DD536C">
        <w:rPr>
          <w:rStyle w:val="Appelnotedebasdep"/>
          <w:rFonts w:cs="Arial"/>
          <w:iCs/>
          <w:color w:val="auto"/>
        </w:rPr>
        <w:footnoteReference w:id="92"/>
      </w:r>
      <w:r w:rsidR="00331ADE" w:rsidRPr="00DD536C">
        <w:rPr>
          <w:rFonts w:cs="Arial"/>
          <w:iCs/>
          <w:color w:val="auto"/>
          <w:lang w:val="fr-CA"/>
        </w:rPr>
        <w:t>.</w:t>
      </w:r>
      <w:r w:rsidR="0035083B" w:rsidRPr="00DD536C">
        <w:rPr>
          <w:rFonts w:cs="Arial"/>
          <w:iCs/>
          <w:color w:val="auto"/>
          <w:lang w:val="fr-CA"/>
        </w:rPr>
        <w:t xml:space="preserve"> Cela inclut</w:t>
      </w:r>
      <w:r w:rsidRPr="00DD536C" w:rsidDel="0035083B">
        <w:rPr>
          <w:rFonts w:cs="Arial"/>
          <w:color w:val="auto"/>
          <w:lang w:val="fr-CA"/>
        </w:rPr>
        <w:t xml:space="preserve"> </w:t>
      </w:r>
      <w:r w:rsidRPr="00DD536C">
        <w:rPr>
          <w:rFonts w:cs="Arial"/>
          <w:color w:val="auto"/>
          <w:lang w:val="fr-FR"/>
        </w:rPr>
        <w:t>«</w:t>
      </w:r>
      <w:r w:rsidR="000731B5" w:rsidRPr="00DD536C">
        <w:rPr>
          <w:rFonts w:cs="Arial"/>
          <w:color w:val="auto"/>
          <w:lang w:val="fr-FR"/>
        </w:rPr>
        <w:t> </w:t>
      </w:r>
      <w:r w:rsidRPr="00DD536C">
        <w:rPr>
          <w:rFonts w:cs="Arial"/>
          <w:color w:val="auto"/>
          <w:lang w:val="fr-FR"/>
        </w:rPr>
        <w:t>la mise en place d</w:t>
      </w:r>
      <w:r w:rsidR="006965F2" w:rsidRPr="00DD536C">
        <w:rPr>
          <w:rFonts w:cs="Arial"/>
          <w:color w:val="auto"/>
          <w:lang w:val="fr-FR"/>
        </w:rPr>
        <w:t>’</w:t>
      </w:r>
      <w:r w:rsidRPr="00DD536C">
        <w:rPr>
          <w:rFonts w:cs="Arial"/>
          <w:color w:val="auto"/>
          <w:lang w:val="fr-FR"/>
        </w:rPr>
        <w:t>institutions, d</w:t>
      </w:r>
      <w:r w:rsidR="006965F2" w:rsidRPr="00DD536C">
        <w:rPr>
          <w:rFonts w:cs="Arial"/>
          <w:color w:val="auto"/>
          <w:lang w:val="fr-FR"/>
        </w:rPr>
        <w:t>’</w:t>
      </w:r>
      <w:r w:rsidRPr="00DD536C">
        <w:rPr>
          <w:rFonts w:cs="Arial"/>
          <w:color w:val="auto"/>
          <w:lang w:val="fr-FR"/>
        </w:rPr>
        <w:t>établissements et de services chargés de veiller au bien-être des enfants</w:t>
      </w:r>
      <w:r w:rsidR="000731B5" w:rsidRPr="00DD536C">
        <w:rPr>
          <w:rFonts w:cs="Arial"/>
          <w:color w:val="auto"/>
          <w:lang w:val="fr-FR"/>
        </w:rPr>
        <w:t> </w:t>
      </w:r>
      <w:r w:rsidRPr="00DD536C">
        <w:rPr>
          <w:rFonts w:cs="Arial"/>
          <w:color w:val="auto"/>
          <w:lang w:val="fr-FR"/>
        </w:rPr>
        <w:t>»</w:t>
      </w:r>
      <w:r w:rsidRPr="00DD536C">
        <w:rPr>
          <w:rStyle w:val="Appelnotedebasdep"/>
          <w:rFonts w:cs="Arial"/>
          <w:color w:val="auto"/>
          <w:lang w:val="fr-FR"/>
        </w:rPr>
        <w:footnoteReference w:id="93"/>
      </w:r>
      <w:r w:rsidRPr="00DD536C">
        <w:rPr>
          <w:rFonts w:cs="Arial"/>
          <w:color w:val="auto"/>
          <w:lang w:val="fr-FR"/>
        </w:rPr>
        <w:t>.</w:t>
      </w:r>
      <w:r w:rsidR="00704687" w:rsidRPr="00DD536C">
        <w:rPr>
          <w:rFonts w:cs="Arial"/>
          <w:color w:val="auto"/>
          <w:lang w:val="fr-FR"/>
        </w:rPr>
        <w:t xml:space="preserve"> </w:t>
      </w:r>
      <w:r w:rsidR="0094303F" w:rsidRPr="00DD536C">
        <w:rPr>
          <w:rFonts w:cs="Arial"/>
          <w:color w:val="auto"/>
          <w:lang w:val="fr-FR"/>
        </w:rPr>
        <w:t>À ce titre</w:t>
      </w:r>
      <w:r w:rsidRPr="00DD536C">
        <w:rPr>
          <w:rFonts w:cs="Arial"/>
          <w:color w:val="auto"/>
          <w:lang w:val="fr-FR"/>
        </w:rPr>
        <w:t>, le CBEDE serait l’institution québécoise au centre de cet effort visant à faire du bien-être des enfants une priorité.</w:t>
      </w:r>
    </w:p>
    <w:p w14:paraId="42AD489B" w14:textId="3628A75B" w:rsidR="00E45AED" w:rsidRPr="00DD536C" w:rsidRDefault="00402188" w:rsidP="00E45AED">
      <w:pPr>
        <w:pStyle w:val="Paragraphe"/>
        <w:rPr>
          <w:rFonts w:cs="Arial"/>
          <w:color w:val="auto"/>
          <w:lang w:val="fr-CA"/>
        </w:rPr>
      </w:pPr>
      <w:r w:rsidRPr="00DD536C">
        <w:rPr>
          <w:rFonts w:cs="Arial"/>
          <w:color w:val="auto"/>
          <w:lang w:val="fr-CA"/>
        </w:rPr>
        <w:lastRenderedPageBreak/>
        <w:t>La</w:t>
      </w:r>
      <w:r w:rsidR="00E45AED" w:rsidRPr="00DD536C" w:rsidDel="00402188">
        <w:rPr>
          <w:rFonts w:cs="Arial"/>
          <w:color w:val="auto"/>
          <w:lang w:val="fr-CA"/>
        </w:rPr>
        <w:t xml:space="preserve"> </w:t>
      </w:r>
      <w:r w:rsidR="00E45AED" w:rsidRPr="00DD536C">
        <w:rPr>
          <w:rFonts w:cs="Arial"/>
          <w:color w:val="auto"/>
          <w:lang w:val="fr-CA"/>
        </w:rPr>
        <w:t>notion</w:t>
      </w:r>
      <w:r w:rsidR="00FC49CB" w:rsidRPr="00DD536C">
        <w:rPr>
          <w:rFonts w:cs="Arial"/>
          <w:color w:val="auto"/>
          <w:lang w:val="fr-CA"/>
        </w:rPr>
        <w:t xml:space="preserve"> de bien-être</w:t>
      </w:r>
      <w:r w:rsidR="00E45AED" w:rsidRPr="00DD536C">
        <w:rPr>
          <w:rFonts w:cs="Arial"/>
          <w:color w:val="auto"/>
          <w:lang w:val="fr-CA"/>
        </w:rPr>
        <w:t xml:space="preserve"> peut être difficile à définir et à appréhender tant sa portée est large. Comme le fait remarquer l’UNICEF, il n’existe pas de définition officielle du bien-être. Celle-ci peut varier selon les personnes et les groupes qui ont tous droit de définir ce qu’il signifie pour eux. </w:t>
      </w:r>
      <w:r w:rsidR="0020094A" w:rsidRPr="00DD536C">
        <w:rPr>
          <w:rFonts w:cs="Arial"/>
          <w:color w:val="auto"/>
          <w:lang w:val="fr-CA"/>
        </w:rPr>
        <w:t>Cela dit</w:t>
      </w:r>
      <w:r w:rsidR="00E45AED" w:rsidRPr="00DD536C">
        <w:rPr>
          <w:rFonts w:cs="Arial"/>
          <w:color w:val="auto"/>
          <w:lang w:val="fr-CA"/>
        </w:rPr>
        <w:t>, «</w:t>
      </w:r>
      <w:r w:rsidR="000731B5" w:rsidRPr="00DD536C">
        <w:rPr>
          <w:rFonts w:cs="Arial"/>
          <w:color w:val="auto"/>
          <w:lang w:val="fr-CA"/>
        </w:rPr>
        <w:t> </w:t>
      </w:r>
      <w:r w:rsidR="00E45AED" w:rsidRPr="00DD536C">
        <w:rPr>
          <w:rFonts w:cs="Arial"/>
          <w:color w:val="auto"/>
          <w:lang w:val="fr-CA"/>
        </w:rPr>
        <w:t>[i]l existe […] des conceptions communes de ce qu’englobe le bien-être</w:t>
      </w:r>
      <w:r w:rsidR="000731B5" w:rsidRPr="00DD536C">
        <w:rPr>
          <w:rFonts w:cs="Arial"/>
          <w:color w:val="auto"/>
          <w:lang w:val="fr-CA"/>
        </w:rPr>
        <w:t> </w:t>
      </w:r>
      <w:r w:rsidR="00E45AED" w:rsidRPr="00DD536C">
        <w:rPr>
          <w:rFonts w:cs="Arial"/>
          <w:color w:val="auto"/>
          <w:lang w:val="fr-CA"/>
        </w:rPr>
        <w:t>»</w:t>
      </w:r>
      <w:bookmarkStart w:id="38" w:name="_Ref149899393"/>
      <w:r w:rsidR="00E45AED" w:rsidRPr="00DD536C">
        <w:rPr>
          <w:rFonts w:cs="Arial"/>
          <w:color w:val="auto"/>
          <w:vertAlign w:val="superscript"/>
        </w:rPr>
        <w:footnoteReference w:id="94"/>
      </w:r>
      <w:bookmarkEnd w:id="38"/>
      <w:r w:rsidR="00E45AED" w:rsidRPr="00DD536C">
        <w:rPr>
          <w:rFonts w:cs="Arial"/>
          <w:color w:val="auto"/>
          <w:lang w:val="fr-CA"/>
        </w:rPr>
        <w:t xml:space="preserve">. </w:t>
      </w:r>
      <w:r w:rsidR="00CB3099">
        <w:rPr>
          <w:rFonts w:cs="Arial"/>
          <w:color w:val="auto"/>
          <w:lang w:val="fr-CA"/>
        </w:rPr>
        <w:t>Cette notion</w:t>
      </w:r>
      <w:r w:rsidR="000B05DC" w:rsidRPr="00DD536C">
        <w:rPr>
          <w:rFonts w:cs="Arial"/>
          <w:color w:val="auto"/>
          <w:lang w:val="fr-CA"/>
        </w:rPr>
        <w:t xml:space="preserve"> peut ainsi </w:t>
      </w:r>
      <w:r w:rsidR="00EA16C2" w:rsidRPr="00DD536C">
        <w:rPr>
          <w:rFonts w:cs="Arial"/>
          <w:color w:val="auto"/>
          <w:lang w:val="fr-CH"/>
        </w:rPr>
        <w:t>comprendre</w:t>
      </w:r>
      <w:r w:rsidR="000B05DC" w:rsidRPr="00DD536C">
        <w:rPr>
          <w:rFonts w:cs="Arial"/>
          <w:color w:val="auto"/>
          <w:lang w:val="fr-CH"/>
        </w:rPr>
        <w:t xml:space="preserve"> la satisfaction des besoins matériels, physiques, éducatifs et affectifs de l’enfant, ainsi que s</w:t>
      </w:r>
      <w:r w:rsidR="00763E14">
        <w:rPr>
          <w:rFonts w:cs="Arial"/>
          <w:color w:val="auto"/>
          <w:lang w:val="fr-CH"/>
        </w:rPr>
        <w:t>on</w:t>
      </w:r>
      <w:r w:rsidR="000B05DC" w:rsidRPr="00DD536C">
        <w:rPr>
          <w:rFonts w:cs="Arial"/>
          <w:color w:val="auto"/>
          <w:lang w:val="fr-CH"/>
        </w:rPr>
        <w:t xml:space="preserve"> besoin de sécurité</w:t>
      </w:r>
      <w:bookmarkStart w:id="39" w:name="_Ref155794153"/>
      <w:r w:rsidR="000B05DC" w:rsidRPr="00DD536C">
        <w:rPr>
          <w:rFonts w:cs="Arial"/>
          <w:color w:val="auto"/>
          <w:vertAlign w:val="superscript"/>
          <w:lang w:val="fr-CH"/>
        </w:rPr>
        <w:footnoteReference w:id="95"/>
      </w:r>
      <w:bookmarkEnd w:id="39"/>
      <w:r w:rsidR="000B05DC" w:rsidRPr="00DD536C">
        <w:rPr>
          <w:rFonts w:cs="Arial"/>
          <w:color w:val="auto"/>
          <w:lang w:val="fr-CH"/>
        </w:rPr>
        <w:t xml:space="preserve">. </w:t>
      </w:r>
      <w:r w:rsidR="00732230" w:rsidRPr="00DD536C">
        <w:rPr>
          <w:rFonts w:cs="Arial"/>
          <w:color w:val="auto"/>
          <w:lang w:val="fr-CA"/>
        </w:rPr>
        <w:t>Il</w:t>
      </w:r>
      <w:r w:rsidR="00E45AED" w:rsidRPr="00DD536C">
        <w:rPr>
          <w:rFonts w:cs="Arial"/>
          <w:color w:val="auto"/>
          <w:lang w:val="fr-CA"/>
        </w:rPr>
        <w:t xml:space="preserve"> revient</w:t>
      </w:r>
      <w:r w:rsidR="003B3F9A" w:rsidRPr="00DD536C">
        <w:rPr>
          <w:rFonts w:cs="Arial"/>
          <w:color w:val="auto"/>
          <w:lang w:val="fr-CA"/>
        </w:rPr>
        <w:t xml:space="preserve"> </w:t>
      </w:r>
      <w:r w:rsidR="00831B16" w:rsidRPr="00DD536C">
        <w:rPr>
          <w:rFonts w:cs="Arial"/>
          <w:color w:val="auto"/>
          <w:lang w:val="fr-CA"/>
        </w:rPr>
        <w:t xml:space="preserve">toutefois </w:t>
      </w:r>
      <w:r w:rsidR="00E45AED" w:rsidRPr="00DD536C">
        <w:rPr>
          <w:rFonts w:cs="Arial"/>
          <w:color w:val="auto"/>
          <w:lang w:val="fr-CA"/>
        </w:rPr>
        <w:t>aux États de «</w:t>
      </w:r>
      <w:r w:rsidR="000731B5" w:rsidRPr="00DD536C">
        <w:rPr>
          <w:rFonts w:cs="Arial"/>
          <w:color w:val="auto"/>
          <w:lang w:val="fr-CA"/>
        </w:rPr>
        <w:t> </w:t>
      </w:r>
      <w:r w:rsidR="00E45AED" w:rsidRPr="00DD536C">
        <w:rPr>
          <w:rFonts w:cs="Arial"/>
          <w:color w:val="auto"/>
          <w:lang w:val="fr-CA"/>
        </w:rPr>
        <w:t xml:space="preserve">définir des normes nationales pour le bien-être, la santé et le développement de </w:t>
      </w:r>
      <w:bookmarkStart w:id="40" w:name="_Ref149052065"/>
      <w:r w:rsidR="00462FF6" w:rsidRPr="00DD536C">
        <w:rPr>
          <w:rFonts w:cs="Arial"/>
          <w:color w:val="auto"/>
          <w:lang w:val="fr-CA"/>
        </w:rPr>
        <w:t>l’enfant</w:t>
      </w:r>
      <w:r w:rsidR="000731B5" w:rsidRPr="00DD536C">
        <w:rPr>
          <w:rFonts w:cs="Arial"/>
          <w:color w:val="auto"/>
          <w:lang w:val="fr-CA"/>
        </w:rPr>
        <w:t> </w:t>
      </w:r>
      <w:r w:rsidR="00462FF6" w:rsidRPr="00DD536C">
        <w:rPr>
          <w:rFonts w:cs="Arial"/>
          <w:color w:val="auto"/>
          <w:lang w:val="fr-CA"/>
        </w:rPr>
        <w:t>»</w:t>
      </w:r>
      <w:r w:rsidR="00E45AED" w:rsidRPr="00DD536C">
        <w:rPr>
          <w:rFonts w:cs="Arial"/>
          <w:color w:val="auto"/>
          <w:vertAlign w:val="superscript"/>
        </w:rPr>
        <w:footnoteReference w:id="96"/>
      </w:r>
      <w:bookmarkEnd w:id="40"/>
      <w:r w:rsidR="00E45AED" w:rsidRPr="00DD536C">
        <w:rPr>
          <w:rFonts w:cs="Arial"/>
          <w:color w:val="auto"/>
          <w:lang w:val="fr-CA"/>
        </w:rPr>
        <w:t>.</w:t>
      </w:r>
    </w:p>
    <w:p w14:paraId="0F373590" w14:textId="45E45AB7" w:rsidR="00845465" w:rsidRPr="00DD536C" w:rsidRDefault="00E45AED" w:rsidP="00CD5607">
      <w:pPr>
        <w:pStyle w:val="Paragraphe"/>
        <w:rPr>
          <w:color w:val="auto"/>
          <w:szCs w:val="24"/>
          <w:lang w:val="fr-CA"/>
        </w:rPr>
      </w:pPr>
      <w:r w:rsidRPr="00DD536C">
        <w:rPr>
          <w:color w:val="auto"/>
          <w:lang w:val="fr-CA"/>
        </w:rPr>
        <w:t>La CSDEPJ a repris à son compte</w:t>
      </w:r>
      <w:r w:rsidR="00805C2A" w:rsidRPr="00DD536C">
        <w:rPr>
          <w:color w:val="auto"/>
          <w:lang w:val="fr-CA"/>
        </w:rPr>
        <w:t xml:space="preserve"> et synthétis</w:t>
      </w:r>
      <w:r w:rsidR="002704F1">
        <w:rPr>
          <w:color w:val="auto"/>
          <w:lang w:val="fr-CA"/>
        </w:rPr>
        <w:t>é</w:t>
      </w:r>
      <w:r w:rsidRPr="00DD536C">
        <w:rPr>
          <w:color w:val="auto"/>
          <w:lang w:val="fr-CA"/>
        </w:rPr>
        <w:t xml:space="preserve"> des éléments de définition posés par l’UNICEF</w:t>
      </w:r>
      <w:r w:rsidR="00805C2A" w:rsidRPr="00DD536C">
        <w:rPr>
          <w:color w:val="auto"/>
          <w:lang w:val="fr-CA"/>
        </w:rPr>
        <w:t xml:space="preserve"> </w:t>
      </w:r>
      <w:r w:rsidR="00B41004" w:rsidRPr="00DD536C">
        <w:rPr>
          <w:color w:val="auto"/>
          <w:lang w:val="fr-CA"/>
        </w:rPr>
        <w:t>selon qui</w:t>
      </w:r>
      <w:r w:rsidR="00B77D30" w:rsidRPr="00DD536C">
        <w:rPr>
          <w:color w:val="auto"/>
          <w:lang w:val="fr-CA"/>
        </w:rPr>
        <w:t xml:space="preserve"> </w:t>
      </w:r>
      <w:r w:rsidR="00245F55" w:rsidRPr="00DD536C">
        <w:rPr>
          <w:color w:val="auto"/>
          <w:lang w:val="fr-CA"/>
        </w:rPr>
        <w:t>le bien-être</w:t>
      </w:r>
      <w:r w:rsidR="002670D3" w:rsidRPr="00DD536C">
        <w:rPr>
          <w:color w:val="auto"/>
          <w:lang w:val="fr-CA"/>
        </w:rPr>
        <w:t xml:space="preserve"> de l’enfant </w:t>
      </w:r>
      <w:r w:rsidR="009C7E80" w:rsidRPr="00DD536C">
        <w:rPr>
          <w:color w:val="auto"/>
          <w:lang w:val="fr-CA"/>
        </w:rPr>
        <w:t>implique</w:t>
      </w:r>
      <w:r w:rsidR="002670D3" w:rsidRPr="00DD536C">
        <w:rPr>
          <w:color w:val="auto"/>
          <w:lang w:val="fr-CA"/>
        </w:rPr>
        <w:t xml:space="preserve"> </w:t>
      </w:r>
      <w:r w:rsidRPr="00DD536C">
        <w:rPr>
          <w:color w:val="auto"/>
          <w:lang w:val="fr-CA"/>
        </w:rPr>
        <w:t>«</w:t>
      </w:r>
      <w:r w:rsidR="000731B5" w:rsidRPr="00DD536C">
        <w:rPr>
          <w:color w:val="auto"/>
          <w:lang w:val="fr-CA"/>
        </w:rPr>
        <w:t> </w:t>
      </w:r>
      <w:r w:rsidRPr="00DD536C">
        <w:rPr>
          <w:color w:val="auto"/>
          <w:lang w:val="fr-CA"/>
        </w:rPr>
        <w:t>une enfance heureuse permettant de développer une bonne santé mentale et physique, ainsi que les compétences scolaires et sociales pour s’épanouir</w:t>
      </w:r>
      <w:r w:rsidR="000731B5" w:rsidRPr="00DD536C">
        <w:rPr>
          <w:color w:val="auto"/>
          <w:lang w:val="fr-CA"/>
        </w:rPr>
        <w:t> </w:t>
      </w:r>
      <w:r w:rsidR="00845465" w:rsidRPr="00DD536C">
        <w:rPr>
          <w:color w:val="auto"/>
          <w:lang w:val="fr-CA"/>
        </w:rPr>
        <w:t>»</w:t>
      </w:r>
      <w:r w:rsidR="00845465" w:rsidRPr="00DD536C">
        <w:rPr>
          <w:rStyle w:val="Appelnotedebasdep"/>
          <w:rFonts w:cs="Arial"/>
          <w:color w:val="auto"/>
        </w:rPr>
        <w:footnoteReference w:id="97"/>
      </w:r>
      <w:r w:rsidR="00D045EC">
        <w:rPr>
          <w:rFonts w:cs="Arial"/>
          <w:color w:val="auto"/>
          <w:lang w:val="fr-CA"/>
        </w:rPr>
        <w:t>.</w:t>
      </w:r>
    </w:p>
    <w:p w14:paraId="7BFB00DF" w14:textId="11A6968C" w:rsidR="00E45AED" w:rsidRPr="007578F8" w:rsidRDefault="009801C8" w:rsidP="00D7570A">
      <w:pPr>
        <w:pStyle w:val="Paragraphe"/>
        <w:rPr>
          <w:color w:val="auto"/>
          <w:lang w:val="fr-CA"/>
        </w:rPr>
      </w:pPr>
      <w:r>
        <w:rPr>
          <w:color w:val="auto"/>
          <w:lang w:val="fr-CA"/>
        </w:rPr>
        <w:t>L’UNICEF</w:t>
      </w:r>
      <w:r w:rsidR="00E45AED" w:rsidRPr="007578F8">
        <w:rPr>
          <w:color w:val="auto"/>
          <w:lang w:val="fr-CA"/>
        </w:rPr>
        <w:t xml:space="preserve"> </w:t>
      </w:r>
      <w:r>
        <w:rPr>
          <w:color w:val="auto"/>
          <w:lang w:val="fr-CA"/>
        </w:rPr>
        <w:t>«</w:t>
      </w:r>
      <w:r w:rsidR="00471DA7">
        <w:rPr>
          <w:color w:val="auto"/>
          <w:lang w:val="fr-CA"/>
        </w:rPr>
        <w:t> </w:t>
      </w:r>
      <w:r w:rsidR="00E45AED" w:rsidRPr="007578F8">
        <w:rPr>
          <w:color w:val="auto"/>
          <w:lang w:val="fr-CA"/>
        </w:rPr>
        <w:t>définit également les défis entravant le bien-être des enfants :</w:t>
      </w:r>
    </w:p>
    <w:p w14:paraId="675D648B" w14:textId="08714AF9" w:rsidR="00E45AED" w:rsidRPr="00C65A38" w:rsidRDefault="00E45AED" w:rsidP="00D7570A">
      <w:pPr>
        <w:pStyle w:val="Paragraphe"/>
        <w:numPr>
          <w:ilvl w:val="0"/>
          <w:numId w:val="27"/>
        </w:numPr>
        <w:spacing w:line="240" w:lineRule="auto"/>
        <w:rPr>
          <w:color w:val="auto"/>
          <w:lang w:val="fr-CA"/>
        </w:rPr>
      </w:pPr>
      <w:r w:rsidRPr="00C65A38">
        <w:rPr>
          <w:color w:val="auto"/>
          <w:lang w:val="fr-CA"/>
        </w:rPr>
        <w:t>Des relations de mauvaise qualité</w:t>
      </w:r>
      <w:r w:rsidR="00267DC0">
        <w:rPr>
          <w:color w:val="auto"/>
          <w:lang w:val="fr-CA"/>
        </w:rPr>
        <w:t> </w:t>
      </w:r>
      <w:r w:rsidR="001D0B9E">
        <w:rPr>
          <w:color w:val="auto"/>
          <w:lang w:val="fr-CA"/>
        </w:rPr>
        <w:t>;</w:t>
      </w:r>
    </w:p>
    <w:p w14:paraId="04E71A51" w14:textId="7D55EBEC" w:rsidR="00E45AED" w:rsidRPr="00C65A38" w:rsidRDefault="00E45AED" w:rsidP="00D7570A">
      <w:pPr>
        <w:pStyle w:val="Paragraphe"/>
        <w:numPr>
          <w:ilvl w:val="0"/>
          <w:numId w:val="27"/>
        </w:numPr>
        <w:spacing w:line="240" w:lineRule="auto"/>
        <w:rPr>
          <w:color w:val="auto"/>
          <w:lang w:val="fr-CA"/>
        </w:rPr>
      </w:pPr>
      <w:r w:rsidRPr="00C65A38">
        <w:rPr>
          <w:color w:val="auto"/>
          <w:lang w:val="fr-CA"/>
        </w:rPr>
        <w:t>Le manque de ressources</w:t>
      </w:r>
      <w:r w:rsidR="00267DC0">
        <w:rPr>
          <w:color w:val="auto"/>
          <w:lang w:val="fr-CA"/>
        </w:rPr>
        <w:t> </w:t>
      </w:r>
      <w:r w:rsidR="001D0B9E">
        <w:rPr>
          <w:color w:val="auto"/>
          <w:lang w:val="fr-CA"/>
        </w:rPr>
        <w:t>;</w:t>
      </w:r>
    </w:p>
    <w:p w14:paraId="30E94588" w14:textId="6448C926" w:rsidR="00E45AED" w:rsidRPr="00C65A38" w:rsidRDefault="00E45AED" w:rsidP="00D7570A">
      <w:pPr>
        <w:pStyle w:val="Paragraphe"/>
        <w:numPr>
          <w:ilvl w:val="0"/>
          <w:numId w:val="27"/>
        </w:numPr>
        <w:spacing w:line="240" w:lineRule="auto"/>
        <w:rPr>
          <w:color w:val="auto"/>
          <w:lang w:val="fr-CA"/>
        </w:rPr>
      </w:pPr>
      <w:r w:rsidRPr="00C65A38">
        <w:rPr>
          <w:color w:val="auto"/>
          <w:lang w:val="fr-CA"/>
        </w:rPr>
        <w:t>La pénurie des services</w:t>
      </w:r>
      <w:r w:rsidR="00267DC0">
        <w:rPr>
          <w:color w:val="auto"/>
          <w:lang w:val="fr-CA"/>
        </w:rPr>
        <w:t> </w:t>
      </w:r>
      <w:r w:rsidR="001D0B9E">
        <w:rPr>
          <w:color w:val="auto"/>
          <w:lang w:val="fr-CA"/>
        </w:rPr>
        <w:t>;</w:t>
      </w:r>
    </w:p>
    <w:p w14:paraId="001D3D6A" w14:textId="57599FEE" w:rsidR="00E45AED" w:rsidRPr="007578F8" w:rsidRDefault="00E45AED" w:rsidP="00D7570A">
      <w:pPr>
        <w:pStyle w:val="Paragraphe"/>
        <w:numPr>
          <w:ilvl w:val="0"/>
          <w:numId w:val="27"/>
        </w:numPr>
        <w:spacing w:line="240" w:lineRule="auto"/>
        <w:rPr>
          <w:color w:val="auto"/>
          <w:lang w:val="fr-CA"/>
        </w:rPr>
      </w:pPr>
      <w:r w:rsidRPr="007578F8">
        <w:rPr>
          <w:color w:val="auto"/>
          <w:lang w:val="fr-CA"/>
        </w:rPr>
        <w:t>Des lacunes en matière de politique familiale</w:t>
      </w:r>
      <w:r w:rsidR="00267DC0">
        <w:rPr>
          <w:color w:val="auto"/>
          <w:lang w:val="fr-CA"/>
        </w:rPr>
        <w:t> </w:t>
      </w:r>
      <w:r w:rsidR="001D0B9E">
        <w:rPr>
          <w:color w:val="auto"/>
          <w:lang w:val="fr-CA"/>
        </w:rPr>
        <w:t>;</w:t>
      </w:r>
    </w:p>
    <w:p w14:paraId="4DC47911" w14:textId="3C2BE8F4" w:rsidR="004701E4" w:rsidRPr="00E015A2" w:rsidRDefault="00E45AED" w:rsidP="00E015A2">
      <w:pPr>
        <w:pStyle w:val="Paragraphe"/>
        <w:numPr>
          <w:ilvl w:val="0"/>
          <w:numId w:val="27"/>
        </w:numPr>
        <w:spacing w:line="240" w:lineRule="auto"/>
        <w:rPr>
          <w:color w:val="auto"/>
          <w:lang w:val="fr-CA"/>
        </w:rPr>
      </w:pPr>
      <w:r w:rsidRPr="00E015A2">
        <w:rPr>
          <w:color w:val="auto"/>
          <w:lang w:val="fr-CA"/>
        </w:rPr>
        <w:t>Le contexte général (chômage, accès à l’eau potable, environnements défavorables à la santé, etc.)</w:t>
      </w:r>
      <w:r w:rsidR="00471DA7" w:rsidRPr="00E015A2">
        <w:rPr>
          <w:color w:val="auto"/>
          <w:lang w:val="fr-CA"/>
        </w:rPr>
        <w:t> </w:t>
      </w:r>
      <w:r w:rsidR="00511FAA" w:rsidRPr="00E015A2">
        <w:rPr>
          <w:color w:val="auto"/>
          <w:lang w:val="fr-CA"/>
        </w:rPr>
        <w:t>»</w:t>
      </w:r>
      <w:r w:rsidR="00CC2DB6" w:rsidRPr="00E015A2">
        <w:rPr>
          <w:color w:val="auto"/>
          <w:vertAlign w:val="superscript"/>
          <w:lang w:val="fr-CA"/>
        </w:rPr>
        <w:footnoteReference w:id="98"/>
      </w:r>
      <w:r w:rsidR="004666BC" w:rsidRPr="00E015A2">
        <w:rPr>
          <w:color w:val="auto"/>
          <w:lang w:val="fr-CA"/>
        </w:rPr>
        <w:t>.</w:t>
      </w:r>
    </w:p>
    <w:p w14:paraId="75921603" w14:textId="617D8414" w:rsidR="00596801" w:rsidRPr="00596801" w:rsidRDefault="003C5DBB" w:rsidP="00596801">
      <w:r w:rsidRPr="00267DC0">
        <w:rPr>
          <w:rStyle w:val="ParagrapheCar"/>
          <w:lang w:val="fr-CA"/>
        </w:rPr>
        <w:t>D</w:t>
      </w:r>
      <w:r w:rsidR="00331093" w:rsidRPr="00267DC0">
        <w:rPr>
          <w:rStyle w:val="ParagrapheCar"/>
          <w:lang w:val="fr-CA"/>
        </w:rPr>
        <w:t xml:space="preserve">es </w:t>
      </w:r>
      <w:r w:rsidRPr="00267DC0">
        <w:rPr>
          <w:rStyle w:val="ParagrapheCar"/>
          <w:lang w:val="fr-CA"/>
        </w:rPr>
        <w:t xml:space="preserve">outils </w:t>
      </w:r>
      <w:r w:rsidR="00331093" w:rsidRPr="00267DC0">
        <w:rPr>
          <w:rStyle w:val="ParagrapheCar"/>
          <w:lang w:val="fr-CA"/>
        </w:rPr>
        <w:t>servant</w:t>
      </w:r>
      <w:r w:rsidR="002B5A0C" w:rsidRPr="00267DC0">
        <w:rPr>
          <w:rStyle w:val="ParagrapheCar"/>
          <w:lang w:val="fr-CA"/>
        </w:rPr>
        <w:t xml:space="preserve"> à mesurer le bien-être des enfants, </w:t>
      </w:r>
      <w:r w:rsidR="00D72423" w:rsidRPr="00267DC0">
        <w:rPr>
          <w:rStyle w:val="ParagrapheCar"/>
          <w:lang w:val="fr-CA"/>
        </w:rPr>
        <w:t>au Québec</w:t>
      </w:r>
      <w:r w:rsidR="002B5A0C" w:rsidRPr="00267DC0">
        <w:rPr>
          <w:rStyle w:val="ParagrapheCar"/>
          <w:lang w:val="fr-CA"/>
        </w:rPr>
        <w:t xml:space="preserve"> et ailleurs</w:t>
      </w:r>
      <w:r w:rsidR="00D72423" w:rsidRPr="00267DC0">
        <w:rPr>
          <w:rStyle w:val="ParagrapheCar"/>
          <w:lang w:val="fr-CA"/>
        </w:rPr>
        <w:t xml:space="preserve"> au Canada ou </w:t>
      </w:r>
      <w:r w:rsidR="00A1495F" w:rsidRPr="00267DC0">
        <w:rPr>
          <w:rStyle w:val="ParagrapheCar"/>
          <w:lang w:val="fr-CA"/>
        </w:rPr>
        <w:t>à l’international</w:t>
      </w:r>
      <w:r w:rsidR="002B5A0C" w:rsidRPr="00267DC0">
        <w:rPr>
          <w:rStyle w:val="ParagrapheCar"/>
          <w:lang w:val="fr-CA"/>
        </w:rPr>
        <w:t xml:space="preserve">, </w:t>
      </w:r>
      <w:r w:rsidR="008B3663" w:rsidRPr="00267DC0">
        <w:rPr>
          <w:rStyle w:val="ParagrapheCar"/>
          <w:lang w:val="fr-CA"/>
        </w:rPr>
        <w:t>contiennent d</w:t>
      </w:r>
      <w:r w:rsidR="00726F7B" w:rsidRPr="00267DC0">
        <w:rPr>
          <w:rStyle w:val="ParagrapheCar"/>
          <w:lang w:val="fr-CA"/>
        </w:rPr>
        <w:t>es indicateurs</w:t>
      </w:r>
      <w:r w:rsidR="008B3663" w:rsidRPr="00267DC0">
        <w:rPr>
          <w:rStyle w:val="ParagrapheCar"/>
          <w:lang w:val="fr-CA"/>
        </w:rPr>
        <w:t xml:space="preserve"> </w:t>
      </w:r>
      <w:r w:rsidR="000C4375" w:rsidRPr="00267DC0">
        <w:rPr>
          <w:rStyle w:val="ParagrapheCar"/>
          <w:lang w:val="fr-CA"/>
        </w:rPr>
        <w:t>qui permettent d</w:t>
      </w:r>
      <w:r w:rsidR="00A41F52" w:rsidRPr="00267DC0">
        <w:rPr>
          <w:rStyle w:val="ParagrapheCar"/>
          <w:lang w:val="fr-CA"/>
        </w:rPr>
        <w:t xml:space="preserve">’appréhender </w:t>
      </w:r>
      <w:r w:rsidR="00A1495F" w:rsidRPr="00267DC0">
        <w:rPr>
          <w:rStyle w:val="ParagrapheCar"/>
          <w:lang w:val="fr-CA"/>
        </w:rPr>
        <w:t>s</w:t>
      </w:r>
      <w:r w:rsidR="00A41F52" w:rsidRPr="00267DC0">
        <w:rPr>
          <w:rStyle w:val="ParagrapheCar"/>
          <w:lang w:val="fr-CA"/>
        </w:rPr>
        <w:t xml:space="preserve">es diverses dimensions. </w:t>
      </w:r>
      <w:r w:rsidR="00F259E5" w:rsidRPr="00267DC0">
        <w:rPr>
          <w:rStyle w:val="ParagrapheCar"/>
          <w:lang w:val="fr-CA"/>
        </w:rPr>
        <w:t>Parmi ceux-ci nommons le</w:t>
      </w:r>
      <w:r w:rsidR="00726F7B" w:rsidRPr="00267DC0">
        <w:rPr>
          <w:rStyle w:val="ParagrapheCar"/>
          <w:lang w:val="fr-CA"/>
        </w:rPr>
        <w:t xml:space="preserve"> </w:t>
      </w:r>
      <w:r w:rsidR="003154D4" w:rsidRPr="00267DC0">
        <w:rPr>
          <w:rStyle w:val="ParagrapheCar"/>
          <w:lang w:val="fr-CA"/>
        </w:rPr>
        <w:t xml:space="preserve">Cadre des indicateurs des droits de l’enfant du Défenseur des enfants et des jeunes du Nouveau-Brunswick qui a dégagé différentes </w:t>
      </w:r>
      <w:r w:rsidR="003154D4" w:rsidRPr="00267DC0">
        <w:rPr>
          <w:rStyle w:val="ParagrapheCar"/>
          <w:lang w:val="fr-CA"/>
        </w:rPr>
        <w:lastRenderedPageBreak/>
        <w:t>dimensions dont il assure le suivi à partir des droits garantis aux enfants par la CRDE</w:t>
      </w:r>
      <w:r w:rsidR="003154D4" w:rsidRPr="0005332E">
        <w:rPr>
          <w:rStyle w:val="ParagrapheCar"/>
          <w:vertAlign w:val="superscript"/>
        </w:rPr>
        <w:footnoteReference w:id="99"/>
      </w:r>
      <w:r w:rsidR="003154D4" w:rsidRPr="00267DC0">
        <w:rPr>
          <w:rStyle w:val="ParagrapheCar"/>
          <w:lang w:val="fr-CA"/>
        </w:rPr>
        <w:t>, de l’outil de l’Observatoire des tout-petits qui compile des données sur différents aspects de la vie des enfants</w:t>
      </w:r>
      <w:r w:rsidR="003154D4" w:rsidRPr="0005332E">
        <w:rPr>
          <w:rStyle w:val="ParagrapheCar"/>
          <w:vertAlign w:val="superscript"/>
        </w:rPr>
        <w:footnoteReference w:id="100"/>
      </w:r>
      <w:r w:rsidR="00295D28">
        <w:rPr>
          <w:rStyle w:val="ParagrapheCar"/>
          <w:lang w:val="fr-CA"/>
        </w:rPr>
        <w:t xml:space="preserve"> </w:t>
      </w:r>
      <w:r w:rsidR="003154D4" w:rsidRPr="00267DC0">
        <w:rPr>
          <w:rStyle w:val="ParagrapheCar"/>
          <w:lang w:val="fr-CA"/>
        </w:rPr>
        <w:t>ainsi que de l’Indice canadien sur le bien-être chez les jeunes et les enfants d’UNICEF Canada qui documente plus largement différents aspects des conditions de vie des enfants et des familles, notamment en ce qui a trait aux inégalités sociales</w:t>
      </w:r>
      <w:r w:rsidR="003154D4" w:rsidRPr="00DD536C">
        <w:rPr>
          <w:rStyle w:val="Appelnotedebasdep"/>
          <w:rFonts w:cs="Arial"/>
        </w:rPr>
        <w:footnoteReference w:id="101"/>
      </w:r>
      <w:r w:rsidR="003154D4" w:rsidRPr="00DD536C">
        <w:t>.</w:t>
      </w:r>
    </w:p>
    <w:p w14:paraId="73111B1C" w14:textId="3461256D" w:rsidR="00E45AED" w:rsidRPr="00DD536C" w:rsidRDefault="00E24C3F" w:rsidP="00D15029">
      <w:pPr>
        <w:pStyle w:val="Titre3"/>
        <w:tabs>
          <w:tab w:val="clear" w:pos="1440"/>
        </w:tabs>
      </w:pPr>
      <w:bookmarkStart w:id="41" w:name="_Toc156990317"/>
      <w:r w:rsidRPr="00DD536C">
        <w:t>Le respect des droits de</w:t>
      </w:r>
      <w:r w:rsidR="00CF493D" w:rsidRPr="00DD536C">
        <w:t xml:space="preserve">s </w:t>
      </w:r>
      <w:r w:rsidRPr="00DD536C">
        <w:t>enfant</w:t>
      </w:r>
      <w:r w:rsidR="00CF493D" w:rsidRPr="00DD536C">
        <w:t>s</w:t>
      </w:r>
      <w:r w:rsidRPr="00DD536C">
        <w:t xml:space="preserve">, </w:t>
      </w:r>
      <w:r w:rsidR="00C44111" w:rsidRPr="00DD536C">
        <w:t xml:space="preserve">une </w:t>
      </w:r>
      <w:r w:rsidRPr="00DD536C">
        <w:t xml:space="preserve">condition </w:t>
      </w:r>
      <w:r w:rsidR="00CF493D" w:rsidRPr="00DD536C">
        <w:t>de leur bien-être</w:t>
      </w:r>
      <w:bookmarkEnd w:id="41"/>
    </w:p>
    <w:p w14:paraId="241C6C98" w14:textId="6D502C85" w:rsidR="00417733" w:rsidRPr="007578F8" w:rsidRDefault="00DD63E3" w:rsidP="00D7570A">
      <w:pPr>
        <w:pStyle w:val="Paragraphe"/>
        <w:rPr>
          <w:color w:val="auto"/>
          <w:lang w:val="fr-CA"/>
        </w:rPr>
      </w:pPr>
      <w:r>
        <w:rPr>
          <w:color w:val="auto"/>
          <w:lang w:val="fr-CA"/>
        </w:rPr>
        <w:t xml:space="preserve">Le </w:t>
      </w:r>
      <w:r w:rsidR="00E45AED" w:rsidRPr="007578F8">
        <w:rPr>
          <w:color w:val="auto"/>
          <w:lang w:val="fr-CA"/>
        </w:rPr>
        <w:t xml:space="preserve">concept de bien-être des enfants et </w:t>
      </w:r>
      <w:r w:rsidR="00106863" w:rsidRPr="007578F8">
        <w:rPr>
          <w:color w:val="auto"/>
          <w:lang w:val="fr-CA"/>
        </w:rPr>
        <w:t>les</w:t>
      </w:r>
      <w:r w:rsidR="00E45AED" w:rsidRPr="007578F8">
        <w:rPr>
          <w:color w:val="auto"/>
          <w:lang w:val="fr-CA"/>
        </w:rPr>
        <w:t xml:space="preserve"> droits des enfants entretiennent des liens étroits, tout en ayant des visées en partie distinctes.</w:t>
      </w:r>
      <w:r w:rsidR="00155E24" w:rsidRPr="007578F8">
        <w:rPr>
          <w:color w:val="auto"/>
          <w:lang w:val="fr-CA"/>
        </w:rPr>
        <w:t xml:space="preserve"> </w:t>
      </w:r>
      <w:r w:rsidR="00417733" w:rsidRPr="007578F8">
        <w:rPr>
          <w:color w:val="auto"/>
          <w:lang w:val="fr-CA"/>
        </w:rPr>
        <w:t>Le bien-être des enfants est inextricablement lié à la réalisation de leurs droits, mais le premier comprend des dimensions plus larges, comme l’état des relations sociales, la confiance envers les institutions et la perception de vivre dans une société juste.</w:t>
      </w:r>
    </w:p>
    <w:p w14:paraId="17DF42C5" w14:textId="7102E033" w:rsidR="00E45AED" w:rsidRPr="007578F8" w:rsidRDefault="0089117A" w:rsidP="00D7570A">
      <w:pPr>
        <w:pStyle w:val="Paragraphe"/>
        <w:rPr>
          <w:color w:val="auto"/>
          <w:lang w:val="fr-CA"/>
        </w:rPr>
      </w:pPr>
      <w:r w:rsidRPr="007578F8">
        <w:rPr>
          <w:color w:val="auto"/>
          <w:lang w:val="fr-CA"/>
        </w:rPr>
        <w:t>Dans cette perspective, l</w:t>
      </w:r>
      <w:r w:rsidR="00E45AED" w:rsidRPr="007578F8">
        <w:rPr>
          <w:color w:val="auto"/>
          <w:lang w:val="fr-CA"/>
        </w:rPr>
        <w:t>a CRDE constitue «</w:t>
      </w:r>
      <w:r w:rsidR="000731B5" w:rsidRPr="007578F8">
        <w:rPr>
          <w:color w:val="auto"/>
          <w:lang w:val="fr-CA"/>
        </w:rPr>
        <w:t> </w:t>
      </w:r>
      <w:r w:rsidR="00E45AED" w:rsidRPr="007578F8">
        <w:rPr>
          <w:color w:val="auto"/>
          <w:lang w:val="fr-CA"/>
        </w:rPr>
        <w:t>un cadre utile pour améliorer le bien-être des enfants, car elle procure une vue d’ensemble des conditions interdépendantes nécessaires en ce sens, précise ce à quoi les enfants ont droit, décrit les rôles et responsabilités de chacun, et énonce les principes qui devraient guider toutes les actions à l’égard des enfants</w:t>
      </w:r>
      <w:r w:rsidR="000731B5" w:rsidRPr="007578F8">
        <w:rPr>
          <w:color w:val="auto"/>
          <w:lang w:val="fr-CA"/>
        </w:rPr>
        <w:t> </w:t>
      </w:r>
      <w:r w:rsidR="00E45AED" w:rsidRPr="007578F8">
        <w:rPr>
          <w:color w:val="auto"/>
          <w:lang w:val="fr-CA"/>
        </w:rPr>
        <w:t>»</w:t>
      </w:r>
      <w:r w:rsidR="00E45AED" w:rsidRPr="00DD536C">
        <w:rPr>
          <w:color w:val="auto"/>
          <w:vertAlign w:val="superscript"/>
        </w:rPr>
        <w:footnoteReference w:id="102"/>
      </w:r>
      <w:r w:rsidR="00E45AED" w:rsidRPr="007578F8">
        <w:rPr>
          <w:color w:val="auto"/>
          <w:lang w:val="fr-CA"/>
        </w:rPr>
        <w:t>.</w:t>
      </w:r>
    </w:p>
    <w:p w14:paraId="6B1132BD" w14:textId="30AA80D3" w:rsidR="00E45AED" w:rsidRPr="007578F8" w:rsidRDefault="004F1FB7" w:rsidP="00D7570A">
      <w:pPr>
        <w:pStyle w:val="Paragraphe"/>
        <w:rPr>
          <w:color w:val="auto"/>
          <w:lang w:val="fr-CA"/>
        </w:rPr>
      </w:pPr>
      <w:r w:rsidRPr="007578F8">
        <w:rPr>
          <w:color w:val="auto"/>
          <w:lang w:val="fr-CA"/>
        </w:rPr>
        <w:t>Il en est de même de la Charte</w:t>
      </w:r>
      <w:r w:rsidR="00A70700" w:rsidRPr="007578F8">
        <w:rPr>
          <w:color w:val="auto"/>
          <w:lang w:val="fr-CA"/>
        </w:rPr>
        <w:t xml:space="preserve"> qu</w:t>
      </w:r>
      <w:r w:rsidR="00BF3833" w:rsidRPr="007578F8">
        <w:rPr>
          <w:color w:val="auto"/>
          <w:lang w:val="fr-CA"/>
        </w:rPr>
        <w:t xml:space="preserve">i consacre </w:t>
      </w:r>
      <w:r w:rsidR="00E45AED" w:rsidRPr="007578F8">
        <w:rPr>
          <w:color w:val="auto"/>
          <w:lang w:val="fr-CA"/>
        </w:rPr>
        <w:t>plusieurs droits</w:t>
      </w:r>
      <w:r w:rsidR="00846EC0" w:rsidRPr="007578F8">
        <w:rPr>
          <w:color w:val="auto"/>
          <w:lang w:val="fr-CA"/>
        </w:rPr>
        <w:t xml:space="preserve"> qui </w:t>
      </w:r>
      <w:r w:rsidR="009D4496" w:rsidRPr="007578F8">
        <w:rPr>
          <w:color w:val="auto"/>
          <w:lang w:val="fr-CA"/>
        </w:rPr>
        <w:t>participent au bien-être de l’enfant</w:t>
      </w:r>
      <w:r w:rsidR="00E45AED" w:rsidRPr="007578F8">
        <w:rPr>
          <w:color w:val="auto"/>
          <w:lang w:val="fr-CA"/>
        </w:rPr>
        <w:t xml:space="preserve">, dont le droit à </w:t>
      </w:r>
      <w:r w:rsidR="00A976BF">
        <w:rPr>
          <w:color w:val="auto"/>
          <w:lang w:val="fr-CA"/>
        </w:rPr>
        <w:t xml:space="preserve">la </w:t>
      </w:r>
      <w:r w:rsidR="00E45AED" w:rsidRPr="007578F8">
        <w:rPr>
          <w:color w:val="auto"/>
          <w:lang w:val="fr-CA"/>
        </w:rPr>
        <w:t>sûreté, l’intégrité et la liberté de sa personne (art.</w:t>
      </w:r>
      <w:r w:rsidR="00270733">
        <w:rPr>
          <w:color w:val="auto"/>
          <w:lang w:val="fr-CA"/>
        </w:rPr>
        <w:t> </w:t>
      </w:r>
      <w:r w:rsidR="00E45AED" w:rsidRPr="007578F8">
        <w:rPr>
          <w:color w:val="auto"/>
          <w:lang w:val="fr-CA"/>
        </w:rPr>
        <w:t xml:space="preserve">1), </w:t>
      </w:r>
      <w:r w:rsidR="00D059D4" w:rsidRPr="007578F8">
        <w:rPr>
          <w:color w:val="auto"/>
          <w:lang w:val="fr-CA"/>
        </w:rPr>
        <w:t>le droit à la sauvegarde de sa dignité (art.</w:t>
      </w:r>
      <w:r w:rsidR="00270733">
        <w:rPr>
          <w:color w:val="auto"/>
          <w:lang w:val="fr-CA"/>
        </w:rPr>
        <w:t> </w:t>
      </w:r>
      <w:r w:rsidR="00D059D4" w:rsidRPr="007578F8">
        <w:rPr>
          <w:color w:val="auto"/>
          <w:lang w:val="fr-CA"/>
        </w:rPr>
        <w:t>4), le droit au respect de sa vie privée (art.</w:t>
      </w:r>
      <w:r w:rsidR="00270733">
        <w:rPr>
          <w:color w:val="auto"/>
          <w:lang w:val="fr-CA"/>
        </w:rPr>
        <w:t> </w:t>
      </w:r>
      <w:r w:rsidR="00D059D4" w:rsidRPr="007578F8">
        <w:rPr>
          <w:color w:val="auto"/>
          <w:lang w:val="fr-CA"/>
        </w:rPr>
        <w:t xml:space="preserve">5), </w:t>
      </w:r>
      <w:r w:rsidR="00E45AED" w:rsidRPr="007578F8">
        <w:rPr>
          <w:color w:val="auto"/>
          <w:lang w:val="fr-CA"/>
        </w:rPr>
        <w:t>le droit à l’égalité (art.</w:t>
      </w:r>
      <w:r w:rsidR="00270733">
        <w:rPr>
          <w:color w:val="auto"/>
          <w:lang w:val="fr-CA"/>
        </w:rPr>
        <w:t> </w:t>
      </w:r>
      <w:r w:rsidR="00E45AED" w:rsidRPr="007578F8">
        <w:rPr>
          <w:color w:val="auto"/>
          <w:lang w:val="fr-CA"/>
        </w:rPr>
        <w:t>10), le droit de tout enfant à la protection, à la sécurité et à l’attention que ses parents ou les personnes qui en tiennent lieu peuvent lui donner (art.</w:t>
      </w:r>
      <w:r w:rsidR="00270733">
        <w:rPr>
          <w:color w:val="auto"/>
          <w:lang w:val="fr-CA"/>
        </w:rPr>
        <w:t> </w:t>
      </w:r>
      <w:r w:rsidR="00E45AED" w:rsidRPr="007578F8">
        <w:rPr>
          <w:color w:val="auto"/>
          <w:lang w:val="fr-CA"/>
        </w:rPr>
        <w:t>39), le droit à l’instruction publique gratuite (art.</w:t>
      </w:r>
      <w:r w:rsidR="00270733">
        <w:rPr>
          <w:color w:val="auto"/>
          <w:lang w:val="fr-CA"/>
        </w:rPr>
        <w:t> </w:t>
      </w:r>
      <w:r w:rsidR="00E45AED" w:rsidRPr="007578F8">
        <w:rPr>
          <w:color w:val="auto"/>
          <w:lang w:val="fr-CA"/>
        </w:rPr>
        <w:t>40), le droit à un niveau de vie décent (art.</w:t>
      </w:r>
      <w:r w:rsidR="00270733">
        <w:rPr>
          <w:color w:val="auto"/>
          <w:lang w:val="fr-CA"/>
        </w:rPr>
        <w:t> </w:t>
      </w:r>
      <w:r w:rsidR="00E45AED" w:rsidRPr="007578F8">
        <w:rPr>
          <w:color w:val="auto"/>
          <w:lang w:val="fr-CA"/>
        </w:rPr>
        <w:t>45) et le droit à un environnement sain (art.</w:t>
      </w:r>
      <w:r w:rsidR="00270733">
        <w:rPr>
          <w:color w:val="auto"/>
          <w:lang w:val="fr-CA"/>
        </w:rPr>
        <w:t> </w:t>
      </w:r>
      <w:r w:rsidR="00E45AED" w:rsidRPr="007578F8">
        <w:rPr>
          <w:color w:val="auto"/>
          <w:lang w:val="fr-CA"/>
        </w:rPr>
        <w:t>46.1).</w:t>
      </w:r>
    </w:p>
    <w:p w14:paraId="0DD47F30" w14:textId="59A6A49F" w:rsidR="00E45AED" w:rsidRPr="007578F8" w:rsidRDefault="00E45AED" w:rsidP="00D7570A">
      <w:pPr>
        <w:pStyle w:val="Paragraphe"/>
        <w:rPr>
          <w:color w:val="auto"/>
          <w:lang w:val="fr-CA"/>
        </w:rPr>
      </w:pPr>
      <w:r w:rsidRPr="003D1C8B">
        <w:rPr>
          <w:color w:val="auto"/>
          <w:lang w:val="fr-CA"/>
        </w:rPr>
        <w:t>Ainsi, par exemple, un enfant bénéficiant d</w:t>
      </w:r>
      <w:r w:rsidR="00CF0174" w:rsidRPr="003D1C8B">
        <w:rPr>
          <w:color w:val="auto"/>
          <w:lang w:val="fr-CA"/>
        </w:rPr>
        <w:t>u droit à la</w:t>
      </w:r>
      <w:r w:rsidRPr="003D1C8B">
        <w:rPr>
          <w:color w:val="auto"/>
          <w:lang w:val="fr-CA"/>
        </w:rPr>
        <w:t xml:space="preserve"> protection, la sécurité et l’attention de ses parents</w:t>
      </w:r>
      <w:r w:rsidR="007E7503">
        <w:rPr>
          <w:color w:val="auto"/>
          <w:lang w:val="fr-CA"/>
        </w:rPr>
        <w:t>,</w:t>
      </w:r>
      <w:r w:rsidRPr="003D1C8B">
        <w:rPr>
          <w:color w:val="auto"/>
          <w:lang w:val="fr-CA"/>
        </w:rPr>
        <w:t xml:space="preserve"> </w:t>
      </w:r>
      <w:r w:rsidR="00F6029C" w:rsidRPr="003D1C8B">
        <w:rPr>
          <w:color w:val="auto"/>
          <w:lang w:val="fr-CA"/>
        </w:rPr>
        <w:t>serait</w:t>
      </w:r>
      <w:r w:rsidRPr="003D1C8B">
        <w:rPr>
          <w:color w:val="auto"/>
          <w:lang w:val="fr-CA"/>
        </w:rPr>
        <w:t xml:space="preserve"> plus susceptible d</w:t>
      </w:r>
      <w:r w:rsidR="003E4468" w:rsidRPr="003D1C8B">
        <w:rPr>
          <w:color w:val="auto"/>
          <w:lang w:val="fr-CA"/>
        </w:rPr>
        <w:t xml:space="preserve">’être en </w:t>
      </w:r>
      <w:r w:rsidR="005E296B" w:rsidRPr="003D1C8B">
        <w:rPr>
          <w:color w:val="auto"/>
          <w:lang w:val="fr-CA"/>
        </w:rPr>
        <w:t>bonne santé et</w:t>
      </w:r>
      <w:r w:rsidR="00304EF8" w:rsidRPr="003D1C8B">
        <w:rPr>
          <w:color w:val="auto"/>
          <w:lang w:val="fr-CA"/>
        </w:rPr>
        <w:t xml:space="preserve"> </w:t>
      </w:r>
      <w:r w:rsidR="00F6029C" w:rsidRPr="003D1C8B">
        <w:rPr>
          <w:color w:val="auto"/>
          <w:lang w:val="fr-CA"/>
        </w:rPr>
        <w:t>heureux</w:t>
      </w:r>
      <w:r w:rsidR="00BB3214" w:rsidRPr="003D1C8B">
        <w:rPr>
          <w:rStyle w:val="Appelnotedebasdep"/>
          <w:rFonts w:cs="Arial"/>
          <w:color w:val="auto"/>
        </w:rPr>
        <w:footnoteReference w:id="103"/>
      </w:r>
      <w:r w:rsidRPr="003D1C8B">
        <w:rPr>
          <w:color w:val="auto"/>
          <w:lang w:val="fr-CA"/>
        </w:rPr>
        <w:t xml:space="preserve">. Ou encore, un enfant </w:t>
      </w:r>
      <w:r w:rsidR="0066054A" w:rsidRPr="003D1C8B">
        <w:rPr>
          <w:color w:val="auto"/>
          <w:lang w:val="fr-CA"/>
        </w:rPr>
        <w:lastRenderedPageBreak/>
        <w:t>racisé</w:t>
      </w:r>
      <w:r w:rsidRPr="003D1C8B">
        <w:rPr>
          <w:color w:val="auto"/>
          <w:lang w:val="fr-CA"/>
        </w:rPr>
        <w:t xml:space="preserve"> qui grandirait </w:t>
      </w:r>
      <w:r w:rsidR="00A55F85" w:rsidRPr="003D1C8B">
        <w:rPr>
          <w:color w:val="auto"/>
          <w:lang w:val="fr-CA"/>
        </w:rPr>
        <w:t>en étant confronté</w:t>
      </w:r>
      <w:r w:rsidR="008928DD" w:rsidRPr="003D1C8B">
        <w:rPr>
          <w:color w:val="auto"/>
          <w:lang w:val="fr-CA"/>
        </w:rPr>
        <w:t xml:space="preserve"> </w:t>
      </w:r>
      <w:r w:rsidR="00A55F85" w:rsidRPr="003D1C8B">
        <w:rPr>
          <w:color w:val="auto"/>
          <w:lang w:val="fr-CA"/>
        </w:rPr>
        <w:t>à des traitements discriminatoires pourrai</w:t>
      </w:r>
      <w:r w:rsidR="008928DD" w:rsidRPr="003D1C8B">
        <w:rPr>
          <w:color w:val="auto"/>
          <w:lang w:val="fr-CA"/>
        </w:rPr>
        <w:t>t</w:t>
      </w:r>
      <w:r w:rsidR="008F5E6D" w:rsidRPr="003D1C8B">
        <w:rPr>
          <w:color w:val="auto"/>
          <w:lang w:val="fr-CA"/>
        </w:rPr>
        <w:t>, en plus de voir ses droits compromis,</w:t>
      </w:r>
      <w:r w:rsidR="008928DD" w:rsidRPr="003D1C8B">
        <w:rPr>
          <w:color w:val="auto"/>
          <w:lang w:val="fr-CA"/>
        </w:rPr>
        <w:t xml:space="preserve"> voir sa confiance envers </w:t>
      </w:r>
      <w:r w:rsidR="00843B8E" w:rsidRPr="003D1C8B">
        <w:rPr>
          <w:color w:val="auto"/>
          <w:lang w:val="fr-CA"/>
        </w:rPr>
        <w:t xml:space="preserve">certaines </w:t>
      </w:r>
      <w:r w:rsidR="008928DD" w:rsidRPr="003D1C8B">
        <w:rPr>
          <w:color w:val="auto"/>
          <w:lang w:val="fr-CA"/>
        </w:rPr>
        <w:t>institutions</w:t>
      </w:r>
      <w:r w:rsidR="00580A2B" w:rsidRPr="003D1C8B">
        <w:rPr>
          <w:color w:val="auto"/>
          <w:lang w:val="fr-CA"/>
        </w:rPr>
        <w:t xml:space="preserve"> </w:t>
      </w:r>
      <w:r w:rsidR="00BD1A35" w:rsidRPr="003D1C8B">
        <w:rPr>
          <w:color w:val="auto"/>
          <w:lang w:val="fr-CA"/>
        </w:rPr>
        <w:t xml:space="preserve">s’éroder, </w:t>
      </w:r>
      <w:r w:rsidR="004D2D1F" w:rsidRPr="003D1C8B">
        <w:rPr>
          <w:color w:val="auto"/>
          <w:lang w:val="fr-CA"/>
        </w:rPr>
        <w:t>ce qui</w:t>
      </w:r>
      <w:r w:rsidR="004D2D1F">
        <w:rPr>
          <w:color w:val="auto"/>
          <w:lang w:val="fr-CA"/>
        </w:rPr>
        <w:t xml:space="preserve"> affecterait </w:t>
      </w:r>
      <w:r w:rsidR="00BD1A35" w:rsidRPr="007578F8">
        <w:rPr>
          <w:color w:val="auto"/>
          <w:lang w:val="fr-CA"/>
        </w:rPr>
        <w:t>négativement son bien-être</w:t>
      </w:r>
      <w:r w:rsidR="00EB64D6" w:rsidRPr="00DD536C">
        <w:rPr>
          <w:rStyle w:val="Appelnotedebasdep"/>
          <w:rFonts w:cs="Arial"/>
          <w:color w:val="auto"/>
        </w:rPr>
        <w:footnoteReference w:id="104"/>
      </w:r>
      <w:r w:rsidRPr="007578F8">
        <w:rPr>
          <w:color w:val="auto"/>
          <w:lang w:val="fr-CA"/>
        </w:rPr>
        <w:t>.</w:t>
      </w:r>
    </w:p>
    <w:p w14:paraId="45C71969" w14:textId="78A13986" w:rsidR="00A61F38" w:rsidRPr="00DD536C" w:rsidRDefault="00624293" w:rsidP="00D7570A">
      <w:pPr>
        <w:pStyle w:val="Paragraphe"/>
        <w:rPr>
          <w:color w:val="auto"/>
          <w:lang w:val="fr-CA"/>
        </w:rPr>
      </w:pPr>
      <w:r w:rsidRPr="00DD536C">
        <w:rPr>
          <w:color w:val="auto"/>
          <w:lang w:val="fr-CA"/>
        </w:rPr>
        <w:t xml:space="preserve">Il est important de souligner </w:t>
      </w:r>
      <w:r w:rsidR="00E45AED" w:rsidRPr="00DD536C">
        <w:rPr>
          <w:color w:val="auto"/>
          <w:lang w:val="fr-CA"/>
        </w:rPr>
        <w:t>que «</w:t>
      </w:r>
      <w:r w:rsidR="000731B5" w:rsidRPr="00DD536C">
        <w:rPr>
          <w:color w:val="auto"/>
          <w:lang w:val="fr-CA"/>
        </w:rPr>
        <w:t> </w:t>
      </w:r>
      <w:r w:rsidR="00E45AED" w:rsidRPr="00DD536C">
        <w:rPr>
          <w:color w:val="auto"/>
          <w:lang w:val="fr-CA"/>
        </w:rPr>
        <w:t xml:space="preserve">la réalisation des droits de l’enfant dépend </w:t>
      </w:r>
      <w:r w:rsidR="009754A2" w:rsidRPr="00DD536C">
        <w:rPr>
          <w:color w:val="auto"/>
          <w:lang w:val="fr-CA"/>
        </w:rPr>
        <w:t xml:space="preserve">[aussi] </w:t>
      </w:r>
      <w:r w:rsidR="00E45AED" w:rsidRPr="00DD536C">
        <w:rPr>
          <w:color w:val="auto"/>
          <w:lang w:val="fr-CA"/>
        </w:rPr>
        <w:t>dans une large mesure du bien-être et des ressources des personnes qui sont responsables de lui</w:t>
      </w:r>
      <w:r w:rsidR="000731B5" w:rsidRPr="00DD536C">
        <w:rPr>
          <w:color w:val="auto"/>
          <w:lang w:val="fr-CA"/>
        </w:rPr>
        <w:t> </w:t>
      </w:r>
      <w:r w:rsidR="00E45AED" w:rsidRPr="00DD536C">
        <w:rPr>
          <w:color w:val="auto"/>
          <w:lang w:val="fr-CA"/>
        </w:rPr>
        <w:t>»</w:t>
      </w:r>
      <w:r w:rsidR="00E45AED" w:rsidRPr="00DD536C">
        <w:rPr>
          <w:color w:val="auto"/>
          <w:vertAlign w:val="superscript"/>
        </w:rPr>
        <w:footnoteReference w:id="105"/>
      </w:r>
      <w:r w:rsidR="00E45AED" w:rsidRPr="00DD536C">
        <w:rPr>
          <w:color w:val="auto"/>
          <w:lang w:val="fr-CA"/>
        </w:rPr>
        <w:t xml:space="preserve">. </w:t>
      </w:r>
      <w:r w:rsidR="00CB2DC2" w:rsidRPr="00DD536C">
        <w:rPr>
          <w:color w:val="auto"/>
          <w:lang w:val="fr-CA"/>
        </w:rPr>
        <w:t>Les</w:t>
      </w:r>
      <w:r w:rsidR="00E45AED" w:rsidRPr="00DD536C">
        <w:rPr>
          <w:color w:val="auto"/>
          <w:lang w:val="fr-CA"/>
        </w:rPr>
        <w:t xml:space="preserve"> conditions de vie des enfants </w:t>
      </w:r>
      <w:r w:rsidR="00493B35" w:rsidRPr="00DD536C">
        <w:rPr>
          <w:color w:val="auto"/>
          <w:lang w:val="fr-CA"/>
        </w:rPr>
        <w:t xml:space="preserve">sont déterminantes </w:t>
      </w:r>
      <w:r w:rsidR="00FF7977" w:rsidRPr="00DD536C">
        <w:rPr>
          <w:color w:val="auto"/>
          <w:lang w:val="fr-CA"/>
        </w:rPr>
        <w:t>dans</w:t>
      </w:r>
      <w:r w:rsidR="00E45AED" w:rsidRPr="00DD536C">
        <w:rPr>
          <w:color w:val="auto"/>
          <w:lang w:val="fr-CA"/>
        </w:rPr>
        <w:t xml:space="preserve"> la réalisation de leurs droits</w:t>
      </w:r>
      <w:r w:rsidR="005715E9" w:rsidRPr="00DD536C">
        <w:rPr>
          <w:color w:val="auto"/>
          <w:lang w:val="fr-CA"/>
        </w:rPr>
        <w:t xml:space="preserve"> et </w:t>
      </w:r>
      <w:r w:rsidR="00C23CFB" w:rsidRPr="00DD536C">
        <w:rPr>
          <w:color w:val="auto"/>
          <w:lang w:val="fr-CA"/>
        </w:rPr>
        <w:t>pour</w:t>
      </w:r>
      <w:r w:rsidR="005715E9" w:rsidRPr="00DD536C">
        <w:rPr>
          <w:color w:val="auto"/>
          <w:lang w:val="fr-CA"/>
        </w:rPr>
        <w:t xml:space="preserve"> l</w:t>
      </w:r>
      <w:r w:rsidR="000D2F6A" w:rsidRPr="00DD536C">
        <w:rPr>
          <w:color w:val="auto"/>
          <w:lang w:val="fr-CA"/>
        </w:rPr>
        <w:t>eur bien-être</w:t>
      </w:r>
      <w:r w:rsidR="00E45AED" w:rsidRPr="00DD536C">
        <w:rPr>
          <w:rStyle w:val="Appelnotedebasdep"/>
          <w:rFonts w:cs="Arial"/>
          <w:color w:val="auto"/>
        </w:rPr>
        <w:footnoteReference w:id="106"/>
      </w:r>
      <w:r w:rsidR="00E45AED" w:rsidRPr="00DD536C">
        <w:rPr>
          <w:color w:val="auto"/>
          <w:lang w:val="fr-CA"/>
        </w:rPr>
        <w:t>. Par exemple, la précarité ou l’incertitude économique peuvent détériorer les conditions de vie des familles et, par conséquent, affecter la possibilité pour les parents ou tuteurs d’assurer les soins, l’entretien, l’éducation et la surveillance de leurs enfants</w:t>
      </w:r>
      <w:r w:rsidR="00E45AED" w:rsidRPr="00DD536C">
        <w:rPr>
          <w:rStyle w:val="Appelnotedebasdep"/>
          <w:rFonts w:cs="Arial"/>
          <w:color w:val="auto"/>
        </w:rPr>
        <w:footnoteReference w:id="107"/>
      </w:r>
      <w:r w:rsidR="00E45AED" w:rsidRPr="00DD536C">
        <w:rPr>
          <w:color w:val="auto"/>
          <w:lang w:val="fr-CA"/>
        </w:rPr>
        <w:t>.</w:t>
      </w:r>
    </w:p>
    <w:p w14:paraId="7E1DEE34" w14:textId="52F0FD44" w:rsidR="00A7388A" w:rsidRDefault="00787DB4" w:rsidP="00D7570A">
      <w:pPr>
        <w:pStyle w:val="Paragraphe"/>
        <w:rPr>
          <w:color w:val="auto"/>
          <w:lang w:val="fr-CA"/>
        </w:rPr>
      </w:pPr>
      <w:r>
        <w:rPr>
          <w:color w:val="auto"/>
          <w:lang w:val="fr-CA"/>
        </w:rPr>
        <w:t>R</w:t>
      </w:r>
      <w:r w:rsidR="00B72C45" w:rsidRPr="00DD536C">
        <w:rPr>
          <w:color w:val="auto"/>
          <w:lang w:val="fr-CA"/>
        </w:rPr>
        <w:t xml:space="preserve">etenons que </w:t>
      </w:r>
      <w:r w:rsidR="00E45AED" w:rsidRPr="00DD536C" w:rsidDel="00B27361">
        <w:rPr>
          <w:color w:val="auto"/>
          <w:lang w:val="fr-CA"/>
        </w:rPr>
        <w:t>l</w:t>
      </w:r>
      <w:r w:rsidR="00E45AED" w:rsidRPr="00DD536C">
        <w:rPr>
          <w:color w:val="auto"/>
          <w:lang w:val="fr-CA"/>
        </w:rPr>
        <w:t>e</w:t>
      </w:r>
      <w:r w:rsidR="00B651C3" w:rsidRPr="00DD536C">
        <w:rPr>
          <w:color w:val="auto"/>
          <w:lang w:val="fr-CA"/>
        </w:rPr>
        <w:t xml:space="preserve"> respect des</w:t>
      </w:r>
      <w:r w:rsidR="00E45AED" w:rsidRPr="00DD536C">
        <w:rPr>
          <w:color w:val="auto"/>
          <w:lang w:val="fr-CA"/>
        </w:rPr>
        <w:t xml:space="preserve"> droits de l’enfant </w:t>
      </w:r>
      <w:r w:rsidR="00D67F55" w:rsidRPr="00DD536C">
        <w:rPr>
          <w:color w:val="auto"/>
          <w:lang w:val="fr-CA"/>
        </w:rPr>
        <w:t>est</w:t>
      </w:r>
      <w:r w:rsidR="00E45AED" w:rsidRPr="00DD536C">
        <w:rPr>
          <w:color w:val="auto"/>
          <w:lang w:val="fr-CA"/>
        </w:rPr>
        <w:t xml:space="preserve"> une condition nécessaire</w:t>
      </w:r>
      <w:r w:rsidR="008824AA">
        <w:rPr>
          <w:color w:val="auto"/>
          <w:lang w:val="fr-CA"/>
        </w:rPr>
        <w:t xml:space="preserve"> </w:t>
      </w:r>
      <w:r w:rsidR="00E45AED" w:rsidRPr="00DD536C">
        <w:rPr>
          <w:color w:val="auto"/>
          <w:lang w:val="fr-CA"/>
        </w:rPr>
        <w:t>à l’atteinte de son bien-être</w:t>
      </w:r>
      <w:r w:rsidR="00E45AED" w:rsidRPr="00DD536C">
        <w:rPr>
          <w:color w:val="auto"/>
          <w:vertAlign w:val="superscript"/>
        </w:rPr>
        <w:footnoteReference w:id="108"/>
      </w:r>
      <w:r w:rsidR="00E45AED" w:rsidRPr="00DD536C">
        <w:rPr>
          <w:color w:val="auto"/>
          <w:lang w:val="fr-CA"/>
        </w:rPr>
        <w:t>.</w:t>
      </w:r>
      <w:r w:rsidR="003327D4" w:rsidRPr="00DD536C">
        <w:rPr>
          <w:color w:val="auto"/>
          <w:lang w:val="fr-CA"/>
        </w:rPr>
        <w:t xml:space="preserve"> </w:t>
      </w:r>
      <w:r w:rsidR="00C0561F">
        <w:rPr>
          <w:color w:val="auto"/>
          <w:lang w:val="fr-CA"/>
        </w:rPr>
        <w:t xml:space="preserve">Ainsi, </w:t>
      </w:r>
      <w:r w:rsidR="009F4D5D">
        <w:rPr>
          <w:color w:val="auto"/>
          <w:lang w:val="fr-CA"/>
        </w:rPr>
        <w:t>d</w:t>
      </w:r>
      <w:r w:rsidR="00152954">
        <w:rPr>
          <w:color w:val="auto"/>
          <w:lang w:val="fr-CA"/>
        </w:rPr>
        <w:t>es</w:t>
      </w:r>
      <w:r w:rsidR="00C0561F">
        <w:rPr>
          <w:color w:val="auto"/>
          <w:lang w:val="fr-CA"/>
        </w:rPr>
        <w:t xml:space="preserve"> </w:t>
      </w:r>
      <w:r w:rsidR="006C6DF6">
        <w:rPr>
          <w:color w:val="auto"/>
          <w:lang w:val="fr-CA"/>
        </w:rPr>
        <w:t>indicateurs</w:t>
      </w:r>
      <w:r w:rsidR="009F4D5D">
        <w:rPr>
          <w:color w:val="auto"/>
          <w:lang w:val="fr-CA"/>
        </w:rPr>
        <w:t xml:space="preserve"> lié</w:t>
      </w:r>
      <w:r w:rsidR="00DE0CEA">
        <w:rPr>
          <w:color w:val="auto"/>
          <w:lang w:val="fr-CA"/>
        </w:rPr>
        <w:t>s aux droits</w:t>
      </w:r>
      <w:r w:rsidR="006C6DF6">
        <w:rPr>
          <w:color w:val="auto"/>
          <w:lang w:val="fr-CA"/>
        </w:rPr>
        <w:t xml:space="preserve"> </w:t>
      </w:r>
      <w:r w:rsidR="00192971">
        <w:rPr>
          <w:color w:val="auto"/>
          <w:lang w:val="fr-CA"/>
        </w:rPr>
        <w:t>de l</w:t>
      </w:r>
      <w:r w:rsidR="00D842A6">
        <w:rPr>
          <w:color w:val="auto"/>
          <w:lang w:val="fr-CA"/>
        </w:rPr>
        <w:t>’enfant</w:t>
      </w:r>
      <w:r w:rsidR="00C0561F">
        <w:rPr>
          <w:color w:val="auto"/>
          <w:lang w:val="fr-CA"/>
        </w:rPr>
        <w:t xml:space="preserve"> </w:t>
      </w:r>
      <w:r w:rsidR="00CB7708">
        <w:rPr>
          <w:color w:val="auto"/>
          <w:lang w:val="fr-CA"/>
        </w:rPr>
        <w:t xml:space="preserve">devraient </w:t>
      </w:r>
      <w:r w:rsidR="00F853EF">
        <w:rPr>
          <w:color w:val="auto"/>
          <w:lang w:val="fr-CA"/>
        </w:rPr>
        <w:t>compter parmi ceux qui seraient détermin</w:t>
      </w:r>
      <w:r w:rsidR="000B71CE">
        <w:rPr>
          <w:color w:val="auto"/>
          <w:lang w:val="fr-CA"/>
        </w:rPr>
        <w:t>és</w:t>
      </w:r>
      <w:r w:rsidR="00F853EF">
        <w:rPr>
          <w:color w:val="auto"/>
          <w:lang w:val="fr-CA"/>
        </w:rPr>
        <w:t xml:space="preserve"> pour </w:t>
      </w:r>
      <w:r w:rsidR="00767848">
        <w:rPr>
          <w:color w:val="auto"/>
          <w:lang w:val="fr-CA"/>
        </w:rPr>
        <w:t>mesurer</w:t>
      </w:r>
      <w:r w:rsidR="0035573E">
        <w:rPr>
          <w:color w:val="auto"/>
          <w:lang w:val="fr-CA"/>
        </w:rPr>
        <w:t xml:space="preserve"> </w:t>
      </w:r>
      <w:r w:rsidR="003E1F37">
        <w:rPr>
          <w:color w:val="auto"/>
          <w:lang w:val="fr-CA"/>
        </w:rPr>
        <w:t>son</w:t>
      </w:r>
      <w:r w:rsidR="0035573E">
        <w:rPr>
          <w:color w:val="auto"/>
          <w:lang w:val="fr-CA"/>
        </w:rPr>
        <w:t xml:space="preserve"> bien-être</w:t>
      </w:r>
      <w:r w:rsidR="00BE29EA">
        <w:rPr>
          <w:color w:val="auto"/>
          <w:lang w:val="fr-CA"/>
        </w:rPr>
        <w:t>.</w:t>
      </w:r>
    </w:p>
    <w:p w14:paraId="21C4F248" w14:textId="114500A4" w:rsidR="00A56E2C" w:rsidRPr="00DD536C" w:rsidRDefault="0026792E" w:rsidP="00D15029">
      <w:pPr>
        <w:pStyle w:val="Titre3"/>
        <w:tabs>
          <w:tab w:val="clear" w:pos="1440"/>
        </w:tabs>
      </w:pPr>
      <w:bookmarkStart w:id="42" w:name="_Toc156990318"/>
      <w:r w:rsidRPr="00DD536C">
        <w:t xml:space="preserve">Une mission orientée vers </w:t>
      </w:r>
      <w:r w:rsidR="00634D2E" w:rsidRPr="00DD536C">
        <w:t>l</w:t>
      </w:r>
      <w:r w:rsidR="002128ED" w:rsidRPr="00DD536C">
        <w:t>a promotion</w:t>
      </w:r>
      <w:r w:rsidR="00771A99" w:rsidRPr="00DD536C">
        <w:t xml:space="preserve"> </w:t>
      </w:r>
      <w:r w:rsidR="0079627D" w:rsidRPr="00DD536C">
        <w:t>du</w:t>
      </w:r>
      <w:r w:rsidR="00274FF2" w:rsidRPr="00DD536C">
        <w:t xml:space="preserve"> bien-être et </w:t>
      </w:r>
      <w:r w:rsidR="0079627D" w:rsidRPr="00DD536C">
        <w:t>du</w:t>
      </w:r>
      <w:r w:rsidR="00540EF4" w:rsidRPr="00DD536C">
        <w:t xml:space="preserve"> respect des droits des enfants</w:t>
      </w:r>
      <w:bookmarkEnd w:id="42"/>
      <w:r w:rsidR="002D451A" w:rsidRPr="00DD536C">
        <w:t> </w:t>
      </w:r>
    </w:p>
    <w:p w14:paraId="60CC28A5" w14:textId="58480275" w:rsidR="00F5474C" w:rsidRPr="007578F8" w:rsidRDefault="004F07BB" w:rsidP="00D7570A">
      <w:pPr>
        <w:pStyle w:val="Paragraphe"/>
        <w:rPr>
          <w:color w:val="auto"/>
          <w:lang w:val="fr-CA"/>
        </w:rPr>
      </w:pPr>
      <w:r w:rsidRPr="007578F8">
        <w:rPr>
          <w:color w:val="auto"/>
          <w:lang w:val="fr-CA"/>
        </w:rPr>
        <w:t>L</w:t>
      </w:r>
      <w:r w:rsidR="00300E66" w:rsidRPr="007578F8">
        <w:rPr>
          <w:color w:val="auto"/>
          <w:lang w:val="fr-CA"/>
        </w:rPr>
        <w:t>a mission</w:t>
      </w:r>
      <w:r w:rsidR="002F46F5" w:rsidRPr="007578F8">
        <w:rPr>
          <w:color w:val="auto"/>
          <w:lang w:val="fr-CA"/>
        </w:rPr>
        <w:t xml:space="preserve"> du CBEDE</w:t>
      </w:r>
      <w:r w:rsidR="008A1C02" w:rsidRPr="007578F8">
        <w:rPr>
          <w:color w:val="auto"/>
          <w:lang w:val="fr-CA"/>
        </w:rPr>
        <w:t>, axée sur la promotion du bien-être et du respect des droits des enfants,</w:t>
      </w:r>
      <w:r w:rsidR="002F46F5" w:rsidRPr="007578F8">
        <w:rPr>
          <w:color w:val="auto"/>
          <w:lang w:val="fr-CA"/>
        </w:rPr>
        <w:t xml:space="preserve"> </w:t>
      </w:r>
      <w:r w:rsidR="00680C1F" w:rsidRPr="007578F8">
        <w:rPr>
          <w:color w:val="auto"/>
          <w:lang w:val="fr-CA"/>
        </w:rPr>
        <w:t>vise</w:t>
      </w:r>
      <w:r w:rsidR="001B5383" w:rsidRPr="007578F8">
        <w:rPr>
          <w:color w:val="auto"/>
          <w:lang w:val="fr-CA"/>
        </w:rPr>
        <w:t>rait</w:t>
      </w:r>
      <w:r w:rsidR="00680C1F" w:rsidRPr="007578F8">
        <w:rPr>
          <w:color w:val="auto"/>
          <w:lang w:val="fr-CA"/>
        </w:rPr>
        <w:t xml:space="preserve"> à renforcer </w:t>
      </w:r>
      <w:r w:rsidR="00DF077E" w:rsidRPr="007578F8">
        <w:rPr>
          <w:color w:val="auto"/>
          <w:lang w:val="fr-CA"/>
        </w:rPr>
        <w:t xml:space="preserve">les interventions en faveur des enfants </w:t>
      </w:r>
      <w:r w:rsidR="0031715C" w:rsidRPr="007578F8">
        <w:rPr>
          <w:color w:val="auto"/>
          <w:lang w:val="fr-CA"/>
        </w:rPr>
        <w:t xml:space="preserve">dans une perspective </w:t>
      </w:r>
      <w:r w:rsidR="0091781A" w:rsidRPr="007578F8">
        <w:rPr>
          <w:color w:val="auto"/>
          <w:lang w:val="fr-CA"/>
        </w:rPr>
        <w:t>préventive</w:t>
      </w:r>
      <w:r w:rsidR="00247748" w:rsidRPr="007578F8">
        <w:rPr>
          <w:color w:val="auto"/>
          <w:lang w:val="fr-CA"/>
        </w:rPr>
        <w:t xml:space="preserve">. </w:t>
      </w:r>
      <w:r w:rsidR="00305DCF" w:rsidRPr="007578F8">
        <w:rPr>
          <w:color w:val="auto"/>
          <w:lang w:val="fr-CA"/>
        </w:rPr>
        <w:t xml:space="preserve">Comme </w:t>
      </w:r>
      <w:r w:rsidR="002A17DC" w:rsidRPr="007578F8">
        <w:rPr>
          <w:color w:val="auto"/>
          <w:lang w:val="fr-CA"/>
        </w:rPr>
        <w:t>la CSDEPJ</w:t>
      </w:r>
      <w:r w:rsidR="00774084" w:rsidRPr="007578F8">
        <w:rPr>
          <w:color w:val="auto"/>
          <w:lang w:val="fr-CA"/>
        </w:rPr>
        <w:t xml:space="preserve"> le faisait valoir</w:t>
      </w:r>
      <w:r w:rsidR="00576EF3" w:rsidRPr="007578F8">
        <w:rPr>
          <w:color w:val="auto"/>
          <w:lang w:val="fr-CA"/>
        </w:rPr>
        <w:t>,</w:t>
      </w:r>
      <w:r w:rsidR="00774084" w:rsidRPr="007578F8">
        <w:rPr>
          <w:color w:val="auto"/>
          <w:lang w:val="fr-CA"/>
        </w:rPr>
        <w:t> «</w:t>
      </w:r>
      <w:r w:rsidR="000731B5" w:rsidRPr="007578F8">
        <w:rPr>
          <w:color w:val="auto"/>
          <w:lang w:val="fr-CA"/>
        </w:rPr>
        <w:t> </w:t>
      </w:r>
      <w:r w:rsidR="002F7E69" w:rsidRPr="007578F8">
        <w:rPr>
          <w:color w:val="auto"/>
          <w:lang w:val="fr-CA"/>
        </w:rPr>
        <w:t>[u]</w:t>
      </w:r>
      <w:r w:rsidR="00774084" w:rsidRPr="007578F8">
        <w:rPr>
          <w:color w:val="auto"/>
          <w:lang w:val="fr-CA"/>
        </w:rPr>
        <w:t xml:space="preserve">ne </w:t>
      </w:r>
      <w:r w:rsidR="002F7E69" w:rsidRPr="007578F8">
        <w:rPr>
          <w:color w:val="auto"/>
          <w:lang w:val="fr-CA"/>
        </w:rPr>
        <w:t>société</w:t>
      </w:r>
      <w:r w:rsidR="00774084" w:rsidRPr="007578F8">
        <w:rPr>
          <w:color w:val="auto"/>
          <w:lang w:val="fr-CA"/>
        </w:rPr>
        <w:t xml:space="preserve"> bienveillante qui vise le </w:t>
      </w:r>
      <w:r w:rsidR="00004BB9" w:rsidRPr="007578F8">
        <w:rPr>
          <w:color w:val="auto"/>
          <w:lang w:val="fr-CA"/>
        </w:rPr>
        <w:t xml:space="preserve">développement harmonieux de chaque </w:t>
      </w:r>
      <w:r w:rsidR="002F7E69" w:rsidRPr="007578F8">
        <w:rPr>
          <w:color w:val="auto"/>
          <w:lang w:val="fr-CA"/>
        </w:rPr>
        <w:t>enfant</w:t>
      </w:r>
      <w:r w:rsidR="00004BB9" w:rsidRPr="007578F8">
        <w:rPr>
          <w:color w:val="auto"/>
          <w:lang w:val="fr-CA"/>
        </w:rPr>
        <w:t xml:space="preserve"> assure la présence d’une trajectoire complète de servic</w:t>
      </w:r>
      <w:r w:rsidR="005B0149" w:rsidRPr="007578F8">
        <w:rPr>
          <w:color w:val="auto"/>
          <w:lang w:val="fr-CA"/>
        </w:rPr>
        <w:t>e</w:t>
      </w:r>
      <w:r w:rsidR="00A6317D" w:rsidRPr="007578F8">
        <w:rPr>
          <w:color w:val="auto"/>
          <w:lang w:val="fr-CA"/>
        </w:rPr>
        <w:t>s</w:t>
      </w:r>
      <w:r w:rsidR="005B0149" w:rsidRPr="007578F8">
        <w:rPr>
          <w:color w:val="auto"/>
          <w:lang w:val="fr-CA"/>
        </w:rPr>
        <w:t xml:space="preserve"> préventifs qui inclue des </w:t>
      </w:r>
      <w:r w:rsidR="002F7E69" w:rsidRPr="007578F8">
        <w:rPr>
          <w:color w:val="auto"/>
          <w:lang w:val="fr-CA"/>
        </w:rPr>
        <w:t>stratégies</w:t>
      </w:r>
      <w:r w:rsidR="005B0149" w:rsidRPr="007578F8">
        <w:rPr>
          <w:color w:val="auto"/>
          <w:lang w:val="fr-CA"/>
        </w:rPr>
        <w:t xml:space="preserve"> pour rejoindre les </w:t>
      </w:r>
      <w:r w:rsidR="002F7E69" w:rsidRPr="007578F8">
        <w:rPr>
          <w:color w:val="auto"/>
          <w:lang w:val="fr-CA"/>
        </w:rPr>
        <w:t>familles</w:t>
      </w:r>
      <w:r w:rsidR="005B0149" w:rsidRPr="007578F8">
        <w:rPr>
          <w:color w:val="auto"/>
          <w:lang w:val="fr-CA"/>
        </w:rPr>
        <w:t xml:space="preserve"> </w:t>
      </w:r>
      <w:r w:rsidR="002F7E69" w:rsidRPr="007578F8">
        <w:rPr>
          <w:color w:val="auto"/>
          <w:lang w:val="fr-CA"/>
        </w:rPr>
        <w:t>à</w:t>
      </w:r>
      <w:r w:rsidR="005B0149" w:rsidRPr="007578F8">
        <w:rPr>
          <w:color w:val="auto"/>
          <w:lang w:val="fr-CA"/>
        </w:rPr>
        <w:t xml:space="preserve"> risque de vivre des difficultés</w:t>
      </w:r>
      <w:r w:rsidR="000731B5" w:rsidRPr="007578F8">
        <w:rPr>
          <w:color w:val="auto"/>
          <w:lang w:val="fr-CA"/>
        </w:rPr>
        <w:t> </w:t>
      </w:r>
      <w:r w:rsidR="002F7E69" w:rsidRPr="007578F8">
        <w:rPr>
          <w:color w:val="auto"/>
          <w:lang w:val="fr-CA"/>
        </w:rPr>
        <w:t>»</w:t>
      </w:r>
      <w:r w:rsidR="002F7E69" w:rsidRPr="00F7476D">
        <w:rPr>
          <w:rStyle w:val="Appelnotedebasdep"/>
          <w:color w:val="auto"/>
        </w:rPr>
        <w:footnoteReference w:id="109"/>
      </w:r>
      <w:r w:rsidR="005B0149" w:rsidRPr="007578F8">
        <w:rPr>
          <w:color w:val="auto"/>
          <w:lang w:val="fr-CA"/>
        </w:rPr>
        <w:t>.</w:t>
      </w:r>
      <w:r w:rsidR="00E25C68" w:rsidRPr="007578F8">
        <w:rPr>
          <w:color w:val="auto"/>
          <w:lang w:val="fr-CA"/>
        </w:rPr>
        <w:t xml:space="preserve"> Il faut </w:t>
      </w:r>
      <w:r w:rsidR="008E56EF" w:rsidRPr="007578F8">
        <w:rPr>
          <w:color w:val="auto"/>
          <w:lang w:val="fr-CA"/>
        </w:rPr>
        <w:t xml:space="preserve">ainsi que </w:t>
      </w:r>
      <w:r w:rsidR="002B5559" w:rsidRPr="007578F8">
        <w:rPr>
          <w:color w:val="auto"/>
          <w:lang w:val="fr-CA"/>
        </w:rPr>
        <w:t>«</w:t>
      </w:r>
      <w:r w:rsidR="000731B5" w:rsidRPr="007578F8">
        <w:rPr>
          <w:color w:val="auto"/>
          <w:lang w:val="fr-CA"/>
        </w:rPr>
        <w:t> </w:t>
      </w:r>
      <w:r w:rsidR="008E56EF" w:rsidRPr="007578F8">
        <w:rPr>
          <w:color w:val="auto"/>
          <w:lang w:val="fr-CA"/>
        </w:rPr>
        <w:t>les enfants et les familles soient soutenus et accompagnés très tôt, au bon moment, avec les bons services, en amont des difficultés graves</w:t>
      </w:r>
      <w:r w:rsidR="000731B5" w:rsidRPr="007578F8">
        <w:rPr>
          <w:color w:val="auto"/>
          <w:lang w:val="fr-CA"/>
        </w:rPr>
        <w:t> </w:t>
      </w:r>
      <w:r w:rsidR="008E56EF" w:rsidRPr="007578F8">
        <w:rPr>
          <w:color w:val="auto"/>
          <w:lang w:val="fr-CA"/>
        </w:rPr>
        <w:t>»</w:t>
      </w:r>
      <w:r w:rsidR="008E56EF" w:rsidRPr="00F7476D">
        <w:rPr>
          <w:rStyle w:val="Appelnotedebasdep"/>
          <w:color w:val="auto"/>
        </w:rPr>
        <w:footnoteReference w:id="110"/>
      </w:r>
      <w:r w:rsidR="008E56EF" w:rsidRPr="00F7476D">
        <w:rPr>
          <w:color w:val="auto"/>
          <w:vertAlign w:val="superscript"/>
          <w:lang w:val="fr-CA"/>
        </w:rPr>
        <w:t>.</w:t>
      </w:r>
      <w:r w:rsidR="00B44371" w:rsidRPr="007578F8">
        <w:rPr>
          <w:color w:val="auto"/>
          <w:lang w:val="fr-CA"/>
        </w:rPr>
        <w:t xml:space="preserve"> </w:t>
      </w:r>
    </w:p>
    <w:p w14:paraId="6E3AC3EE" w14:textId="463F0DA8" w:rsidR="003F2660" w:rsidRPr="007578F8" w:rsidRDefault="00247748" w:rsidP="00D7570A">
      <w:pPr>
        <w:pStyle w:val="Paragraphe"/>
        <w:rPr>
          <w:color w:val="auto"/>
          <w:lang w:val="fr-CA"/>
        </w:rPr>
      </w:pPr>
      <w:r w:rsidRPr="007578F8">
        <w:rPr>
          <w:color w:val="auto"/>
          <w:lang w:val="fr-CA"/>
        </w:rPr>
        <w:lastRenderedPageBreak/>
        <w:t>L</w:t>
      </w:r>
      <w:r w:rsidR="00CA3CFF" w:rsidRPr="007578F8">
        <w:rPr>
          <w:color w:val="auto"/>
          <w:lang w:val="fr-CA"/>
        </w:rPr>
        <w:t>e préambule</w:t>
      </w:r>
      <w:r w:rsidR="00053614" w:rsidRPr="007578F8">
        <w:rPr>
          <w:color w:val="auto"/>
          <w:lang w:val="fr-CA"/>
        </w:rPr>
        <w:t xml:space="preserve"> de la loi</w:t>
      </w:r>
      <w:r w:rsidR="000D2DF7" w:rsidRPr="007578F8">
        <w:rPr>
          <w:color w:val="auto"/>
          <w:lang w:val="fr-CA"/>
        </w:rPr>
        <w:t xml:space="preserve"> qui </w:t>
      </w:r>
      <w:r w:rsidR="003F46A1" w:rsidRPr="007578F8">
        <w:rPr>
          <w:color w:val="auto"/>
          <w:lang w:val="fr-CA"/>
        </w:rPr>
        <w:t xml:space="preserve">instituerait le CBEDE </w:t>
      </w:r>
      <w:r w:rsidR="00595969" w:rsidRPr="007578F8">
        <w:rPr>
          <w:color w:val="auto"/>
          <w:lang w:val="fr-CA"/>
        </w:rPr>
        <w:t xml:space="preserve">témoigne </w:t>
      </w:r>
      <w:r w:rsidR="006703BD" w:rsidRPr="007578F8">
        <w:rPr>
          <w:color w:val="auto"/>
          <w:lang w:val="fr-CA"/>
        </w:rPr>
        <w:t>clairement</w:t>
      </w:r>
      <w:r w:rsidR="00595969" w:rsidRPr="007578F8">
        <w:rPr>
          <w:color w:val="auto"/>
          <w:lang w:val="fr-CA"/>
        </w:rPr>
        <w:t xml:space="preserve"> de</w:t>
      </w:r>
      <w:r w:rsidR="006703BD" w:rsidRPr="007578F8">
        <w:rPr>
          <w:color w:val="auto"/>
          <w:lang w:val="fr-CA"/>
        </w:rPr>
        <w:t xml:space="preserve"> la volonté </w:t>
      </w:r>
      <w:r w:rsidR="00277F2C" w:rsidRPr="007578F8">
        <w:rPr>
          <w:color w:val="auto"/>
          <w:lang w:val="fr-CA"/>
        </w:rPr>
        <w:t xml:space="preserve">du Québec </w:t>
      </w:r>
      <w:r w:rsidR="006703BD" w:rsidRPr="007578F8">
        <w:rPr>
          <w:color w:val="auto"/>
          <w:lang w:val="fr-CA"/>
        </w:rPr>
        <w:t xml:space="preserve">d’agir </w:t>
      </w:r>
      <w:r w:rsidR="00277F2C" w:rsidRPr="007578F8">
        <w:rPr>
          <w:color w:val="auto"/>
          <w:lang w:val="fr-CA"/>
        </w:rPr>
        <w:t>«</w:t>
      </w:r>
      <w:r w:rsidR="000731B5" w:rsidRPr="007578F8">
        <w:rPr>
          <w:color w:val="auto"/>
          <w:lang w:val="fr-CA"/>
        </w:rPr>
        <w:t> </w:t>
      </w:r>
      <w:r w:rsidR="006703BD" w:rsidRPr="007578F8">
        <w:rPr>
          <w:color w:val="auto"/>
          <w:lang w:val="fr-CA"/>
        </w:rPr>
        <w:t>de manière</w:t>
      </w:r>
      <w:r w:rsidR="00B915FA" w:rsidRPr="007578F8">
        <w:rPr>
          <w:color w:val="auto"/>
          <w:lang w:val="fr-CA"/>
        </w:rPr>
        <w:t xml:space="preserve"> préventive</w:t>
      </w:r>
      <w:r w:rsidR="00085DDA" w:rsidRPr="007578F8">
        <w:rPr>
          <w:color w:val="auto"/>
          <w:lang w:val="fr-CA"/>
        </w:rPr>
        <w:t xml:space="preserve"> afin d’</w:t>
      </w:r>
      <w:r w:rsidR="00277F2C" w:rsidRPr="007578F8">
        <w:rPr>
          <w:color w:val="auto"/>
          <w:lang w:val="fr-CA"/>
        </w:rPr>
        <w:t>a</w:t>
      </w:r>
      <w:r w:rsidR="00085DDA" w:rsidRPr="007578F8">
        <w:rPr>
          <w:color w:val="auto"/>
          <w:lang w:val="fr-CA"/>
        </w:rPr>
        <w:t xml:space="preserve">méliorer le </w:t>
      </w:r>
      <w:r w:rsidR="00277F2C" w:rsidRPr="007578F8">
        <w:rPr>
          <w:color w:val="auto"/>
          <w:lang w:val="fr-CA"/>
        </w:rPr>
        <w:t>bien-être</w:t>
      </w:r>
      <w:r w:rsidR="00085DDA" w:rsidRPr="007578F8">
        <w:rPr>
          <w:color w:val="auto"/>
          <w:lang w:val="fr-CA"/>
        </w:rPr>
        <w:t xml:space="preserve"> des enfants et de faciliter l’exercice de leurs droits</w:t>
      </w:r>
      <w:r w:rsidR="000731B5" w:rsidRPr="007578F8">
        <w:rPr>
          <w:color w:val="auto"/>
          <w:lang w:val="fr-CA"/>
        </w:rPr>
        <w:t> </w:t>
      </w:r>
      <w:r w:rsidR="00277F2C" w:rsidRPr="007578F8">
        <w:rPr>
          <w:color w:val="auto"/>
          <w:lang w:val="fr-CA"/>
        </w:rPr>
        <w:t>»</w:t>
      </w:r>
      <w:r w:rsidR="00277F2C" w:rsidRPr="00F7476D">
        <w:rPr>
          <w:rStyle w:val="Appelnotedebasdep"/>
          <w:color w:val="auto"/>
        </w:rPr>
        <w:footnoteReference w:id="111"/>
      </w:r>
      <w:r w:rsidR="00277F2C" w:rsidRPr="007578F8">
        <w:rPr>
          <w:color w:val="auto"/>
          <w:lang w:val="fr-CA"/>
        </w:rPr>
        <w:t>.</w:t>
      </w:r>
      <w:r w:rsidR="00CA456F" w:rsidRPr="007578F8">
        <w:rPr>
          <w:color w:val="auto"/>
          <w:lang w:val="fr-CA"/>
        </w:rPr>
        <w:t xml:space="preserve"> </w:t>
      </w:r>
      <w:r w:rsidR="00623130" w:rsidRPr="007578F8">
        <w:rPr>
          <w:color w:val="auto"/>
          <w:lang w:val="fr-CA"/>
        </w:rPr>
        <w:t xml:space="preserve">De </w:t>
      </w:r>
      <w:r w:rsidR="00F24561" w:rsidRPr="007578F8">
        <w:rPr>
          <w:color w:val="auto"/>
          <w:lang w:val="fr-CA"/>
        </w:rPr>
        <w:t>plus</w:t>
      </w:r>
      <w:r w:rsidR="00B22CBD" w:rsidRPr="007578F8">
        <w:rPr>
          <w:color w:val="auto"/>
          <w:lang w:val="fr-CA"/>
        </w:rPr>
        <w:t xml:space="preserve">, il y est affirmé </w:t>
      </w:r>
      <w:r w:rsidR="008025C2" w:rsidRPr="007578F8">
        <w:rPr>
          <w:color w:val="auto"/>
          <w:lang w:val="fr-CA"/>
        </w:rPr>
        <w:t>«</w:t>
      </w:r>
      <w:r w:rsidR="000731B5" w:rsidRPr="007578F8">
        <w:rPr>
          <w:color w:val="auto"/>
          <w:lang w:val="fr-CA"/>
        </w:rPr>
        <w:t> </w:t>
      </w:r>
      <w:r w:rsidR="008025C2" w:rsidRPr="007578F8">
        <w:rPr>
          <w:color w:val="auto"/>
          <w:lang w:val="fr-CA"/>
        </w:rPr>
        <w:t>qu’il est nécessaire qu’une personne soit vouée exclusivement à la promotion du bien-être et du respect des droits des enfants</w:t>
      </w:r>
      <w:r w:rsidR="000731B5" w:rsidRPr="007578F8">
        <w:rPr>
          <w:color w:val="auto"/>
          <w:lang w:val="fr-CA"/>
        </w:rPr>
        <w:t> </w:t>
      </w:r>
      <w:r w:rsidR="008025C2" w:rsidRPr="007578F8">
        <w:rPr>
          <w:color w:val="auto"/>
          <w:lang w:val="fr-CA"/>
        </w:rPr>
        <w:t>»</w:t>
      </w:r>
      <w:r w:rsidR="00B277F8" w:rsidRPr="00F7476D">
        <w:rPr>
          <w:rStyle w:val="Appelnotedebasdep"/>
          <w:color w:val="auto"/>
        </w:rPr>
        <w:footnoteReference w:id="112"/>
      </w:r>
      <w:r w:rsidR="00B277F8" w:rsidRPr="007578F8">
        <w:rPr>
          <w:color w:val="auto"/>
          <w:lang w:val="fr-CA"/>
        </w:rPr>
        <w:t>.</w:t>
      </w:r>
      <w:r w:rsidR="008025C2" w:rsidRPr="007578F8">
        <w:rPr>
          <w:color w:val="auto"/>
          <w:lang w:val="fr-CA"/>
        </w:rPr>
        <w:t xml:space="preserve"> </w:t>
      </w:r>
      <w:r w:rsidR="002448DF" w:rsidRPr="007578F8">
        <w:rPr>
          <w:color w:val="auto"/>
          <w:lang w:val="fr-CA"/>
        </w:rPr>
        <w:t>L</w:t>
      </w:r>
      <w:r w:rsidR="007E1443" w:rsidRPr="007578F8">
        <w:rPr>
          <w:color w:val="auto"/>
          <w:lang w:val="fr-CA"/>
        </w:rPr>
        <w:t>es</w:t>
      </w:r>
      <w:r w:rsidR="0023616C" w:rsidRPr="007578F8">
        <w:rPr>
          <w:color w:val="auto"/>
          <w:lang w:val="fr-CA"/>
        </w:rPr>
        <w:t xml:space="preserve"> fonctions </w:t>
      </w:r>
      <w:r w:rsidR="002448DF" w:rsidRPr="007578F8">
        <w:rPr>
          <w:color w:val="auto"/>
          <w:lang w:val="fr-CA"/>
        </w:rPr>
        <w:t xml:space="preserve">qui </w:t>
      </w:r>
      <w:r w:rsidR="004D04D3" w:rsidRPr="007578F8">
        <w:rPr>
          <w:color w:val="auto"/>
          <w:lang w:val="fr-CA"/>
        </w:rPr>
        <w:t>seraient confiées au CBEDE</w:t>
      </w:r>
      <w:r w:rsidR="001F44B8" w:rsidRPr="007578F8">
        <w:rPr>
          <w:color w:val="auto"/>
          <w:lang w:val="fr-CA"/>
        </w:rPr>
        <w:t>, comme analyser, informer, soutenir, évaluer et effectuer une veille</w:t>
      </w:r>
      <w:r w:rsidR="001F44B8" w:rsidRPr="00F7476D">
        <w:rPr>
          <w:rStyle w:val="Appelnotedebasdep"/>
          <w:color w:val="auto"/>
        </w:rPr>
        <w:footnoteReference w:id="113"/>
      </w:r>
      <w:r w:rsidR="001F44B8" w:rsidRPr="007578F8">
        <w:rPr>
          <w:color w:val="auto"/>
          <w:lang w:val="fr-CA"/>
        </w:rPr>
        <w:t xml:space="preserve">, </w:t>
      </w:r>
      <w:r w:rsidR="00C009FB" w:rsidRPr="007578F8">
        <w:rPr>
          <w:color w:val="auto"/>
          <w:lang w:val="fr-CA"/>
        </w:rPr>
        <w:t>s’inscri</w:t>
      </w:r>
      <w:r w:rsidR="001F44B8" w:rsidRPr="007578F8">
        <w:rPr>
          <w:color w:val="auto"/>
          <w:lang w:val="fr-CA"/>
        </w:rPr>
        <w:t>raient</w:t>
      </w:r>
      <w:r w:rsidR="00C009FB" w:rsidRPr="007578F8">
        <w:rPr>
          <w:color w:val="auto"/>
          <w:lang w:val="fr-CA"/>
        </w:rPr>
        <w:t xml:space="preserve"> dans cette visée</w:t>
      </w:r>
      <w:r w:rsidR="003F5872" w:rsidRPr="007578F8">
        <w:rPr>
          <w:color w:val="auto"/>
          <w:lang w:val="fr-CA"/>
        </w:rPr>
        <w:t xml:space="preserve">. </w:t>
      </w:r>
    </w:p>
    <w:p w14:paraId="44C40041" w14:textId="4DB7ED8A" w:rsidR="00255471" w:rsidRPr="007578F8" w:rsidRDefault="00255471" w:rsidP="00D7570A">
      <w:pPr>
        <w:pStyle w:val="Paragraphe"/>
        <w:rPr>
          <w:color w:val="auto"/>
          <w:lang w:val="fr-CA"/>
        </w:rPr>
      </w:pPr>
      <w:r w:rsidRPr="007578F8">
        <w:rPr>
          <w:color w:val="auto"/>
          <w:lang w:val="fr-CA"/>
        </w:rPr>
        <w:t>La Commission adhère à cette approche</w:t>
      </w:r>
      <w:r w:rsidR="000B5BC3" w:rsidRPr="007578F8">
        <w:rPr>
          <w:color w:val="auto"/>
          <w:lang w:val="fr-CA"/>
        </w:rPr>
        <w:t>. Dans le mémoire qu’elle a présenté à la CSDEPJ,</w:t>
      </w:r>
      <w:r w:rsidR="00D40A9F" w:rsidRPr="007578F8">
        <w:rPr>
          <w:color w:val="auto"/>
          <w:lang w:val="fr-CA"/>
        </w:rPr>
        <w:t xml:space="preserve"> </w:t>
      </w:r>
      <w:r w:rsidR="00315289" w:rsidRPr="007578F8">
        <w:rPr>
          <w:color w:val="auto"/>
          <w:lang w:val="fr-CA"/>
        </w:rPr>
        <w:t xml:space="preserve">elle a </w:t>
      </w:r>
      <w:r w:rsidR="002E3F2B" w:rsidRPr="007578F8">
        <w:rPr>
          <w:color w:val="auto"/>
          <w:lang w:val="fr-CA"/>
        </w:rPr>
        <w:t>insisté sur</w:t>
      </w:r>
      <w:r w:rsidR="00315289" w:rsidRPr="007578F8">
        <w:rPr>
          <w:color w:val="auto"/>
          <w:lang w:val="fr-CA"/>
        </w:rPr>
        <w:t xml:space="preserve"> </w:t>
      </w:r>
      <w:r w:rsidR="003D2943" w:rsidRPr="007578F8">
        <w:rPr>
          <w:color w:val="auto"/>
          <w:lang w:val="fr-CA"/>
        </w:rPr>
        <w:t>l</w:t>
      </w:r>
      <w:r w:rsidR="000165F2" w:rsidRPr="007578F8">
        <w:rPr>
          <w:color w:val="auto"/>
          <w:lang w:val="fr-CA"/>
        </w:rPr>
        <w:t>es</w:t>
      </w:r>
      <w:r w:rsidR="004F43FC" w:rsidRPr="007578F8">
        <w:rPr>
          <w:color w:val="auto"/>
          <w:lang w:val="fr-CA"/>
        </w:rPr>
        <w:t xml:space="preserve"> responsabilités des réseaux publics</w:t>
      </w:r>
      <w:r w:rsidR="009A23C1" w:rsidRPr="007578F8">
        <w:rPr>
          <w:color w:val="auto"/>
          <w:lang w:val="fr-CA"/>
        </w:rPr>
        <w:t>,</w:t>
      </w:r>
      <w:r w:rsidR="00C30C64">
        <w:rPr>
          <w:color w:val="auto"/>
          <w:lang w:val="fr-CA"/>
        </w:rPr>
        <w:t xml:space="preserve"> qui doivent se déployer dans le respect du rôle des parents, en soutien à ceux-ci,</w:t>
      </w:r>
      <w:r w:rsidR="00C30C64" w:rsidRPr="00F550FB">
        <w:rPr>
          <w:color w:val="auto"/>
          <w:lang w:val="fr-CA"/>
        </w:rPr>
        <w:t xml:space="preserve"> </w:t>
      </w:r>
      <w:r w:rsidR="004F43FC" w:rsidRPr="007578F8">
        <w:rPr>
          <w:color w:val="auto"/>
          <w:lang w:val="fr-CA"/>
        </w:rPr>
        <w:t>en amont du système de protection</w:t>
      </w:r>
      <w:r w:rsidR="0034131F" w:rsidRPr="007578F8">
        <w:rPr>
          <w:color w:val="auto"/>
          <w:lang w:val="fr-CA"/>
        </w:rPr>
        <w:t>,</w:t>
      </w:r>
      <w:r w:rsidR="004F43FC" w:rsidRPr="007578F8">
        <w:rPr>
          <w:color w:val="auto"/>
          <w:lang w:val="fr-CA"/>
        </w:rPr>
        <w:t xml:space="preserve"> </w:t>
      </w:r>
      <w:r w:rsidR="00C30C64">
        <w:rPr>
          <w:color w:val="auto"/>
          <w:lang w:val="fr-CA"/>
        </w:rPr>
        <w:t>et ce,</w:t>
      </w:r>
      <w:r w:rsidR="004F43FC" w:rsidRPr="007578F8">
        <w:rPr>
          <w:color w:val="auto"/>
          <w:lang w:val="fr-CA"/>
        </w:rPr>
        <w:t xml:space="preserve"> </w:t>
      </w:r>
      <w:r w:rsidR="0034131F" w:rsidRPr="007578F8">
        <w:rPr>
          <w:color w:val="auto"/>
          <w:lang w:val="fr-CA"/>
        </w:rPr>
        <w:t>pour prévenir</w:t>
      </w:r>
      <w:r w:rsidR="004F43FC" w:rsidRPr="007578F8">
        <w:rPr>
          <w:color w:val="auto"/>
          <w:lang w:val="fr-CA"/>
        </w:rPr>
        <w:t xml:space="preserve"> </w:t>
      </w:r>
      <w:r w:rsidR="0034131F" w:rsidRPr="007578F8">
        <w:rPr>
          <w:color w:val="auto"/>
          <w:lang w:val="fr-CA"/>
        </w:rPr>
        <w:t>l</w:t>
      </w:r>
      <w:r w:rsidR="004F43FC" w:rsidRPr="007578F8">
        <w:rPr>
          <w:color w:val="auto"/>
          <w:lang w:val="fr-CA"/>
        </w:rPr>
        <w:t>es situations de compromission</w:t>
      </w:r>
      <w:r w:rsidR="00506C02" w:rsidRPr="007578F8">
        <w:rPr>
          <w:color w:val="auto"/>
          <w:lang w:val="fr-CA"/>
        </w:rPr>
        <w:t xml:space="preserve"> de droits</w:t>
      </w:r>
      <w:r w:rsidR="00314C16" w:rsidRPr="00F7476D">
        <w:rPr>
          <w:rStyle w:val="Appelnotedebasdep"/>
          <w:color w:val="auto"/>
        </w:rPr>
        <w:footnoteReference w:id="114"/>
      </w:r>
      <w:r w:rsidR="004F43FC" w:rsidRPr="007578F8">
        <w:rPr>
          <w:color w:val="auto"/>
          <w:lang w:val="fr-CA"/>
        </w:rPr>
        <w:t>. Elle a entre autres</w:t>
      </w:r>
      <w:r w:rsidR="004F43FC" w:rsidRPr="007578F8" w:rsidDel="004B3EC6">
        <w:rPr>
          <w:color w:val="auto"/>
          <w:lang w:val="fr-CA"/>
        </w:rPr>
        <w:t xml:space="preserve"> </w:t>
      </w:r>
      <w:r w:rsidR="004B3EC6" w:rsidRPr="007578F8">
        <w:rPr>
          <w:color w:val="auto"/>
          <w:lang w:val="fr-CA"/>
        </w:rPr>
        <w:t xml:space="preserve">mis l’accent </w:t>
      </w:r>
      <w:r w:rsidR="004F43FC" w:rsidRPr="007578F8">
        <w:rPr>
          <w:color w:val="auto"/>
          <w:lang w:val="fr-CA"/>
        </w:rPr>
        <w:t xml:space="preserve">sur l’importance de l’intervention </w:t>
      </w:r>
      <w:r w:rsidR="00B54CEC">
        <w:rPr>
          <w:color w:val="auto"/>
          <w:lang w:val="fr-CA"/>
        </w:rPr>
        <w:t>à toute</w:t>
      </w:r>
      <w:r w:rsidR="0066515B">
        <w:rPr>
          <w:color w:val="auto"/>
          <w:lang w:val="fr-CA"/>
        </w:rPr>
        <w:t>s</w:t>
      </w:r>
      <w:r w:rsidR="00B54CEC">
        <w:rPr>
          <w:color w:val="auto"/>
          <w:lang w:val="fr-CA"/>
        </w:rPr>
        <w:t xml:space="preserve"> les étapes de la vie des enfants et des jeunes</w:t>
      </w:r>
      <w:r w:rsidR="00E7604E">
        <w:rPr>
          <w:color w:val="auto"/>
          <w:lang w:val="fr-CA"/>
        </w:rPr>
        <w:t>. Elle a insist</w:t>
      </w:r>
      <w:r w:rsidR="008B4A63">
        <w:rPr>
          <w:color w:val="auto"/>
          <w:lang w:val="fr-CA"/>
        </w:rPr>
        <w:t>é sur l’</w:t>
      </w:r>
      <w:r w:rsidR="00B54CEC">
        <w:rPr>
          <w:color w:val="auto"/>
          <w:lang w:val="fr-CA"/>
        </w:rPr>
        <w:t>intervention</w:t>
      </w:r>
      <w:r w:rsidR="00B54CEC" w:rsidRPr="00F550FB">
        <w:rPr>
          <w:color w:val="auto"/>
          <w:lang w:val="fr-CA"/>
        </w:rPr>
        <w:t xml:space="preserve"> </w:t>
      </w:r>
      <w:r w:rsidR="004F43FC" w:rsidRPr="007578F8">
        <w:rPr>
          <w:color w:val="auto"/>
          <w:lang w:val="fr-CA"/>
        </w:rPr>
        <w:t>précoce auprès des jeunes en difficulté, notamment en regard des services périnataux, soins de santé pédiatriques, services sociaux et de soutien aux parents, services de garde, services éducatifs et protection sociale</w:t>
      </w:r>
      <w:r w:rsidR="008B4A63">
        <w:rPr>
          <w:color w:val="auto"/>
          <w:lang w:val="fr-CA"/>
        </w:rPr>
        <w:t>. Il s’agit</w:t>
      </w:r>
      <w:r w:rsidR="004F43FC" w:rsidRPr="007578F8">
        <w:rPr>
          <w:color w:val="auto"/>
          <w:lang w:val="fr-CA"/>
        </w:rPr>
        <w:t xml:space="preserve"> </w:t>
      </w:r>
      <w:r w:rsidR="008B4A63">
        <w:rPr>
          <w:color w:val="auto"/>
          <w:lang w:val="fr-CA"/>
        </w:rPr>
        <w:t>d’</w:t>
      </w:r>
      <w:r w:rsidR="004F43FC" w:rsidRPr="007578F8">
        <w:rPr>
          <w:color w:val="auto"/>
          <w:lang w:val="fr-CA"/>
        </w:rPr>
        <w:t>une condition essentielle pour favoriser le plein développement des enfants.</w:t>
      </w:r>
      <w:r w:rsidR="003D4061" w:rsidRPr="007578F8">
        <w:rPr>
          <w:color w:val="auto"/>
          <w:lang w:val="fr-CA"/>
        </w:rPr>
        <w:t xml:space="preserve"> </w:t>
      </w:r>
    </w:p>
    <w:p w14:paraId="3232E8FC" w14:textId="00C6EA13" w:rsidR="00C95A8E" w:rsidRPr="007578F8" w:rsidRDefault="003D4061" w:rsidP="00D7570A">
      <w:pPr>
        <w:pStyle w:val="Paragraphe"/>
        <w:rPr>
          <w:color w:val="auto"/>
          <w:lang w:val="fr-CA"/>
        </w:rPr>
      </w:pPr>
      <w:r w:rsidRPr="007578F8">
        <w:rPr>
          <w:color w:val="auto"/>
          <w:lang w:val="fr-CA"/>
        </w:rPr>
        <w:t>L</w:t>
      </w:r>
      <w:r w:rsidR="003113D2" w:rsidRPr="007578F8">
        <w:rPr>
          <w:color w:val="auto"/>
          <w:lang w:val="fr-CA"/>
        </w:rPr>
        <w:t xml:space="preserve">a promotion et la protection des droits de l’enfant </w:t>
      </w:r>
      <w:r w:rsidRPr="007578F8">
        <w:rPr>
          <w:color w:val="auto"/>
          <w:lang w:val="fr-CA"/>
        </w:rPr>
        <w:t>sont</w:t>
      </w:r>
      <w:r w:rsidR="00657EB8" w:rsidRPr="007578F8">
        <w:rPr>
          <w:color w:val="auto"/>
          <w:lang w:val="fr-CA"/>
        </w:rPr>
        <w:t xml:space="preserve"> qualifié</w:t>
      </w:r>
      <w:r w:rsidRPr="007578F8">
        <w:rPr>
          <w:color w:val="auto"/>
          <w:lang w:val="fr-CA"/>
        </w:rPr>
        <w:t>es</w:t>
      </w:r>
      <w:r w:rsidR="00657EB8" w:rsidRPr="007578F8">
        <w:rPr>
          <w:color w:val="auto"/>
          <w:lang w:val="fr-CA"/>
        </w:rPr>
        <w:t xml:space="preserve"> </w:t>
      </w:r>
      <w:r w:rsidR="00267EF3" w:rsidRPr="007578F8">
        <w:rPr>
          <w:color w:val="auto"/>
          <w:lang w:val="fr-CA"/>
        </w:rPr>
        <w:t>d’</w:t>
      </w:r>
      <w:r w:rsidR="00CE4A54" w:rsidRPr="007578F8">
        <w:rPr>
          <w:color w:val="auto"/>
          <w:lang w:val="fr-CA"/>
        </w:rPr>
        <w:t>indispensable</w:t>
      </w:r>
      <w:r w:rsidRPr="007578F8">
        <w:rPr>
          <w:color w:val="auto"/>
          <w:lang w:val="fr-CA"/>
        </w:rPr>
        <w:t>s</w:t>
      </w:r>
      <w:r w:rsidR="00CE4A54" w:rsidRPr="007578F8">
        <w:rPr>
          <w:color w:val="auto"/>
          <w:lang w:val="fr-CA"/>
        </w:rPr>
        <w:t xml:space="preserve"> </w:t>
      </w:r>
      <w:r w:rsidR="00267EF3" w:rsidRPr="007578F8">
        <w:rPr>
          <w:color w:val="auto"/>
          <w:lang w:val="fr-CA"/>
        </w:rPr>
        <w:t>par le Comité des droits de l’enfant</w:t>
      </w:r>
      <w:r w:rsidR="000F252B" w:rsidRPr="007578F8">
        <w:rPr>
          <w:color w:val="auto"/>
          <w:lang w:val="fr-CA"/>
        </w:rPr>
        <w:t>.</w:t>
      </w:r>
      <w:r w:rsidR="00267EF3" w:rsidRPr="007578F8">
        <w:rPr>
          <w:color w:val="auto"/>
          <w:lang w:val="fr-CA"/>
        </w:rPr>
        <w:t xml:space="preserve"> </w:t>
      </w:r>
      <w:r w:rsidR="006E5A00" w:rsidRPr="007578F8">
        <w:rPr>
          <w:color w:val="auto"/>
          <w:lang w:val="fr-CA"/>
        </w:rPr>
        <w:t>I</w:t>
      </w:r>
      <w:r w:rsidR="00E17B63" w:rsidRPr="007578F8">
        <w:rPr>
          <w:color w:val="auto"/>
          <w:lang w:val="fr-CA"/>
        </w:rPr>
        <w:t>l invite</w:t>
      </w:r>
      <w:r w:rsidR="006E5A00" w:rsidRPr="007578F8">
        <w:rPr>
          <w:color w:val="auto"/>
          <w:lang w:val="fr-CA"/>
        </w:rPr>
        <w:t xml:space="preserve"> par conséquent</w:t>
      </w:r>
      <w:r w:rsidR="00E17B63" w:rsidRPr="007578F8">
        <w:rPr>
          <w:color w:val="auto"/>
          <w:lang w:val="fr-CA"/>
        </w:rPr>
        <w:t xml:space="preserve"> </w:t>
      </w:r>
      <w:r w:rsidR="00F70BD1" w:rsidRPr="007578F8">
        <w:rPr>
          <w:color w:val="auto"/>
          <w:lang w:val="fr-CA"/>
        </w:rPr>
        <w:t>«</w:t>
      </w:r>
      <w:r w:rsidR="000731B5" w:rsidRPr="007578F8">
        <w:rPr>
          <w:color w:val="auto"/>
          <w:lang w:val="fr-CA"/>
        </w:rPr>
        <w:t> </w:t>
      </w:r>
      <w:r w:rsidR="00CE4A54" w:rsidRPr="007578F8">
        <w:rPr>
          <w:color w:val="auto"/>
          <w:lang w:val="fr-CA"/>
        </w:rPr>
        <w:t>à ce que toutes les institutions des droits de l’homme en place dans un pays collaborent étroitement à cette fin</w:t>
      </w:r>
      <w:r w:rsidR="000731B5" w:rsidRPr="007578F8">
        <w:rPr>
          <w:color w:val="auto"/>
          <w:lang w:val="fr-CA"/>
        </w:rPr>
        <w:t> </w:t>
      </w:r>
      <w:r w:rsidR="00F70BD1" w:rsidRPr="007578F8">
        <w:rPr>
          <w:color w:val="auto"/>
          <w:lang w:val="fr-CA"/>
        </w:rPr>
        <w:t>»</w:t>
      </w:r>
      <w:r w:rsidR="006E4D12" w:rsidRPr="00F7476D">
        <w:rPr>
          <w:rStyle w:val="Appelnotedebasdep"/>
          <w:color w:val="auto"/>
        </w:rPr>
        <w:footnoteReference w:id="115"/>
      </w:r>
      <w:r w:rsidR="00CE4A54" w:rsidRPr="007578F8">
        <w:rPr>
          <w:color w:val="auto"/>
          <w:lang w:val="fr-CA"/>
        </w:rPr>
        <w:t>.</w:t>
      </w:r>
      <w:r w:rsidR="00885B65" w:rsidRPr="007578F8">
        <w:rPr>
          <w:color w:val="auto"/>
          <w:lang w:val="fr-CA"/>
        </w:rPr>
        <w:t xml:space="preserve"> </w:t>
      </w:r>
      <w:r w:rsidR="00C95A8E" w:rsidRPr="007578F8">
        <w:rPr>
          <w:color w:val="auto"/>
          <w:lang w:val="fr-CA"/>
        </w:rPr>
        <w:t xml:space="preserve">Il </w:t>
      </w:r>
      <w:r w:rsidR="007837F1" w:rsidRPr="007578F8">
        <w:rPr>
          <w:color w:val="auto"/>
          <w:lang w:val="fr-CA"/>
        </w:rPr>
        <w:t>insiste à cet égard sur la sensibilisation du</w:t>
      </w:r>
      <w:r w:rsidR="00C95A8E" w:rsidRPr="007578F8">
        <w:rPr>
          <w:color w:val="auto"/>
          <w:lang w:val="fr-CA"/>
        </w:rPr>
        <w:t xml:space="preserve"> Gouvernement, </w:t>
      </w:r>
      <w:r w:rsidR="007837F1" w:rsidRPr="007578F8">
        <w:rPr>
          <w:color w:val="auto"/>
          <w:lang w:val="fr-CA"/>
        </w:rPr>
        <w:t>d</w:t>
      </w:r>
      <w:r w:rsidR="00C95A8E" w:rsidRPr="007578F8">
        <w:rPr>
          <w:color w:val="auto"/>
          <w:lang w:val="fr-CA"/>
        </w:rPr>
        <w:t xml:space="preserve">es organismes publics et </w:t>
      </w:r>
      <w:r w:rsidR="007837F1" w:rsidRPr="007578F8">
        <w:rPr>
          <w:color w:val="auto"/>
          <w:lang w:val="fr-CA"/>
        </w:rPr>
        <w:t>du</w:t>
      </w:r>
      <w:r w:rsidR="00C95A8E" w:rsidRPr="007578F8">
        <w:rPr>
          <w:color w:val="auto"/>
          <w:lang w:val="fr-CA"/>
        </w:rPr>
        <w:t xml:space="preserve"> grand public aux dispositions de la </w:t>
      </w:r>
      <w:r w:rsidR="007837F1" w:rsidRPr="007578F8">
        <w:rPr>
          <w:color w:val="auto"/>
          <w:lang w:val="fr-CA"/>
        </w:rPr>
        <w:t>CRDE</w:t>
      </w:r>
      <w:r w:rsidR="00591F32" w:rsidRPr="00F7476D">
        <w:rPr>
          <w:rStyle w:val="Appelnotedebasdep"/>
          <w:color w:val="auto"/>
        </w:rPr>
        <w:footnoteReference w:id="116"/>
      </w:r>
      <w:r w:rsidR="00F92B0D" w:rsidRPr="007578F8">
        <w:rPr>
          <w:color w:val="auto"/>
          <w:lang w:val="fr-CA"/>
        </w:rPr>
        <w:t>.</w:t>
      </w:r>
    </w:p>
    <w:p w14:paraId="4BB0279C" w14:textId="59C9D843" w:rsidR="001E1FAA" w:rsidRPr="00DD536C" w:rsidRDefault="00F12E10" w:rsidP="001E1FAA">
      <w:pPr>
        <w:pStyle w:val="Paragraphe"/>
        <w:rPr>
          <w:color w:val="auto"/>
          <w:lang w:val="fr-CA"/>
        </w:rPr>
      </w:pPr>
      <w:r>
        <w:rPr>
          <w:color w:val="auto"/>
          <w:lang w:val="fr-CA"/>
        </w:rPr>
        <w:t xml:space="preserve">La </w:t>
      </w:r>
      <w:r w:rsidR="00885B65" w:rsidRPr="007578F8">
        <w:rPr>
          <w:color w:val="auto"/>
          <w:lang w:val="fr-CA"/>
        </w:rPr>
        <w:t>Commission</w:t>
      </w:r>
      <w:r w:rsidR="00107AB9" w:rsidRPr="007578F8">
        <w:rPr>
          <w:color w:val="auto"/>
          <w:lang w:val="fr-CA"/>
        </w:rPr>
        <w:t xml:space="preserve"> </w:t>
      </w:r>
      <w:r w:rsidR="005A2D25" w:rsidRPr="007578F8">
        <w:rPr>
          <w:color w:val="auto"/>
          <w:lang w:val="fr-CA"/>
        </w:rPr>
        <w:t xml:space="preserve">exerce plusieurs responsabilités </w:t>
      </w:r>
      <w:r w:rsidR="0055443B" w:rsidRPr="007578F8">
        <w:rPr>
          <w:color w:val="auto"/>
          <w:lang w:val="fr-CA"/>
        </w:rPr>
        <w:t>liées à</w:t>
      </w:r>
      <w:r w:rsidR="005A2D25" w:rsidRPr="007578F8">
        <w:rPr>
          <w:color w:val="auto"/>
          <w:lang w:val="fr-CA"/>
        </w:rPr>
        <w:t xml:space="preserve"> la prom</w:t>
      </w:r>
      <w:r w:rsidR="00861588" w:rsidRPr="007578F8">
        <w:rPr>
          <w:color w:val="auto"/>
          <w:lang w:val="fr-CA"/>
        </w:rPr>
        <w:t>otion des droits</w:t>
      </w:r>
      <w:r w:rsidR="00662706" w:rsidRPr="007578F8">
        <w:rPr>
          <w:color w:val="auto"/>
          <w:lang w:val="fr-CA"/>
        </w:rPr>
        <w:t xml:space="preserve"> </w:t>
      </w:r>
      <w:r w:rsidR="00381623" w:rsidRPr="007578F8">
        <w:rPr>
          <w:color w:val="auto"/>
          <w:lang w:val="fr-CA"/>
        </w:rPr>
        <w:t xml:space="preserve">reconnus aux </w:t>
      </w:r>
      <w:r w:rsidR="0055443B" w:rsidRPr="007578F8">
        <w:rPr>
          <w:color w:val="auto"/>
          <w:lang w:val="fr-CA"/>
        </w:rPr>
        <w:t>enfants</w:t>
      </w:r>
      <w:r w:rsidR="00381623" w:rsidRPr="007578F8">
        <w:rPr>
          <w:color w:val="auto"/>
          <w:lang w:val="fr-CA"/>
        </w:rPr>
        <w:t xml:space="preserve"> par la Charte</w:t>
      </w:r>
      <w:r w:rsidR="002D74C9">
        <w:rPr>
          <w:color w:val="auto"/>
          <w:lang w:val="fr-CA"/>
        </w:rPr>
        <w:t xml:space="preserve"> et la </w:t>
      </w:r>
      <w:proofErr w:type="spellStart"/>
      <w:proofErr w:type="gramStart"/>
      <w:r w:rsidR="002D74C9">
        <w:rPr>
          <w:color w:val="auto"/>
          <w:lang w:val="fr-CA"/>
        </w:rPr>
        <w:t>L.p.j</w:t>
      </w:r>
      <w:proofErr w:type="spellEnd"/>
      <w:r w:rsidR="002D74C9">
        <w:rPr>
          <w:color w:val="auto"/>
          <w:lang w:val="fr-CA"/>
        </w:rPr>
        <w:t>.</w:t>
      </w:r>
      <w:r w:rsidR="005B74E6" w:rsidRPr="007578F8">
        <w:rPr>
          <w:color w:val="auto"/>
          <w:lang w:val="fr-CA"/>
        </w:rPr>
        <w:t>.</w:t>
      </w:r>
      <w:proofErr w:type="gramEnd"/>
      <w:r w:rsidR="005B74E6" w:rsidRPr="007578F8">
        <w:rPr>
          <w:color w:val="auto"/>
          <w:lang w:val="fr-CA"/>
        </w:rPr>
        <w:t xml:space="preserve"> </w:t>
      </w:r>
      <w:r w:rsidR="002D74C9">
        <w:rPr>
          <w:color w:val="auto"/>
          <w:lang w:val="fr-CA"/>
        </w:rPr>
        <w:t>Précisément, elle</w:t>
      </w:r>
      <w:r w:rsidR="00CC0F22" w:rsidRPr="00DD536C">
        <w:rPr>
          <w:color w:val="auto"/>
          <w:lang w:val="fr-CA"/>
        </w:rPr>
        <w:t xml:space="preserve"> a le mandat d’élaborer et d’appliquer des programmes de formation et d’éducation aux droits, d’analyser les lois du Québec et de faire les recommandations appropriées au gouvernement, </w:t>
      </w:r>
      <w:r w:rsidR="0023147A">
        <w:rPr>
          <w:color w:val="auto"/>
          <w:lang w:val="fr-CA"/>
        </w:rPr>
        <w:t xml:space="preserve">ainsi que </w:t>
      </w:r>
      <w:r w:rsidR="00CC0F22" w:rsidRPr="00DD536C">
        <w:rPr>
          <w:color w:val="auto"/>
          <w:lang w:val="fr-CA"/>
        </w:rPr>
        <w:t xml:space="preserve">d’effectuer ou de contribuer à </w:t>
      </w:r>
      <w:r w:rsidR="00CC0F22" w:rsidRPr="00DD536C">
        <w:rPr>
          <w:color w:val="auto"/>
          <w:lang w:val="fr-CA"/>
        </w:rPr>
        <w:lastRenderedPageBreak/>
        <w:t>des recherches sur toute question relative à sa compétence</w:t>
      </w:r>
      <w:r w:rsidR="00CC0F22" w:rsidRPr="00DD536C">
        <w:rPr>
          <w:rStyle w:val="Appelnotedebasdep"/>
          <w:rFonts w:cs="Arial"/>
          <w:color w:val="auto"/>
        </w:rPr>
        <w:footnoteReference w:id="117"/>
      </w:r>
      <w:r w:rsidR="00CC0F22" w:rsidRPr="00DD536C">
        <w:rPr>
          <w:color w:val="auto"/>
          <w:lang w:val="fr-CA"/>
        </w:rPr>
        <w:t xml:space="preserve">. </w:t>
      </w:r>
      <w:r w:rsidR="00271D0C">
        <w:rPr>
          <w:color w:val="auto"/>
          <w:lang w:val="fr-CA"/>
        </w:rPr>
        <w:t>La</w:t>
      </w:r>
      <w:r w:rsidR="001E1FAA" w:rsidRPr="00DD536C">
        <w:rPr>
          <w:color w:val="auto"/>
          <w:lang w:val="fr-CA"/>
        </w:rPr>
        <w:t xml:space="preserve"> Commission conçoit </w:t>
      </w:r>
      <w:r w:rsidR="00CA1634">
        <w:rPr>
          <w:color w:val="auto"/>
          <w:lang w:val="fr-CA"/>
        </w:rPr>
        <w:t xml:space="preserve">entre autres </w:t>
      </w:r>
      <w:r w:rsidR="001E1FAA" w:rsidRPr="00DD536C">
        <w:rPr>
          <w:color w:val="auto"/>
          <w:lang w:val="fr-CA"/>
        </w:rPr>
        <w:t xml:space="preserve">des outils d’information et de sensibilisation destinés à la population en général, en plus de développer et d’animer des ateliers de formation sur les droits des enfants prévus à la Charte et la </w:t>
      </w:r>
      <w:proofErr w:type="spellStart"/>
      <w:r w:rsidR="001E1FAA" w:rsidRPr="00DD536C">
        <w:rPr>
          <w:color w:val="auto"/>
          <w:lang w:val="fr-CA"/>
        </w:rPr>
        <w:t>L.p.j</w:t>
      </w:r>
      <w:proofErr w:type="spellEnd"/>
      <w:r w:rsidR="001E1FAA" w:rsidRPr="00DD536C">
        <w:rPr>
          <w:color w:val="auto"/>
          <w:lang w:val="fr-CA"/>
        </w:rPr>
        <w:t>. visant les décideurs et les personnes intervenant</w:t>
      </w:r>
      <w:r w:rsidR="001E1FAA">
        <w:rPr>
          <w:color w:val="auto"/>
          <w:lang w:val="fr-CA"/>
        </w:rPr>
        <w:t>es</w:t>
      </w:r>
      <w:r w:rsidR="001E1FAA" w:rsidRPr="00DD536C">
        <w:rPr>
          <w:color w:val="auto"/>
          <w:lang w:val="fr-CA"/>
        </w:rPr>
        <w:t xml:space="preserve"> auprès des enfants et de leurs familles</w:t>
      </w:r>
      <w:r w:rsidR="001E1FAA" w:rsidRPr="00DD536C">
        <w:rPr>
          <w:rStyle w:val="Appelnotedebasdep"/>
          <w:rFonts w:cs="Arial"/>
          <w:color w:val="auto"/>
        </w:rPr>
        <w:footnoteReference w:id="118"/>
      </w:r>
      <w:r w:rsidR="001E1FAA" w:rsidRPr="00DD536C">
        <w:rPr>
          <w:color w:val="auto"/>
          <w:lang w:val="fr-CA"/>
        </w:rPr>
        <w:t>. De manière plus spécifique, la Commission a le mandat d’élaborer et d’appliquer des programmes d’éducation sur les droits des enfants qui sont destinés aux enfants</w:t>
      </w:r>
      <w:r w:rsidR="001E1FAA" w:rsidRPr="00DD536C">
        <w:rPr>
          <w:rStyle w:val="Appelnotedebasdep"/>
          <w:rFonts w:cs="Arial"/>
          <w:color w:val="auto"/>
        </w:rPr>
        <w:footnoteReference w:id="119"/>
      </w:r>
      <w:r w:rsidR="001E1FAA" w:rsidRPr="00DD536C">
        <w:rPr>
          <w:color w:val="auto"/>
          <w:lang w:val="fr-CA"/>
        </w:rPr>
        <w:t xml:space="preserve">. </w:t>
      </w:r>
    </w:p>
    <w:p w14:paraId="155E94E6" w14:textId="677BC9A1" w:rsidR="008E1501" w:rsidRPr="007578F8" w:rsidRDefault="004A5403" w:rsidP="00D7570A">
      <w:pPr>
        <w:pStyle w:val="Paragraphe"/>
        <w:rPr>
          <w:color w:val="auto"/>
          <w:lang w:val="fr-CA"/>
        </w:rPr>
      </w:pPr>
      <w:r w:rsidRPr="007578F8">
        <w:rPr>
          <w:color w:val="auto"/>
          <w:lang w:val="fr-CA"/>
        </w:rPr>
        <w:t>Cela étant, l</w:t>
      </w:r>
      <w:r w:rsidR="00F06F46" w:rsidRPr="007578F8">
        <w:rPr>
          <w:color w:val="auto"/>
          <w:lang w:val="fr-CA"/>
        </w:rPr>
        <w:t>e</w:t>
      </w:r>
      <w:r w:rsidR="002603DB" w:rsidRPr="007578F8">
        <w:rPr>
          <w:color w:val="auto"/>
          <w:lang w:val="fr-CA"/>
        </w:rPr>
        <w:t xml:space="preserve"> CBEDE</w:t>
      </w:r>
      <w:r w:rsidR="00E4584D" w:rsidRPr="007578F8">
        <w:rPr>
          <w:color w:val="auto"/>
          <w:lang w:val="fr-CA"/>
        </w:rPr>
        <w:t xml:space="preserve"> </w:t>
      </w:r>
      <w:r w:rsidR="00F06F46" w:rsidRPr="007578F8">
        <w:rPr>
          <w:color w:val="auto"/>
          <w:lang w:val="fr-CA"/>
        </w:rPr>
        <w:t xml:space="preserve">pourrait être appelé à </w:t>
      </w:r>
      <w:r w:rsidR="00FE363B" w:rsidRPr="007578F8">
        <w:rPr>
          <w:color w:val="auto"/>
          <w:lang w:val="fr-CA"/>
        </w:rPr>
        <w:t>c</w:t>
      </w:r>
      <w:r w:rsidR="00BC064A" w:rsidRPr="007578F8">
        <w:rPr>
          <w:color w:val="auto"/>
          <w:lang w:val="fr-CA"/>
        </w:rPr>
        <w:t>oopérer</w:t>
      </w:r>
      <w:r w:rsidR="00F06F46" w:rsidRPr="007578F8">
        <w:rPr>
          <w:rStyle w:val="Appelnotedebasdep"/>
          <w:color w:val="auto"/>
          <w:vertAlign w:val="baseline"/>
          <w:lang w:val="fr-CA"/>
        </w:rPr>
        <w:t xml:space="preserve"> </w:t>
      </w:r>
      <w:r w:rsidR="00BE5628" w:rsidRPr="007578F8">
        <w:rPr>
          <w:color w:val="auto"/>
          <w:lang w:val="fr-CA"/>
        </w:rPr>
        <w:t>à cette fin</w:t>
      </w:r>
      <w:r w:rsidR="00586888" w:rsidRPr="007578F8">
        <w:rPr>
          <w:color w:val="auto"/>
          <w:lang w:val="fr-CA"/>
        </w:rPr>
        <w:t xml:space="preserve"> avec </w:t>
      </w:r>
      <w:r w:rsidR="00FE35C0">
        <w:rPr>
          <w:color w:val="auto"/>
          <w:lang w:val="fr-CA"/>
        </w:rPr>
        <w:t>elle</w:t>
      </w:r>
      <w:r w:rsidR="00BE5628" w:rsidRPr="007578F8">
        <w:rPr>
          <w:color w:val="auto"/>
          <w:lang w:val="fr-CA"/>
        </w:rPr>
        <w:t>,</w:t>
      </w:r>
      <w:r w:rsidR="00BC064A" w:rsidRPr="007578F8">
        <w:rPr>
          <w:color w:val="auto"/>
          <w:lang w:val="fr-CA"/>
        </w:rPr>
        <w:t xml:space="preserve"> </w:t>
      </w:r>
      <w:r w:rsidR="00344BE4" w:rsidRPr="007578F8">
        <w:rPr>
          <w:color w:val="auto"/>
          <w:lang w:val="fr-CA"/>
        </w:rPr>
        <w:t>laquelle</w:t>
      </w:r>
      <w:r w:rsidR="006A7A51" w:rsidRPr="007578F8">
        <w:rPr>
          <w:color w:val="auto"/>
          <w:lang w:val="fr-CA"/>
        </w:rPr>
        <w:t xml:space="preserve"> a </w:t>
      </w:r>
      <w:r w:rsidR="000C61AA">
        <w:rPr>
          <w:color w:val="auto"/>
          <w:lang w:val="fr-CA"/>
        </w:rPr>
        <w:t>d’ailleurs la</w:t>
      </w:r>
      <w:r w:rsidR="005322DD" w:rsidRPr="007578F8">
        <w:rPr>
          <w:color w:val="auto"/>
          <w:lang w:val="fr-CA"/>
        </w:rPr>
        <w:t xml:space="preserve"> </w:t>
      </w:r>
      <w:r w:rsidR="006A7A51" w:rsidRPr="007578F8">
        <w:rPr>
          <w:color w:val="auto"/>
          <w:lang w:val="fr-CA"/>
        </w:rPr>
        <w:t xml:space="preserve">responsabilité </w:t>
      </w:r>
      <w:r w:rsidR="000C61AA">
        <w:rPr>
          <w:color w:val="auto"/>
          <w:lang w:val="fr-CA"/>
        </w:rPr>
        <w:t xml:space="preserve">de coopérer </w:t>
      </w:r>
      <w:r w:rsidR="00A7388B">
        <w:rPr>
          <w:color w:val="auto"/>
          <w:lang w:val="fr-CA"/>
        </w:rPr>
        <w:t>avec</w:t>
      </w:r>
      <w:r w:rsidR="006A7A51" w:rsidRPr="007578F8">
        <w:rPr>
          <w:color w:val="auto"/>
          <w:lang w:val="fr-CA"/>
        </w:rPr>
        <w:t xml:space="preserve"> toute organisation vouée à la promotion des droits et libertés de la personne</w:t>
      </w:r>
      <w:r w:rsidR="006A7A51" w:rsidRPr="00F7476D">
        <w:rPr>
          <w:rStyle w:val="Appelnotedebasdep"/>
          <w:color w:val="auto"/>
        </w:rPr>
        <w:footnoteReference w:id="120"/>
      </w:r>
      <w:r w:rsidR="00993595" w:rsidRPr="007578F8">
        <w:rPr>
          <w:color w:val="auto"/>
          <w:lang w:val="fr-CA"/>
        </w:rPr>
        <w:t xml:space="preserve">. </w:t>
      </w:r>
      <w:r w:rsidR="00DF2036">
        <w:rPr>
          <w:color w:val="auto"/>
          <w:lang w:val="fr-CA"/>
        </w:rPr>
        <w:t>L</w:t>
      </w:r>
      <w:r w:rsidR="00DF2036" w:rsidRPr="007578F8">
        <w:rPr>
          <w:color w:val="auto"/>
          <w:lang w:val="fr-CA"/>
        </w:rPr>
        <w:t>a Commission juge que cette coopération serait bénéfique et permettrait d’assurer une meilleure efficacité de leurs activités de promotion</w:t>
      </w:r>
      <w:r w:rsidR="000D3D06" w:rsidRPr="000D3D06">
        <w:rPr>
          <w:color w:val="auto"/>
          <w:lang w:val="fr-CA"/>
        </w:rPr>
        <w:t xml:space="preserve"> </w:t>
      </w:r>
      <w:r w:rsidR="000D3D06" w:rsidRPr="007578F8">
        <w:rPr>
          <w:color w:val="auto"/>
          <w:lang w:val="fr-CA"/>
        </w:rPr>
        <w:t>des droits des enfants</w:t>
      </w:r>
      <w:r w:rsidR="00843394">
        <w:rPr>
          <w:color w:val="auto"/>
          <w:lang w:val="fr-CA"/>
        </w:rPr>
        <w:t xml:space="preserve">. </w:t>
      </w:r>
      <w:r w:rsidR="006512E4">
        <w:rPr>
          <w:color w:val="auto"/>
          <w:lang w:val="fr-CA"/>
        </w:rPr>
        <w:t>Elle</w:t>
      </w:r>
      <w:r w:rsidR="006512E4" w:rsidRPr="007578F8">
        <w:rPr>
          <w:color w:val="auto"/>
          <w:lang w:val="fr-CA"/>
        </w:rPr>
        <w:t xml:space="preserve"> pourrait</w:t>
      </w:r>
      <w:r w:rsidR="006512E4" w:rsidRPr="007578F8" w:rsidDel="0026686F">
        <w:rPr>
          <w:color w:val="auto"/>
          <w:lang w:val="fr-CA"/>
        </w:rPr>
        <w:t xml:space="preserve"> </w:t>
      </w:r>
      <w:r w:rsidR="006512E4" w:rsidRPr="007578F8">
        <w:rPr>
          <w:color w:val="auto"/>
          <w:lang w:val="fr-CA"/>
        </w:rPr>
        <w:t>alors mettre à profit son expertise en cette matière</w:t>
      </w:r>
      <w:r w:rsidR="00592234">
        <w:rPr>
          <w:color w:val="auto"/>
          <w:lang w:val="fr-CA"/>
        </w:rPr>
        <w:t>, incluant les droits qui leur sont reconnus en</w:t>
      </w:r>
      <w:r w:rsidR="00F71A50">
        <w:rPr>
          <w:color w:val="auto"/>
          <w:lang w:val="fr-CA"/>
        </w:rPr>
        <w:t xml:space="preserve"> </w:t>
      </w:r>
      <w:r w:rsidR="006512E4" w:rsidRPr="007578F8">
        <w:rPr>
          <w:color w:val="auto"/>
          <w:lang w:val="fr-CA"/>
        </w:rPr>
        <w:t xml:space="preserve">protection de la jeunesse. </w:t>
      </w:r>
      <w:r w:rsidR="00383236">
        <w:rPr>
          <w:color w:val="auto"/>
          <w:lang w:val="fr-CA"/>
        </w:rPr>
        <w:t>En effet, l</w:t>
      </w:r>
      <w:r w:rsidR="00993595" w:rsidRPr="007578F8">
        <w:rPr>
          <w:color w:val="auto"/>
          <w:lang w:val="fr-CA"/>
        </w:rPr>
        <w:t>a mise en place d’un mécanisme</w:t>
      </w:r>
      <w:r w:rsidR="007A2126" w:rsidRPr="007578F8">
        <w:rPr>
          <w:color w:val="auto"/>
          <w:lang w:val="fr-CA"/>
        </w:rPr>
        <w:t xml:space="preserve"> de concerta</w:t>
      </w:r>
      <w:r w:rsidR="00F745CB" w:rsidRPr="007578F8">
        <w:rPr>
          <w:color w:val="auto"/>
          <w:lang w:val="fr-CA"/>
        </w:rPr>
        <w:t>tion</w:t>
      </w:r>
      <w:r w:rsidR="00F06F46" w:rsidRPr="007578F8">
        <w:rPr>
          <w:color w:val="auto"/>
          <w:lang w:val="fr-CA"/>
        </w:rPr>
        <w:t xml:space="preserve"> pour harmoniser leurs interventions </w:t>
      </w:r>
      <w:r w:rsidR="003D21B1" w:rsidRPr="007578F8">
        <w:rPr>
          <w:color w:val="auto"/>
          <w:lang w:val="fr-CA"/>
        </w:rPr>
        <w:t>à cet égard,</w:t>
      </w:r>
      <w:r w:rsidR="00C21EEC" w:rsidRPr="007578F8">
        <w:rPr>
          <w:color w:val="auto"/>
          <w:lang w:val="fr-CA"/>
        </w:rPr>
        <w:t xml:space="preserve"> </w:t>
      </w:r>
      <w:r w:rsidR="00FB586D" w:rsidRPr="007578F8">
        <w:rPr>
          <w:color w:val="auto"/>
          <w:lang w:val="fr-CA"/>
        </w:rPr>
        <w:t>proposé par le projet de loi</w:t>
      </w:r>
      <w:r w:rsidR="00FB586D" w:rsidRPr="00F7476D">
        <w:rPr>
          <w:rStyle w:val="Appelnotedebasdep"/>
          <w:color w:val="auto"/>
        </w:rPr>
        <w:footnoteReference w:id="121"/>
      </w:r>
      <w:r w:rsidR="00346606" w:rsidRPr="007578F8">
        <w:rPr>
          <w:color w:val="auto"/>
          <w:lang w:val="fr-CA"/>
        </w:rPr>
        <w:t>,</w:t>
      </w:r>
      <w:r w:rsidR="00FB586D" w:rsidRPr="007578F8">
        <w:rPr>
          <w:color w:val="auto"/>
          <w:lang w:val="fr-CA"/>
        </w:rPr>
        <w:t xml:space="preserve"> </w:t>
      </w:r>
      <w:r w:rsidR="00672C4E" w:rsidRPr="007578F8">
        <w:rPr>
          <w:color w:val="auto"/>
          <w:lang w:val="fr-CA"/>
        </w:rPr>
        <w:t xml:space="preserve">permettrait notamment </w:t>
      </w:r>
      <w:r w:rsidR="00672C4E" w:rsidRPr="007578F8" w:rsidDel="00DD33A6">
        <w:rPr>
          <w:color w:val="auto"/>
          <w:lang w:val="fr-CA"/>
        </w:rPr>
        <w:t xml:space="preserve">de </w:t>
      </w:r>
      <w:r w:rsidR="00672C4E" w:rsidRPr="007578F8">
        <w:rPr>
          <w:color w:val="auto"/>
          <w:lang w:val="fr-CA"/>
        </w:rPr>
        <w:t xml:space="preserve">mieux planifier leurs interventions respectives </w:t>
      </w:r>
      <w:r w:rsidR="0035219B">
        <w:rPr>
          <w:color w:val="auto"/>
          <w:lang w:val="fr-CA"/>
        </w:rPr>
        <w:t>à cet égard</w:t>
      </w:r>
      <w:r w:rsidR="00672C4E" w:rsidRPr="007578F8">
        <w:rPr>
          <w:color w:val="auto"/>
          <w:lang w:val="fr-CA"/>
        </w:rPr>
        <w:t xml:space="preserve">. </w:t>
      </w:r>
    </w:p>
    <w:p w14:paraId="3D48D1F3" w14:textId="1456106A" w:rsidR="005E498A" w:rsidRPr="00077F38" w:rsidRDefault="00220992" w:rsidP="0005332E">
      <w:pPr>
        <w:pStyle w:val="Paragraphe"/>
        <w:rPr>
          <w:rFonts w:eastAsiaTheme="minorHAnsi"/>
          <w:lang w:val="fr-CA"/>
        </w:rPr>
      </w:pPr>
      <w:r w:rsidRPr="00077F38">
        <w:rPr>
          <w:lang w:val="fr-CA"/>
        </w:rPr>
        <w:t xml:space="preserve">La </w:t>
      </w:r>
      <w:r w:rsidR="00E82F37" w:rsidRPr="00077F38">
        <w:rPr>
          <w:lang w:val="fr-CA"/>
        </w:rPr>
        <w:t xml:space="preserve">Commission </w:t>
      </w:r>
      <w:r w:rsidRPr="00077F38">
        <w:rPr>
          <w:lang w:val="fr-CA"/>
        </w:rPr>
        <w:t>juge toutefois</w:t>
      </w:r>
      <w:r w:rsidR="00E82F37" w:rsidRPr="00077F38">
        <w:rPr>
          <w:lang w:val="fr-CA"/>
        </w:rPr>
        <w:t xml:space="preserve"> que le projet de loi devrait </w:t>
      </w:r>
      <w:r w:rsidR="00F843FF" w:rsidRPr="00077F38">
        <w:rPr>
          <w:lang w:val="fr-CA"/>
        </w:rPr>
        <w:t xml:space="preserve">aller plus loin et </w:t>
      </w:r>
      <w:r w:rsidR="00E82F37" w:rsidRPr="00077F38">
        <w:rPr>
          <w:lang w:val="fr-CA"/>
        </w:rPr>
        <w:t xml:space="preserve">octroyer le pouvoir </w:t>
      </w:r>
      <w:r w:rsidR="00F843FF" w:rsidRPr="00077F38">
        <w:rPr>
          <w:lang w:val="fr-CA"/>
        </w:rPr>
        <w:t>au</w:t>
      </w:r>
      <w:r w:rsidR="00D45463" w:rsidRPr="00077F38">
        <w:rPr>
          <w:lang w:val="fr-CA"/>
        </w:rPr>
        <w:t xml:space="preserve"> CBEDE </w:t>
      </w:r>
      <w:r w:rsidR="00F843FF" w:rsidRPr="00077F38">
        <w:rPr>
          <w:lang w:val="fr-CA"/>
        </w:rPr>
        <w:t xml:space="preserve">de </w:t>
      </w:r>
      <w:r w:rsidR="003D44BF" w:rsidRPr="00077F38">
        <w:rPr>
          <w:lang w:val="fr-CA"/>
        </w:rPr>
        <w:t>coopér</w:t>
      </w:r>
      <w:r w:rsidR="00D45463" w:rsidRPr="00077F38">
        <w:rPr>
          <w:lang w:val="fr-CA"/>
        </w:rPr>
        <w:t>er</w:t>
      </w:r>
      <w:r w:rsidR="003D44BF" w:rsidRPr="00077F38">
        <w:rPr>
          <w:lang w:val="fr-CA"/>
        </w:rPr>
        <w:t xml:space="preserve"> </w:t>
      </w:r>
      <w:r w:rsidR="00257EFD" w:rsidRPr="00077F38">
        <w:rPr>
          <w:lang w:val="fr-CA"/>
        </w:rPr>
        <w:t>avec l’ensemble d</w:t>
      </w:r>
      <w:r w:rsidR="003729ED" w:rsidRPr="00077F38">
        <w:rPr>
          <w:lang w:val="fr-CA"/>
        </w:rPr>
        <w:t xml:space="preserve">es </w:t>
      </w:r>
      <w:r w:rsidR="00F843FF" w:rsidRPr="00077F38">
        <w:rPr>
          <w:lang w:val="fr-CA"/>
        </w:rPr>
        <w:t>organisa</w:t>
      </w:r>
      <w:r w:rsidR="00AB18A6" w:rsidRPr="00077F38">
        <w:rPr>
          <w:lang w:val="fr-CA"/>
        </w:rPr>
        <w:t>tions</w:t>
      </w:r>
      <w:r w:rsidR="00F843FF" w:rsidRPr="00077F38">
        <w:rPr>
          <w:lang w:val="fr-CA"/>
        </w:rPr>
        <w:t xml:space="preserve"> </w:t>
      </w:r>
      <w:r w:rsidR="00EB5389" w:rsidRPr="00077F38">
        <w:rPr>
          <w:lang w:val="fr-CA"/>
        </w:rPr>
        <w:t xml:space="preserve">qui </w:t>
      </w:r>
      <w:r w:rsidR="00183818" w:rsidRPr="00077F38">
        <w:rPr>
          <w:lang w:val="fr-CA"/>
        </w:rPr>
        <w:t>œuvrent</w:t>
      </w:r>
      <w:r w:rsidR="00EB5389" w:rsidRPr="00077F38">
        <w:rPr>
          <w:lang w:val="fr-CA"/>
        </w:rPr>
        <w:t xml:space="preserve"> à la promotion et la défense des droits des enfants</w:t>
      </w:r>
      <w:r w:rsidR="00DC7526" w:rsidRPr="00077F38">
        <w:rPr>
          <w:lang w:val="fr-CA"/>
        </w:rPr>
        <w:t xml:space="preserve">, dont </w:t>
      </w:r>
      <w:r w:rsidR="008A5DD6" w:rsidRPr="00077F38">
        <w:rPr>
          <w:rFonts w:eastAsiaTheme="minorHAnsi"/>
          <w:lang w:val="fr-CA"/>
        </w:rPr>
        <w:t>les organismes communautaires, les fondations et les acteurs de la recherche</w:t>
      </w:r>
      <w:r w:rsidR="008A5DD6" w:rsidRPr="00F7476D">
        <w:rPr>
          <w:rStyle w:val="Appelnotedebasdep"/>
          <w:rFonts w:eastAsiaTheme="minorHAnsi"/>
        </w:rPr>
        <w:footnoteReference w:id="122"/>
      </w:r>
      <w:r w:rsidR="00F64D43" w:rsidRPr="00077F38">
        <w:rPr>
          <w:rFonts w:eastAsiaTheme="minorHAnsi"/>
          <w:lang w:val="fr-CA"/>
        </w:rPr>
        <w:t>.</w:t>
      </w:r>
      <w:r w:rsidR="00871BF8" w:rsidRPr="00077F38">
        <w:rPr>
          <w:rFonts w:eastAsiaTheme="minorHAnsi"/>
          <w:lang w:val="fr-CA"/>
        </w:rPr>
        <w:t xml:space="preserve"> Le Comité des droits</w:t>
      </w:r>
      <w:r w:rsidR="0005377C" w:rsidRPr="00077F38">
        <w:rPr>
          <w:rFonts w:eastAsiaTheme="minorHAnsi"/>
          <w:lang w:val="fr-CA"/>
        </w:rPr>
        <w:t xml:space="preserve"> de l’enfant</w:t>
      </w:r>
      <w:r w:rsidR="002E30A0" w:rsidRPr="00077F38">
        <w:rPr>
          <w:rFonts w:eastAsiaTheme="minorHAnsi"/>
          <w:lang w:val="fr-CA"/>
        </w:rPr>
        <w:t xml:space="preserve"> </w:t>
      </w:r>
      <w:r w:rsidR="0066515B" w:rsidRPr="00077F38">
        <w:rPr>
          <w:rFonts w:eastAsiaTheme="minorHAnsi"/>
          <w:lang w:val="fr-CA"/>
        </w:rPr>
        <w:t>reconnaît</w:t>
      </w:r>
      <w:r w:rsidR="002E30A0" w:rsidRPr="00077F38">
        <w:rPr>
          <w:rFonts w:eastAsiaTheme="minorHAnsi"/>
          <w:lang w:val="fr-CA"/>
        </w:rPr>
        <w:t xml:space="preserve"> que l</w:t>
      </w:r>
      <w:r w:rsidR="0005377C" w:rsidRPr="00077F38">
        <w:rPr>
          <w:lang w:val="fr-CA"/>
        </w:rPr>
        <w:t>es organisations non gouvernementales jouent un rôle crucial dans la promotion des droits de l’enfant</w:t>
      </w:r>
      <w:r w:rsidR="00FD4376">
        <w:rPr>
          <w:rStyle w:val="Appelnotedebasdep"/>
        </w:rPr>
        <w:footnoteReference w:id="123"/>
      </w:r>
      <w:r w:rsidR="0005377C" w:rsidRPr="00077F38">
        <w:rPr>
          <w:lang w:val="fr-CA"/>
        </w:rPr>
        <w:t>.</w:t>
      </w:r>
      <w:r w:rsidR="005E498A" w:rsidRPr="00077F38">
        <w:rPr>
          <w:lang w:val="fr-CA"/>
        </w:rPr>
        <w:t xml:space="preserve"> </w:t>
      </w:r>
    </w:p>
    <w:p w14:paraId="04226ACD" w14:textId="63B68BCC" w:rsidR="00D154EF" w:rsidRPr="00F7476D" w:rsidRDefault="005E498A" w:rsidP="00D7570A">
      <w:pPr>
        <w:pStyle w:val="Paragraphe"/>
        <w:rPr>
          <w:rFonts w:eastAsiaTheme="minorHAnsi"/>
          <w:color w:val="auto"/>
          <w:lang w:val="fr-CA"/>
        </w:rPr>
      </w:pPr>
      <w:r>
        <w:rPr>
          <w:color w:val="auto"/>
          <w:lang w:val="fr-CA"/>
        </w:rPr>
        <w:t>Rappelons que</w:t>
      </w:r>
      <w:r w:rsidR="00B113FC" w:rsidRPr="007578F8">
        <w:rPr>
          <w:color w:val="auto"/>
          <w:lang w:val="fr-CA"/>
        </w:rPr>
        <w:t xml:space="preserve"> </w:t>
      </w:r>
      <w:r w:rsidR="00287CE0" w:rsidRPr="007578F8">
        <w:rPr>
          <w:color w:val="auto"/>
          <w:lang w:val="fr-CA"/>
        </w:rPr>
        <w:t>l</w:t>
      </w:r>
      <w:r w:rsidR="008E10C1" w:rsidRPr="007578F8">
        <w:rPr>
          <w:color w:val="auto"/>
          <w:lang w:val="fr-CA"/>
        </w:rPr>
        <w:t>a CSDEPJ est arrivée à la conclusion que «</w:t>
      </w:r>
      <w:r w:rsidR="000731B5" w:rsidRPr="007578F8">
        <w:rPr>
          <w:color w:val="auto"/>
          <w:lang w:val="fr-CA"/>
        </w:rPr>
        <w:t> </w:t>
      </w:r>
      <w:r w:rsidR="008E10C1" w:rsidRPr="007578F8">
        <w:rPr>
          <w:color w:val="auto"/>
          <w:lang w:val="fr-CA"/>
        </w:rPr>
        <w:t xml:space="preserve">bien que des initiatives de concertation et de bonnes pratiques soient connues, nous constatons que ces initiatives </w:t>
      </w:r>
      <w:r w:rsidR="008E10C1" w:rsidRPr="007578F8">
        <w:rPr>
          <w:color w:val="auto"/>
          <w:lang w:val="fr-CA"/>
        </w:rPr>
        <w:lastRenderedPageBreak/>
        <w:t>demeurent fragiles et ne sont pas généralisées à l’échelle du Québec</w:t>
      </w:r>
      <w:r w:rsidR="00471DA7">
        <w:rPr>
          <w:color w:val="auto"/>
          <w:lang w:val="fr-CA"/>
        </w:rPr>
        <w:t> </w:t>
      </w:r>
      <w:r w:rsidR="008E10C1" w:rsidRPr="007578F8">
        <w:rPr>
          <w:color w:val="auto"/>
          <w:lang w:val="fr-CA"/>
        </w:rPr>
        <w:t>»</w:t>
      </w:r>
      <w:r w:rsidR="008E10C1" w:rsidRPr="00F7476D">
        <w:rPr>
          <w:rStyle w:val="Appelnotedebasdep"/>
          <w:color w:val="auto"/>
        </w:rPr>
        <w:footnoteReference w:id="124"/>
      </w:r>
      <w:r w:rsidR="008E10C1" w:rsidRPr="007578F8">
        <w:rPr>
          <w:color w:val="auto"/>
          <w:lang w:val="fr-CA"/>
        </w:rPr>
        <w:t xml:space="preserve">. </w:t>
      </w:r>
      <w:r w:rsidR="001D5B8C" w:rsidRPr="007578F8">
        <w:rPr>
          <w:color w:val="auto"/>
          <w:lang w:val="fr-CA"/>
        </w:rPr>
        <w:t xml:space="preserve">Elle </w:t>
      </w:r>
      <w:r w:rsidR="00C97B5B" w:rsidRPr="007578F8">
        <w:rPr>
          <w:color w:val="auto"/>
          <w:lang w:val="fr-CA"/>
        </w:rPr>
        <w:t>faisait ainsi remarquer</w:t>
      </w:r>
      <w:r w:rsidR="003D44BF" w:rsidRPr="007578F8">
        <w:rPr>
          <w:color w:val="auto"/>
          <w:lang w:val="fr-CA"/>
        </w:rPr>
        <w:t xml:space="preserve"> </w:t>
      </w:r>
      <w:r w:rsidR="008E5A89" w:rsidRPr="007578F8">
        <w:rPr>
          <w:color w:val="auto"/>
          <w:lang w:val="fr-CA"/>
        </w:rPr>
        <w:t>que</w:t>
      </w:r>
      <w:r w:rsidR="007858D5" w:rsidRPr="007578F8">
        <w:rPr>
          <w:color w:val="auto"/>
          <w:lang w:val="fr-CA"/>
        </w:rPr>
        <w:t> </w:t>
      </w:r>
      <w:r w:rsidR="006E7317" w:rsidRPr="007578F8">
        <w:rPr>
          <w:color w:val="auto"/>
          <w:lang w:val="fr-CA"/>
        </w:rPr>
        <w:t>: «</w:t>
      </w:r>
      <w:r w:rsidR="000731B5" w:rsidRPr="007578F8">
        <w:rPr>
          <w:color w:val="auto"/>
          <w:lang w:val="fr-CA"/>
        </w:rPr>
        <w:t> </w:t>
      </w:r>
      <w:r w:rsidR="008E5A89" w:rsidRPr="007578F8">
        <w:rPr>
          <w:color w:val="auto"/>
          <w:lang w:val="fr-CA"/>
        </w:rPr>
        <w:t>[l]</w:t>
      </w:r>
      <w:r w:rsidR="006E7317" w:rsidRPr="007578F8">
        <w:rPr>
          <w:color w:val="auto"/>
          <w:lang w:val="fr-CA"/>
        </w:rPr>
        <w:t>a protection des enfants et la prévention font appel à l</w:t>
      </w:r>
      <w:r w:rsidR="00C36D29" w:rsidRPr="007578F8">
        <w:rPr>
          <w:color w:val="auto"/>
          <w:lang w:val="fr-CA"/>
        </w:rPr>
        <w:t>a</w:t>
      </w:r>
      <w:r w:rsidR="006E7317" w:rsidRPr="007578F8">
        <w:rPr>
          <w:color w:val="auto"/>
          <w:lang w:val="fr-CA"/>
        </w:rPr>
        <w:t xml:space="preserve"> contribution de plusieurs partenaires et ne repose</w:t>
      </w:r>
      <w:r w:rsidR="009D33DD">
        <w:rPr>
          <w:color w:val="auto"/>
          <w:lang w:val="fr-CA"/>
        </w:rPr>
        <w:t>nt</w:t>
      </w:r>
      <w:r w:rsidR="006E7317" w:rsidRPr="007578F8">
        <w:rPr>
          <w:color w:val="auto"/>
          <w:lang w:val="fr-CA"/>
        </w:rPr>
        <w:t xml:space="preserve"> pas uniquement sur les services sociaux</w:t>
      </w:r>
      <w:r w:rsidR="000731B5" w:rsidRPr="007578F8">
        <w:rPr>
          <w:color w:val="auto"/>
          <w:lang w:val="fr-CA"/>
        </w:rPr>
        <w:t> </w:t>
      </w:r>
      <w:r w:rsidR="006E7317" w:rsidRPr="007578F8">
        <w:rPr>
          <w:color w:val="auto"/>
          <w:lang w:val="fr-CA"/>
        </w:rPr>
        <w:t>»</w:t>
      </w:r>
      <w:r w:rsidR="006E7317" w:rsidRPr="00F7476D">
        <w:rPr>
          <w:rStyle w:val="Appelnotedebasdep"/>
          <w:color w:val="auto"/>
        </w:rPr>
        <w:footnoteReference w:id="125"/>
      </w:r>
      <w:r w:rsidR="006E7317" w:rsidRPr="007578F8">
        <w:rPr>
          <w:color w:val="auto"/>
          <w:lang w:val="fr-CA"/>
        </w:rPr>
        <w:t>. Les organismes communautaires</w:t>
      </w:r>
      <w:r w:rsidR="006F27C1" w:rsidRPr="00F7476D">
        <w:rPr>
          <w:rStyle w:val="Appelnotedebasdep"/>
          <w:color w:val="auto"/>
        </w:rPr>
        <w:footnoteReference w:id="126"/>
      </w:r>
      <w:r w:rsidR="006E7317" w:rsidRPr="007578F8">
        <w:rPr>
          <w:color w:val="auto"/>
          <w:lang w:val="fr-CA"/>
        </w:rPr>
        <w:t xml:space="preserve">, les milieux de garde éducatifs, l’école et les policiers </w:t>
      </w:r>
      <w:r w:rsidR="00D90F6B" w:rsidRPr="007578F8">
        <w:rPr>
          <w:color w:val="auto"/>
          <w:lang w:val="fr-CA"/>
        </w:rPr>
        <w:t>compte</w:t>
      </w:r>
      <w:r w:rsidR="00F4087E" w:rsidRPr="007578F8">
        <w:rPr>
          <w:color w:val="auto"/>
          <w:lang w:val="fr-CA"/>
        </w:rPr>
        <w:t>nt</w:t>
      </w:r>
      <w:r w:rsidR="006E7317" w:rsidRPr="007578F8" w:rsidDel="003D45D1">
        <w:rPr>
          <w:color w:val="auto"/>
          <w:lang w:val="fr-CA"/>
        </w:rPr>
        <w:t xml:space="preserve"> po</w:t>
      </w:r>
      <w:r w:rsidR="006E7317" w:rsidRPr="007578F8">
        <w:rPr>
          <w:color w:val="auto"/>
          <w:lang w:val="fr-CA"/>
        </w:rPr>
        <w:t xml:space="preserve">ur elle </w:t>
      </w:r>
      <w:r w:rsidR="00D90F6B" w:rsidRPr="007578F8">
        <w:rPr>
          <w:color w:val="auto"/>
          <w:lang w:val="fr-CA"/>
        </w:rPr>
        <w:t>parmi les</w:t>
      </w:r>
      <w:r w:rsidR="006E7317" w:rsidRPr="007578F8">
        <w:rPr>
          <w:color w:val="auto"/>
          <w:lang w:val="fr-CA"/>
        </w:rPr>
        <w:t xml:space="preserve"> partenaires incontournables</w:t>
      </w:r>
      <w:r w:rsidR="006E7317" w:rsidRPr="00654465">
        <w:rPr>
          <w:rStyle w:val="Appelnotedebasdep"/>
          <w:color w:val="auto"/>
        </w:rPr>
        <w:footnoteReference w:id="127"/>
      </w:r>
      <w:r w:rsidR="006E7317" w:rsidRPr="007578F8">
        <w:rPr>
          <w:color w:val="auto"/>
          <w:lang w:val="fr-CA"/>
        </w:rPr>
        <w:t xml:space="preserve">. </w:t>
      </w:r>
      <w:r w:rsidR="000C3EDE" w:rsidRPr="007578F8">
        <w:rPr>
          <w:color w:val="auto"/>
          <w:lang w:val="fr-CA"/>
        </w:rPr>
        <w:t xml:space="preserve">Elle </w:t>
      </w:r>
      <w:r w:rsidR="00BF6266" w:rsidRPr="007578F8">
        <w:rPr>
          <w:color w:val="auto"/>
          <w:lang w:val="fr-CA"/>
        </w:rPr>
        <w:t>appelait à br</w:t>
      </w:r>
      <w:r w:rsidR="000C3EDE" w:rsidRPr="007578F8">
        <w:rPr>
          <w:color w:val="auto"/>
          <w:lang w:val="fr-CA"/>
        </w:rPr>
        <w:t>iser les silos qui existent entre les organismes qui œuvrent au bénéfice de l’enfant et de sa famille et de reconnaître les expertises de chacun pour mieux travailler ensemble</w:t>
      </w:r>
      <w:r w:rsidR="000C3EDE" w:rsidRPr="00F7476D">
        <w:rPr>
          <w:rStyle w:val="Appelnotedebasdep"/>
          <w:color w:val="auto"/>
        </w:rPr>
        <w:footnoteReference w:id="128"/>
      </w:r>
      <w:r w:rsidR="00654465">
        <w:rPr>
          <w:color w:val="auto"/>
          <w:lang w:val="fr-CA"/>
        </w:rPr>
        <w:t>.</w:t>
      </w:r>
    </w:p>
    <w:p w14:paraId="4D2421D4" w14:textId="2FEB1D82" w:rsidR="002E497C" w:rsidRPr="007578F8" w:rsidRDefault="004F3416" w:rsidP="00D7570A">
      <w:pPr>
        <w:pStyle w:val="Paragraphe"/>
        <w:rPr>
          <w:color w:val="auto"/>
          <w:lang w:val="fr-CA"/>
        </w:rPr>
      </w:pPr>
      <w:r w:rsidRPr="007578F8">
        <w:rPr>
          <w:color w:val="auto"/>
          <w:lang w:val="fr-CA"/>
        </w:rPr>
        <w:t xml:space="preserve">La Commission </w:t>
      </w:r>
      <w:r w:rsidR="004F7249">
        <w:rPr>
          <w:color w:val="auto"/>
          <w:lang w:val="fr-CA"/>
        </w:rPr>
        <w:t xml:space="preserve">estime </w:t>
      </w:r>
      <w:r w:rsidR="00C85C07">
        <w:rPr>
          <w:color w:val="auto"/>
          <w:lang w:val="fr-CA"/>
        </w:rPr>
        <w:t>qu’il est</w:t>
      </w:r>
      <w:r w:rsidR="004F7249">
        <w:rPr>
          <w:color w:val="auto"/>
          <w:lang w:val="fr-CA"/>
        </w:rPr>
        <w:t xml:space="preserve"> </w:t>
      </w:r>
      <w:r w:rsidR="00FC5D13">
        <w:rPr>
          <w:color w:val="auto"/>
          <w:lang w:val="fr-CA"/>
        </w:rPr>
        <w:t>essentiel</w:t>
      </w:r>
      <w:r w:rsidR="004F7249">
        <w:rPr>
          <w:color w:val="auto"/>
          <w:lang w:val="fr-CA"/>
        </w:rPr>
        <w:t xml:space="preserve"> </w:t>
      </w:r>
      <w:r w:rsidR="00162EE5">
        <w:rPr>
          <w:color w:val="auto"/>
          <w:lang w:val="fr-CA"/>
        </w:rPr>
        <w:t xml:space="preserve">de </w:t>
      </w:r>
      <w:r w:rsidR="00742C2E">
        <w:rPr>
          <w:color w:val="auto"/>
          <w:lang w:val="fr-CA"/>
        </w:rPr>
        <w:t xml:space="preserve">donner au CBEDE tous les moyens </w:t>
      </w:r>
      <w:r w:rsidR="00F95FB9">
        <w:rPr>
          <w:color w:val="auto"/>
          <w:lang w:val="fr-CA"/>
        </w:rPr>
        <w:t>pour</w:t>
      </w:r>
      <w:r w:rsidR="00800C41">
        <w:rPr>
          <w:color w:val="auto"/>
          <w:lang w:val="fr-CA"/>
        </w:rPr>
        <w:t xml:space="preserve"> lui permettre de </w:t>
      </w:r>
      <w:r w:rsidR="00597D07">
        <w:rPr>
          <w:color w:val="auto"/>
          <w:lang w:val="fr-CA"/>
        </w:rPr>
        <w:t>jouer</w:t>
      </w:r>
      <w:r w:rsidR="00F95FB9">
        <w:rPr>
          <w:color w:val="auto"/>
          <w:lang w:val="fr-CA"/>
        </w:rPr>
        <w:t xml:space="preserve"> un</w:t>
      </w:r>
      <w:r w:rsidRPr="007578F8">
        <w:rPr>
          <w:color w:val="auto"/>
          <w:lang w:val="fr-CA"/>
        </w:rPr>
        <w:t xml:space="preserve"> rôle central </w:t>
      </w:r>
      <w:r w:rsidR="009F0FB2" w:rsidRPr="007578F8">
        <w:rPr>
          <w:color w:val="auto"/>
          <w:lang w:val="fr-CA"/>
        </w:rPr>
        <w:t>dans l’écosystème</w:t>
      </w:r>
      <w:r w:rsidR="003876B8" w:rsidRPr="007578F8">
        <w:rPr>
          <w:color w:val="auto"/>
          <w:lang w:val="fr-CA"/>
        </w:rPr>
        <w:t xml:space="preserve"> de la promotion, la défense et la protection</w:t>
      </w:r>
      <w:r w:rsidR="00AF55DF" w:rsidRPr="007578F8">
        <w:rPr>
          <w:color w:val="auto"/>
          <w:lang w:val="fr-CA"/>
        </w:rPr>
        <w:t xml:space="preserve"> des droits de l’enfant</w:t>
      </w:r>
      <w:r w:rsidR="009F0FB2" w:rsidRPr="007578F8">
        <w:rPr>
          <w:color w:val="auto"/>
          <w:lang w:val="fr-CA"/>
        </w:rPr>
        <w:t>.</w:t>
      </w:r>
      <w:r w:rsidR="00227A95">
        <w:rPr>
          <w:color w:val="auto"/>
          <w:lang w:val="fr-CA"/>
        </w:rPr>
        <w:t xml:space="preserve"> </w:t>
      </w:r>
      <w:r w:rsidR="00337F38">
        <w:rPr>
          <w:color w:val="auto"/>
          <w:lang w:val="fr-CA"/>
        </w:rPr>
        <w:t>En ce sens,</w:t>
      </w:r>
      <w:r w:rsidR="00B7013D">
        <w:rPr>
          <w:color w:val="auto"/>
          <w:lang w:val="fr-CA"/>
        </w:rPr>
        <w:t xml:space="preserve"> </w:t>
      </w:r>
      <w:r w:rsidR="00337F38">
        <w:rPr>
          <w:color w:val="auto"/>
          <w:lang w:val="fr-CA"/>
        </w:rPr>
        <w:t>u</w:t>
      </w:r>
      <w:r w:rsidR="00B6346D">
        <w:rPr>
          <w:color w:val="auto"/>
          <w:lang w:val="fr-CA"/>
        </w:rPr>
        <w:t>n</w:t>
      </w:r>
      <w:r w:rsidR="008B70EE" w:rsidRPr="007578F8">
        <w:rPr>
          <w:color w:val="auto"/>
          <w:lang w:val="fr-CA"/>
        </w:rPr>
        <w:t xml:space="preserve"> </w:t>
      </w:r>
      <w:r w:rsidR="005C5145">
        <w:rPr>
          <w:color w:val="auto"/>
          <w:lang w:val="fr-CA"/>
        </w:rPr>
        <w:t xml:space="preserve">pouvoir </w:t>
      </w:r>
      <w:r w:rsidR="00B6346D">
        <w:rPr>
          <w:color w:val="auto"/>
          <w:lang w:val="fr-CA"/>
        </w:rPr>
        <w:t>de</w:t>
      </w:r>
      <w:r w:rsidR="005C5145">
        <w:rPr>
          <w:color w:val="auto"/>
          <w:lang w:val="fr-CA"/>
        </w:rPr>
        <w:t xml:space="preserve"> coopérer</w:t>
      </w:r>
      <w:r w:rsidR="008D4E0D" w:rsidRPr="007578F8">
        <w:rPr>
          <w:color w:val="auto"/>
          <w:lang w:val="fr-CA"/>
        </w:rPr>
        <w:t xml:space="preserve"> </w:t>
      </w:r>
      <w:r w:rsidR="005C5145">
        <w:rPr>
          <w:color w:val="auto"/>
          <w:lang w:val="fr-CA"/>
        </w:rPr>
        <w:t xml:space="preserve">avec </w:t>
      </w:r>
      <w:r w:rsidR="00BD1B40">
        <w:rPr>
          <w:color w:val="auto"/>
          <w:lang w:val="fr-CA"/>
        </w:rPr>
        <w:t>toute</w:t>
      </w:r>
      <w:r w:rsidR="00193346">
        <w:rPr>
          <w:color w:val="auto"/>
          <w:lang w:val="fr-CA"/>
        </w:rPr>
        <w:t xml:space="preserve"> organisation vouée à la</w:t>
      </w:r>
      <w:r w:rsidR="00A63E35" w:rsidRPr="007578F8">
        <w:rPr>
          <w:color w:val="auto"/>
          <w:lang w:val="fr-CA"/>
        </w:rPr>
        <w:t xml:space="preserve"> p</w:t>
      </w:r>
      <w:r w:rsidR="004C39FD" w:rsidRPr="007578F8">
        <w:rPr>
          <w:color w:val="auto"/>
          <w:lang w:val="fr-CA"/>
        </w:rPr>
        <w:t>romotion</w:t>
      </w:r>
      <w:r w:rsidR="0065133F">
        <w:rPr>
          <w:color w:val="auto"/>
          <w:lang w:val="fr-CA"/>
        </w:rPr>
        <w:t>, à</w:t>
      </w:r>
      <w:r w:rsidR="004C39FD" w:rsidRPr="007578F8">
        <w:rPr>
          <w:color w:val="auto"/>
          <w:lang w:val="fr-CA"/>
        </w:rPr>
        <w:t xml:space="preserve"> </w:t>
      </w:r>
      <w:r w:rsidR="008A0FD9">
        <w:rPr>
          <w:color w:val="auto"/>
          <w:lang w:val="fr-CA"/>
        </w:rPr>
        <w:t xml:space="preserve">la défense et </w:t>
      </w:r>
      <w:r w:rsidR="0065133F">
        <w:rPr>
          <w:color w:val="auto"/>
          <w:lang w:val="fr-CA"/>
        </w:rPr>
        <w:t xml:space="preserve">à </w:t>
      </w:r>
      <w:r w:rsidR="008A0FD9">
        <w:rPr>
          <w:color w:val="auto"/>
          <w:lang w:val="fr-CA"/>
        </w:rPr>
        <w:t xml:space="preserve">la protection </w:t>
      </w:r>
      <w:r w:rsidR="004C39FD" w:rsidRPr="007578F8">
        <w:rPr>
          <w:color w:val="auto"/>
          <w:lang w:val="fr-CA"/>
        </w:rPr>
        <w:t>des droits</w:t>
      </w:r>
      <w:r w:rsidR="002D4707" w:rsidRPr="007578F8">
        <w:rPr>
          <w:color w:val="auto"/>
          <w:lang w:val="fr-CA"/>
        </w:rPr>
        <w:t xml:space="preserve"> des enfants</w:t>
      </w:r>
      <w:r w:rsidR="00B6346D">
        <w:rPr>
          <w:color w:val="auto"/>
          <w:lang w:val="fr-CA"/>
        </w:rPr>
        <w:t xml:space="preserve"> devrait lui être accordé</w:t>
      </w:r>
      <w:r w:rsidR="002E497C" w:rsidRPr="007578F8">
        <w:rPr>
          <w:color w:val="auto"/>
          <w:lang w:val="fr-CA"/>
        </w:rPr>
        <w:t>.</w:t>
      </w:r>
      <w:r w:rsidR="00D40801">
        <w:rPr>
          <w:color w:val="auto"/>
          <w:lang w:val="fr-CA"/>
        </w:rPr>
        <w:t xml:space="preserve"> </w:t>
      </w:r>
      <w:r w:rsidR="006E08B7">
        <w:rPr>
          <w:color w:val="auto"/>
          <w:lang w:val="fr-CA"/>
        </w:rPr>
        <w:t>Cela</w:t>
      </w:r>
      <w:r w:rsidR="008707AB">
        <w:rPr>
          <w:color w:val="auto"/>
          <w:lang w:val="fr-CA"/>
        </w:rPr>
        <w:t xml:space="preserve"> lui permettrait </w:t>
      </w:r>
      <w:r w:rsidR="006E08B7">
        <w:rPr>
          <w:color w:val="auto"/>
          <w:lang w:val="fr-CA"/>
        </w:rPr>
        <w:t xml:space="preserve">entre autres </w:t>
      </w:r>
      <w:r w:rsidR="00150FAE">
        <w:rPr>
          <w:color w:val="auto"/>
          <w:lang w:val="fr-CA"/>
        </w:rPr>
        <w:t>d</w:t>
      </w:r>
      <w:r w:rsidR="00842EB1">
        <w:rPr>
          <w:color w:val="auto"/>
          <w:lang w:val="fr-CA"/>
        </w:rPr>
        <w:t xml:space="preserve">’initier </w:t>
      </w:r>
      <w:r w:rsidR="00AB38D8">
        <w:rPr>
          <w:color w:val="auto"/>
          <w:lang w:val="fr-CA"/>
        </w:rPr>
        <w:t xml:space="preserve">des </w:t>
      </w:r>
      <w:r w:rsidR="00C96111">
        <w:rPr>
          <w:color w:val="auto"/>
          <w:lang w:val="fr-CA"/>
        </w:rPr>
        <w:t xml:space="preserve">initiatives </w:t>
      </w:r>
      <w:r w:rsidR="00D668C7">
        <w:rPr>
          <w:color w:val="auto"/>
          <w:lang w:val="fr-CA"/>
        </w:rPr>
        <w:t>a</w:t>
      </w:r>
      <w:r w:rsidR="00E96741">
        <w:rPr>
          <w:color w:val="auto"/>
          <w:lang w:val="fr-CA"/>
        </w:rPr>
        <w:t>uxquelles</w:t>
      </w:r>
      <w:r w:rsidR="002A34A0">
        <w:rPr>
          <w:color w:val="auto"/>
          <w:lang w:val="fr-CA"/>
        </w:rPr>
        <w:t xml:space="preserve"> </w:t>
      </w:r>
      <w:r w:rsidR="005C74AD">
        <w:rPr>
          <w:color w:val="auto"/>
          <w:lang w:val="fr-CA"/>
        </w:rPr>
        <w:t xml:space="preserve">les </w:t>
      </w:r>
      <w:r w:rsidR="002A34A0">
        <w:rPr>
          <w:color w:val="auto"/>
          <w:lang w:val="fr-CA"/>
        </w:rPr>
        <w:t xml:space="preserve">organisations </w:t>
      </w:r>
      <w:r w:rsidR="00907D3D">
        <w:rPr>
          <w:color w:val="auto"/>
          <w:lang w:val="fr-CA"/>
        </w:rPr>
        <w:t xml:space="preserve">pourraient </w:t>
      </w:r>
      <w:r w:rsidR="005711FE">
        <w:rPr>
          <w:color w:val="auto"/>
          <w:lang w:val="fr-CA"/>
        </w:rPr>
        <w:t xml:space="preserve">collaborer </w:t>
      </w:r>
      <w:r w:rsidR="002A34A0">
        <w:rPr>
          <w:color w:val="auto"/>
          <w:lang w:val="fr-CA"/>
        </w:rPr>
        <w:t>ou d’y participer à leur demande.</w:t>
      </w:r>
    </w:p>
    <w:p w14:paraId="0A585CFC" w14:textId="26373C55" w:rsidR="002E497C" w:rsidRPr="00DD536C" w:rsidRDefault="009E74AE" w:rsidP="009E74AE">
      <w:pPr>
        <w:pStyle w:val="TitreRecommandation"/>
        <w:rPr>
          <w:rFonts w:ascii="Arial" w:hAnsi="Arial" w:cs="Arial"/>
        </w:rPr>
      </w:pPr>
      <w:r w:rsidRPr="00DD536C">
        <w:rPr>
          <w:rFonts w:ascii="Arial" w:hAnsi="Arial" w:cs="Arial"/>
        </w:rPr>
        <w:t>recommandation</w:t>
      </w:r>
      <w:r w:rsidR="00270733">
        <w:rPr>
          <w:rFonts w:ascii="Arial" w:hAnsi="Arial" w:cs="Arial"/>
        </w:rPr>
        <w:t> </w:t>
      </w:r>
      <w:r w:rsidR="00EE310A" w:rsidRPr="00DD536C">
        <w:rPr>
          <w:rFonts w:ascii="Arial" w:hAnsi="Arial" w:cs="Arial"/>
        </w:rPr>
        <w:t>1</w:t>
      </w:r>
    </w:p>
    <w:p w14:paraId="69074052" w14:textId="59ECCF46" w:rsidR="0006234A" w:rsidRPr="00DD536C" w:rsidRDefault="00B607D5" w:rsidP="00D7570A">
      <w:pPr>
        <w:pStyle w:val="Texterecommandation"/>
        <w:ind w:left="709" w:hanging="709"/>
      </w:pPr>
      <w:r w:rsidRPr="00DD536C">
        <w:tab/>
      </w:r>
      <w:r w:rsidR="003F2D5F" w:rsidRPr="00DD536C">
        <w:t>La Commission recommande</w:t>
      </w:r>
      <w:r w:rsidR="00611AA0" w:rsidRPr="00DD536C">
        <w:t xml:space="preserve"> </w:t>
      </w:r>
      <w:r w:rsidR="00C4329E">
        <w:t>d</w:t>
      </w:r>
      <w:r w:rsidR="009209D5">
        <w:t>e modifier le</w:t>
      </w:r>
      <w:r w:rsidR="00611AA0" w:rsidRPr="00DD536C">
        <w:t xml:space="preserve"> projet d</w:t>
      </w:r>
      <w:r w:rsidR="009D2F85" w:rsidRPr="00DD536C">
        <w:t xml:space="preserve">e loi afin </w:t>
      </w:r>
      <w:r w:rsidR="009209D5">
        <w:t>d’a</w:t>
      </w:r>
      <w:r w:rsidR="006067CF">
        <w:t>ttribuer le</w:t>
      </w:r>
      <w:r w:rsidR="009D2F85" w:rsidRPr="00DD536C">
        <w:t xml:space="preserve"> </w:t>
      </w:r>
      <w:r w:rsidR="0030382A">
        <w:t>pouvoir au CBEDE</w:t>
      </w:r>
      <w:r w:rsidR="009D2F85" w:rsidRPr="00DD536C">
        <w:t xml:space="preserve"> </w:t>
      </w:r>
      <w:r w:rsidR="00C3041F" w:rsidRPr="00DD536C">
        <w:t>de</w:t>
      </w:r>
      <w:r w:rsidR="009D2F85" w:rsidRPr="00DD536C">
        <w:t xml:space="preserve"> coopérer</w:t>
      </w:r>
      <w:r w:rsidR="009546FE" w:rsidRPr="00DD536C">
        <w:t>,</w:t>
      </w:r>
      <w:r w:rsidR="009D2F85" w:rsidRPr="00DD536C">
        <w:t xml:space="preserve"> </w:t>
      </w:r>
      <w:r w:rsidR="009546FE" w:rsidRPr="00DD536C">
        <w:t xml:space="preserve">lorsqu’il l’estime nécessaire, </w:t>
      </w:r>
      <w:r w:rsidR="0071656E" w:rsidRPr="00DD536C">
        <w:t xml:space="preserve">avec </w:t>
      </w:r>
      <w:r w:rsidR="009546FE" w:rsidRPr="00DD536C">
        <w:t>tout</w:t>
      </w:r>
      <w:r w:rsidR="002815A0">
        <w:t>e</w:t>
      </w:r>
      <w:r w:rsidR="009546FE" w:rsidRPr="00DD536C">
        <w:t xml:space="preserve"> organi</w:t>
      </w:r>
      <w:r w:rsidR="002815A0">
        <w:t>sation</w:t>
      </w:r>
      <w:r w:rsidR="009546FE" w:rsidRPr="00DD536C">
        <w:t xml:space="preserve"> </w:t>
      </w:r>
      <w:r w:rsidR="004F0EC2">
        <w:t>dédié</w:t>
      </w:r>
      <w:r w:rsidR="001E4217">
        <w:t>e</w:t>
      </w:r>
      <w:r w:rsidR="004F0EC2">
        <w:t xml:space="preserve"> à la promotion, la défense et la protection des droits des enfants</w:t>
      </w:r>
      <w:r w:rsidR="009546FE" w:rsidRPr="00DD536C">
        <w:t>.</w:t>
      </w:r>
    </w:p>
    <w:p w14:paraId="01CD0A9A" w14:textId="2AB4F5DF" w:rsidR="00A92A4B" w:rsidRPr="00DD536C" w:rsidRDefault="008C0A52" w:rsidP="00D15029">
      <w:pPr>
        <w:pStyle w:val="Titre3"/>
        <w:tabs>
          <w:tab w:val="clear" w:pos="1440"/>
        </w:tabs>
      </w:pPr>
      <w:bookmarkStart w:id="44" w:name="_Toc156990319"/>
      <w:r w:rsidRPr="00DD536C">
        <w:t xml:space="preserve">Veiller à la </w:t>
      </w:r>
      <w:r w:rsidR="00ED7D82" w:rsidRPr="00DD536C">
        <w:t xml:space="preserve">protection de </w:t>
      </w:r>
      <w:r w:rsidR="00DF27C5" w:rsidRPr="00DD536C">
        <w:t>l’intérêt de l’enfant</w:t>
      </w:r>
      <w:r w:rsidR="00AE1C34" w:rsidRPr="00DD536C">
        <w:t xml:space="preserve">, </w:t>
      </w:r>
      <w:r w:rsidR="008430EA" w:rsidRPr="00DD536C">
        <w:t>un</w:t>
      </w:r>
      <w:r w:rsidR="00EA47D8" w:rsidRPr="00DD536C">
        <w:t xml:space="preserve"> </w:t>
      </w:r>
      <w:r w:rsidR="008430EA" w:rsidRPr="00DD536C">
        <w:t xml:space="preserve">complément </w:t>
      </w:r>
      <w:r w:rsidR="004E001B" w:rsidRPr="00DD536C">
        <w:t>essentiel de son mandat</w:t>
      </w:r>
      <w:bookmarkEnd w:id="44"/>
      <w:r w:rsidR="000A5DCF" w:rsidRPr="00DD536C" w:rsidDel="00354170">
        <w:t xml:space="preserve"> </w:t>
      </w:r>
    </w:p>
    <w:p w14:paraId="6103DE5E" w14:textId="284BC073" w:rsidR="00A15494" w:rsidRPr="007578F8" w:rsidRDefault="00D75C76" w:rsidP="00D7570A">
      <w:pPr>
        <w:pStyle w:val="Paragraphe"/>
        <w:rPr>
          <w:color w:val="auto"/>
          <w:lang w:val="fr-CA"/>
        </w:rPr>
      </w:pPr>
      <w:r w:rsidRPr="007578F8">
        <w:rPr>
          <w:color w:val="auto"/>
          <w:lang w:val="fr-CA"/>
        </w:rPr>
        <w:t xml:space="preserve">Le CBEDE serait de même chargé de </w:t>
      </w:r>
      <w:r w:rsidR="003A7745" w:rsidRPr="007578F8">
        <w:rPr>
          <w:color w:val="auto"/>
          <w:lang w:val="fr-CA"/>
        </w:rPr>
        <w:t>veiller à la protection de l’intérêt de</w:t>
      </w:r>
      <w:r w:rsidR="00CD5128" w:rsidRPr="007578F8">
        <w:rPr>
          <w:color w:val="auto"/>
          <w:lang w:val="fr-CA"/>
        </w:rPr>
        <w:t xml:space="preserve"> l’</w:t>
      </w:r>
      <w:r w:rsidR="003A7745" w:rsidRPr="007578F8">
        <w:rPr>
          <w:color w:val="auto"/>
          <w:lang w:val="fr-CA"/>
        </w:rPr>
        <w:t>enfant</w:t>
      </w:r>
      <w:r w:rsidR="007609AA" w:rsidRPr="00DD536C">
        <w:rPr>
          <w:rStyle w:val="Appelnotedebasdep"/>
          <w:rFonts w:cs="Arial"/>
          <w:color w:val="auto"/>
          <w:lang w:val="fr-CA"/>
        </w:rPr>
        <w:footnoteReference w:id="129"/>
      </w:r>
      <w:r w:rsidR="007609AA" w:rsidRPr="007578F8">
        <w:rPr>
          <w:color w:val="auto"/>
          <w:lang w:val="fr-CA"/>
        </w:rPr>
        <w:t xml:space="preserve">. </w:t>
      </w:r>
      <w:r w:rsidR="004B4ED3" w:rsidRPr="007578F8">
        <w:rPr>
          <w:color w:val="auto"/>
          <w:lang w:val="fr-CA"/>
        </w:rPr>
        <w:t>À cette fin</w:t>
      </w:r>
      <w:r w:rsidR="006E4D3B" w:rsidRPr="007578F8">
        <w:rPr>
          <w:color w:val="auto"/>
          <w:lang w:val="fr-CA"/>
        </w:rPr>
        <w:t>, i</w:t>
      </w:r>
      <w:r w:rsidR="00A15494" w:rsidRPr="007578F8">
        <w:rPr>
          <w:color w:val="auto"/>
          <w:lang w:val="fr-CA"/>
        </w:rPr>
        <w:t xml:space="preserve">l aurait </w:t>
      </w:r>
      <w:r w:rsidR="0099281C" w:rsidRPr="007578F8">
        <w:rPr>
          <w:color w:val="auto"/>
          <w:lang w:val="fr-CA"/>
        </w:rPr>
        <w:t xml:space="preserve">notamment </w:t>
      </w:r>
      <w:r w:rsidR="004B3092" w:rsidRPr="007578F8">
        <w:rPr>
          <w:color w:val="auto"/>
          <w:lang w:val="fr-CA"/>
        </w:rPr>
        <w:t>pour</w:t>
      </w:r>
      <w:r w:rsidR="00A15494" w:rsidRPr="007578F8">
        <w:rPr>
          <w:color w:val="auto"/>
          <w:lang w:val="fr-CA"/>
        </w:rPr>
        <w:t xml:space="preserve"> fonction </w:t>
      </w:r>
      <w:r w:rsidR="00E90DDF" w:rsidRPr="007578F8">
        <w:rPr>
          <w:color w:val="auto"/>
          <w:lang w:val="fr-CA"/>
        </w:rPr>
        <w:t>de soutenir les enfants dans l’exercice de leurs droits</w:t>
      </w:r>
      <w:r w:rsidR="001779F0" w:rsidRPr="00DD536C">
        <w:rPr>
          <w:rStyle w:val="Appelnotedebasdep"/>
          <w:rFonts w:cs="Arial"/>
          <w:color w:val="auto"/>
          <w:lang w:val="fr-CA"/>
        </w:rPr>
        <w:footnoteReference w:id="130"/>
      </w:r>
      <w:r w:rsidR="00E3278A" w:rsidRPr="007578F8">
        <w:rPr>
          <w:color w:val="auto"/>
          <w:lang w:val="fr-CA"/>
        </w:rPr>
        <w:t>,</w:t>
      </w:r>
      <w:r w:rsidR="00D92861" w:rsidRPr="007578F8">
        <w:rPr>
          <w:color w:val="auto"/>
          <w:lang w:val="fr-CA"/>
        </w:rPr>
        <w:t xml:space="preserve"> </w:t>
      </w:r>
      <w:r w:rsidR="00A15494" w:rsidRPr="007578F8">
        <w:rPr>
          <w:color w:val="auto"/>
          <w:lang w:val="fr-CA"/>
        </w:rPr>
        <w:lastRenderedPageBreak/>
        <w:t>d’analyser les impacts des politiques gouvernementales sur le</w:t>
      </w:r>
      <w:r w:rsidR="000465E5">
        <w:rPr>
          <w:color w:val="auto"/>
          <w:lang w:val="fr-CA"/>
        </w:rPr>
        <w:t>ur</w:t>
      </w:r>
      <w:r w:rsidR="00A15494" w:rsidRPr="007578F8">
        <w:rPr>
          <w:color w:val="auto"/>
          <w:lang w:val="fr-CA"/>
        </w:rPr>
        <w:t xml:space="preserve"> bien-être</w:t>
      </w:r>
      <w:r w:rsidR="00A15494" w:rsidRPr="00DD536C">
        <w:rPr>
          <w:rStyle w:val="Appelnotedebasdep"/>
          <w:rFonts w:cs="Arial"/>
          <w:color w:val="auto"/>
          <w:lang w:val="fr-CA"/>
        </w:rPr>
        <w:footnoteReference w:id="131"/>
      </w:r>
      <w:r w:rsidR="00E3278A" w:rsidRPr="007578F8">
        <w:rPr>
          <w:color w:val="auto"/>
          <w:lang w:val="fr-CA"/>
        </w:rPr>
        <w:t xml:space="preserve"> et d’évaluer </w:t>
      </w:r>
      <w:r w:rsidR="00BB6538" w:rsidRPr="007578F8">
        <w:rPr>
          <w:color w:val="auto"/>
          <w:lang w:val="fr-CA"/>
        </w:rPr>
        <w:t xml:space="preserve">la mise en œuvre des programmes et la prestation des services qui </w:t>
      </w:r>
      <w:r w:rsidR="000465E5">
        <w:rPr>
          <w:color w:val="auto"/>
          <w:lang w:val="fr-CA"/>
        </w:rPr>
        <w:t xml:space="preserve">leur </w:t>
      </w:r>
      <w:r w:rsidR="00BB6538" w:rsidRPr="007578F8">
        <w:rPr>
          <w:color w:val="auto"/>
          <w:lang w:val="fr-CA"/>
        </w:rPr>
        <w:t>sont destinés et qui relèvent des organismes publics</w:t>
      </w:r>
      <w:r w:rsidR="00381168" w:rsidRPr="00DD536C">
        <w:rPr>
          <w:rStyle w:val="Appelnotedebasdep"/>
          <w:rFonts w:cs="Arial"/>
          <w:color w:val="auto"/>
          <w:lang w:val="fr-CA"/>
        </w:rPr>
        <w:footnoteReference w:id="132"/>
      </w:r>
      <w:r w:rsidR="00E52A2F" w:rsidRPr="007578F8">
        <w:rPr>
          <w:color w:val="auto"/>
          <w:lang w:val="fr-CA"/>
        </w:rPr>
        <w:t xml:space="preserve">. </w:t>
      </w:r>
      <w:r w:rsidR="00334843" w:rsidRPr="007578F8">
        <w:rPr>
          <w:color w:val="auto"/>
          <w:lang w:val="fr-CA"/>
        </w:rPr>
        <w:t>Ses</w:t>
      </w:r>
      <w:r w:rsidR="007376FC" w:rsidRPr="007578F8">
        <w:rPr>
          <w:color w:val="auto"/>
          <w:lang w:val="fr-CA"/>
        </w:rPr>
        <w:t xml:space="preserve"> fonctions devraient être e</w:t>
      </w:r>
      <w:r w:rsidR="00334843" w:rsidRPr="007578F8">
        <w:rPr>
          <w:color w:val="auto"/>
          <w:lang w:val="fr-CA"/>
        </w:rPr>
        <w:t>xercées</w:t>
      </w:r>
      <w:r w:rsidR="002C32EC" w:rsidRPr="007578F8">
        <w:rPr>
          <w:color w:val="auto"/>
          <w:lang w:val="fr-CA"/>
        </w:rPr>
        <w:t xml:space="preserve"> à la lumière du</w:t>
      </w:r>
      <w:r w:rsidR="00A15494" w:rsidRPr="007578F8">
        <w:rPr>
          <w:color w:val="auto"/>
          <w:lang w:val="fr-CA"/>
        </w:rPr>
        <w:t xml:space="preserve"> préambule de la loi</w:t>
      </w:r>
      <w:r w:rsidR="00E52A2F" w:rsidRPr="007578F8">
        <w:rPr>
          <w:color w:val="auto"/>
          <w:lang w:val="fr-CA"/>
        </w:rPr>
        <w:t xml:space="preserve"> </w:t>
      </w:r>
      <w:r w:rsidR="00334843" w:rsidRPr="007578F8">
        <w:rPr>
          <w:color w:val="auto"/>
          <w:lang w:val="fr-CA"/>
        </w:rPr>
        <w:t>qui pr</w:t>
      </w:r>
      <w:r w:rsidR="007B43BC" w:rsidRPr="007578F8">
        <w:rPr>
          <w:color w:val="auto"/>
          <w:lang w:val="fr-CA"/>
        </w:rPr>
        <w:t>évoit</w:t>
      </w:r>
      <w:r w:rsidR="00E52A2F" w:rsidRPr="007578F8">
        <w:rPr>
          <w:color w:val="auto"/>
          <w:lang w:val="fr-CA"/>
        </w:rPr>
        <w:t xml:space="preserve"> qu’il</w:t>
      </w:r>
      <w:r w:rsidR="00A15494" w:rsidRPr="007578F8">
        <w:rPr>
          <w:color w:val="auto"/>
          <w:lang w:val="fr-CA"/>
        </w:rPr>
        <w:t xml:space="preserve"> est primordial de prendre en compte l’intérêt des enfants dans les politiques gouvernementales qui touchent à leur bien-être</w:t>
      </w:r>
      <w:r w:rsidR="00A15494" w:rsidRPr="00DD536C">
        <w:rPr>
          <w:rStyle w:val="Appelnotedebasdep"/>
          <w:rFonts w:cs="Arial"/>
          <w:color w:val="auto"/>
          <w:lang w:val="fr-CA"/>
        </w:rPr>
        <w:footnoteReference w:id="133"/>
      </w:r>
      <w:r w:rsidR="00A15494" w:rsidRPr="007578F8">
        <w:rPr>
          <w:color w:val="auto"/>
          <w:lang w:val="fr-CA"/>
        </w:rPr>
        <w:t>.</w:t>
      </w:r>
      <w:r w:rsidR="00201A49" w:rsidRPr="00DD536C">
        <w:rPr>
          <w:color w:val="auto"/>
          <w:lang w:val="fr-CH"/>
        </w:rPr>
        <w:t xml:space="preserve"> </w:t>
      </w:r>
    </w:p>
    <w:p w14:paraId="11E0AF5C" w14:textId="649372F9" w:rsidR="008A6BD9" w:rsidRPr="007578F8" w:rsidRDefault="00260F98" w:rsidP="00D7570A">
      <w:pPr>
        <w:pStyle w:val="Paragraphe"/>
        <w:rPr>
          <w:color w:val="auto"/>
          <w:szCs w:val="20"/>
          <w:lang w:val="fr-CA"/>
        </w:rPr>
      </w:pPr>
      <w:r w:rsidRPr="007578F8">
        <w:rPr>
          <w:color w:val="auto"/>
          <w:lang w:val="fr-CA"/>
        </w:rPr>
        <w:t>La Commission appuie l’importance de renforcer la mise en œuvre du principe de l’intérêt de l’enfant</w:t>
      </w:r>
      <w:r w:rsidRPr="00DD536C">
        <w:rPr>
          <w:color w:val="auto"/>
          <w:vertAlign w:val="superscript"/>
          <w:lang w:val="fr-CH"/>
        </w:rPr>
        <w:footnoteReference w:id="134"/>
      </w:r>
      <w:r w:rsidR="0077496B">
        <w:rPr>
          <w:color w:val="auto"/>
          <w:lang w:val="fr-CA"/>
        </w:rPr>
        <w:t xml:space="preserve">. Ce principe </w:t>
      </w:r>
      <w:r w:rsidRPr="007578F8">
        <w:rPr>
          <w:color w:val="auto"/>
          <w:lang w:val="fr-CA"/>
        </w:rPr>
        <w:t xml:space="preserve">fait </w:t>
      </w:r>
      <w:r w:rsidR="0077496B">
        <w:rPr>
          <w:color w:val="auto"/>
          <w:lang w:val="fr-CA"/>
        </w:rPr>
        <w:t>d’ailleurs</w:t>
      </w:r>
      <w:r w:rsidR="003F6EAE">
        <w:rPr>
          <w:color w:val="auto"/>
          <w:lang w:val="fr-CA"/>
        </w:rPr>
        <w:t xml:space="preserve"> </w:t>
      </w:r>
      <w:r w:rsidRPr="007578F8">
        <w:rPr>
          <w:color w:val="auto"/>
          <w:lang w:val="fr-CA"/>
        </w:rPr>
        <w:t>également partie de sa mission</w:t>
      </w:r>
      <w:r w:rsidRPr="00DD536C">
        <w:rPr>
          <w:rStyle w:val="Appelnotedebasdep"/>
          <w:rFonts w:cs="Arial"/>
          <w:color w:val="auto"/>
        </w:rPr>
        <w:footnoteReference w:id="135"/>
      </w:r>
      <w:r w:rsidRPr="007578F8">
        <w:rPr>
          <w:color w:val="auto"/>
          <w:lang w:val="fr-CA"/>
        </w:rPr>
        <w:t xml:space="preserve">. Cela s’inscrirait en droite ligne avec ses positions </w:t>
      </w:r>
      <w:r w:rsidR="00CA719F" w:rsidRPr="007578F8">
        <w:rPr>
          <w:color w:val="auto"/>
          <w:lang w:val="fr-CA"/>
        </w:rPr>
        <w:t>visant à</w:t>
      </w:r>
      <w:r w:rsidRPr="007578F8">
        <w:rPr>
          <w:color w:val="auto"/>
          <w:lang w:val="fr-CA"/>
        </w:rPr>
        <w:t xml:space="preserve"> rendre plus effectifs les droits de l’enfant</w:t>
      </w:r>
      <w:r w:rsidRPr="00DD536C">
        <w:rPr>
          <w:rStyle w:val="Appelnotedebasdep"/>
          <w:rFonts w:cs="Arial"/>
          <w:color w:val="auto"/>
        </w:rPr>
        <w:footnoteReference w:id="136"/>
      </w:r>
      <w:r w:rsidRPr="007578F8">
        <w:rPr>
          <w:color w:val="auto"/>
          <w:lang w:val="fr-CA"/>
        </w:rPr>
        <w:t>.</w:t>
      </w:r>
      <w:r w:rsidRPr="00DD536C">
        <w:rPr>
          <w:color w:val="auto"/>
          <w:lang w:val="fr-CH"/>
        </w:rPr>
        <w:t xml:space="preserve"> </w:t>
      </w:r>
      <w:r w:rsidR="00383A50" w:rsidRPr="007578F8">
        <w:rPr>
          <w:color w:val="auto"/>
          <w:lang w:val="fr-CA"/>
        </w:rPr>
        <w:t>À son avis,</w:t>
      </w:r>
      <w:r w:rsidR="00A839BE" w:rsidRPr="00DD536C">
        <w:rPr>
          <w:color w:val="auto"/>
          <w:lang w:val="fr-CH"/>
        </w:rPr>
        <w:t xml:space="preserve"> le rôle que serait appelé à jouer le CBEDE serait un gage supplémentaire de la considération primordiale à accorder à l’intérêt de l’enfant ou d’un groupe d’enfants lorsque différents intérêts sont examinés dans toute décision qui le concerne ou les concernent</w:t>
      </w:r>
      <w:r w:rsidR="00AE59A0" w:rsidRPr="00DD536C">
        <w:rPr>
          <w:color w:val="auto"/>
          <w:vertAlign w:val="superscript"/>
          <w:lang w:val="fr-CH"/>
        </w:rPr>
        <w:footnoteReference w:id="137"/>
      </w:r>
      <w:r w:rsidR="00A839BE" w:rsidRPr="00DD536C">
        <w:rPr>
          <w:color w:val="auto"/>
          <w:lang w:val="fr-CH"/>
        </w:rPr>
        <w:t xml:space="preserve">. Par exemple, </w:t>
      </w:r>
      <w:r w:rsidR="009033E4" w:rsidRPr="00DD536C">
        <w:rPr>
          <w:color w:val="auto"/>
          <w:lang w:val="fr-CH"/>
        </w:rPr>
        <w:t>il</w:t>
      </w:r>
      <w:r w:rsidR="00030576" w:rsidRPr="00DD536C">
        <w:rPr>
          <w:color w:val="auto"/>
          <w:lang w:val="fr-CH"/>
        </w:rPr>
        <w:t xml:space="preserve"> </w:t>
      </w:r>
      <w:r w:rsidR="004E7F9F" w:rsidRPr="00DD536C">
        <w:rPr>
          <w:color w:val="auto"/>
          <w:lang w:val="fr-CH"/>
        </w:rPr>
        <w:t>devrait</w:t>
      </w:r>
      <w:r w:rsidR="00030576" w:rsidRPr="00DD536C">
        <w:rPr>
          <w:color w:val="auto"/>
          <w:lang w:val="fr-CH"/>
        </w:rPr>
        <w:t xml:space="preserve"> s’assurer que l’intérêt de l’enfant a été évalué et considéré de façon primordiale dans les mesures proposées dans </w:t>
      </w:r>
      <w:r w:rsidR="00AD3279" w:rsidRPr="00DD536C">
        <w:rPr>
          <w:color w:val="auto"/>
          <w:lang w:val="fr-CH"/>
        </w:rPr>
        <w:t>l</w:t>
      </w:r>
      <w:r w:rsidR="00030576" w:rsidRPr="00DD536C">
        <w:rPr>
          <w:color w:val="auto"/>
          <w:lang w:val="fr-CH"/>
        </w:rPr>
        <w:t>es politiques.</w:t>
      </w:r>
      <w:r w:rsidR="00CB38F6" w:rsidRPr="00DD536C">
        <w:rPr>
          <w:color w:val="auto"/>
          <w:lang w:val="fr-CH"/>
        </w:rPr>
        <w:t xml:space="preserve"> </w:t>
      </w:r>
      <w:r w:rsidR="00A71CA5" w:rsidRPr="00DD536C">
        <w:rPr>
          <w:color w:val="auto"/>
          <w:lang w:val="fr-CH"/>
        </w:rPr>
        <w:t>Soulignons que</w:t>
      </w:r>
      <w:r w:rsidR="00005AFF" w:rsidRPr="00DD536C">
        <w:rPr>
          <w:color w:val="auto"/>
          <w:lang w:val="fr-CH"/>
        </w:rPr>
        <w:t xml:space="preserve"> </w:t>
      </w:r>
      <w:r w:rsidR="00CB38F6" w:rsidRPr="007578F8">
        <w:rPr>
          <w:color w:val="auto"/>
          <w:lang w:val="fr-CA"/>
        </w:rPr>
        <w:t xml:space="preserve">la CSDEPJ </w:t>
      </w:r>
      <w:r w:rsidR="004E7F9F" w:rsidRPr="007578F8">
        <w:rPr>
          <w:color w:val="auto"/>
          <w:lang w:val="fr-CA"/>
        </w:rPr>
        <w:t xml:space="preserve">avait </w:t>
      </w:r>
      <w:r w:rsidR="00B137CD" w:rsidRPr="007578F8">
        <w:rPr>
          <w:color w:val="auto"/>
          <w:lang w:val="fr-CA"/>
        </w:rPr>
        <w:t>fait valoir en lien avec la prise en compte de l</w:t>
      </w:r>
      <w:r w:rsidR="000869E2" w:rsidRPr="007578F8">
        <w:rPr>
          <w:color w:val="auto"/>
          <w:lang w:val="fr-CA"/>
        </w:rPr>
        <w:t>’intérêt de l’enfant</w:t>
      </w:r>
      <w:r w:rsidR="00CB38F6" w:rsidRPr="007578F8">
        <w:rPr>
          <w:color w:val="auto"/>
          <w:lang w:val="fr-CA"/>
        </w:rPr>
        <w:t xml:space="preserve"> que les gouvernements auraient avantage à analyser de façon systématique les répercussions des lois et des politiques gouvernementales sur le bien-être et le développement des enfants</w:t>
      </w:r>
      <w:r w:rsidR="00CB38F6" w:rsidRPr="00DD536C">
        <w:rPr>
          <w:rStyle w:val="Appelnotedebasdep"/>
          <w:rFonts w:cs="Arial"/>
          <w:color w:val="auto"/>
        </w:rPr>
        <w:footnoteReference w:id="138"/>
      </w:r>
      <w:r w:rsidR="00CB38F6" w:rsidRPr="007578F8">
        <w:rPr>
          <w:color w:val="auto"/>
          <w:lang w:val="fr-CA"/>
        </w:rPr>
        <w:t xml:space="preserve">. Cette volonté rejoint la préoccupation du Comité des droits de l’enfant qui avait noté </w:t>
      </w:r>
      <w:r w:rsidR="00CB38F6" w:rsidRPr="007578F8">
        <w:rPr>
          <w:color w:val="auto"/>
          <w:szCs w:val="20"/>
          <w:lang w:val="fr-CA"/>
        </w:rPr>
        <w:t>qu’au Canada, «</w:t>
      </w:r>
      <w:r w:rsidR="000731B5" w:rsidRPr="007578F8">
        <w:rPr>
          <w:color w:val="auto"/>
          <w:szCs w:val="20"/>
          <w:lang w:val="fr-CA"/>
        </w:rPr>
        <w:t> </w:t>
      </w:r>
      <w:r w:rsidR="00CB38F6" w:rsidRPr="007578F8">
        <w:rPr>
          <w:color w:val="auto"/>
          <w:szCs w:val="20"/>
          <w:lang w:val="fr-CA"/>
        </w:rPr>
        <w:t>le principe de l’intérêt supérieur de l’enfant n’est pas suffisamment connu ni dûment intégré et appliqué uniformément dans toutes les procédures législatives, administratives et judiciaires ainsi que les politiques, programmes et projets concernant les enfants et ayant des incidences sur eux</w:t>
      </w:r>
      <w:r w:rsidR="000731B5" w:rsidRPr="007578F8">
        <w:rPr>
          <w:color w:val="auto"/>
          <w:szCs w:val="20"/>
          <w:lang w:val="fr-CA"/>
        </w:rPr>
        <w:t> </w:t>
      </w:r>
      <w:r w:rsidR="00CB38F6" w:rsidRPr="007578F8">
        <w:rPr>
          <w:color w:val="auto"/>
          <w:szCs w:val="20"/>
          <w:lang w:val="fr-CA"/>
        </w:rPr>
        <w:t>»</w:t>
      </w:r>
      <w:bookmarkStart w:id="45" w:name="_Ref156303802"/>
      <w:r w:rsidR="00CB38F6" w:rsidRPr="00DD536C">
        <w:rPr>
          <w:color w:val="auto"/>
          <w:szCs w:val="20"/>
          <w:vertAlign w:val="superscript"/>
        </w:rPr>
        <w:footnoteReference w:id="139"/>
      </w:r>
      <w:bookmarkEnd w:id="45"/>
      <w:r w:rsidR="00CB38F6" w:rsidRPr="007578F8">
        <w:rPr>
          <w:color w:val="auto"/>
          <w:szCs w:val="20"/>
          <w:lang w:val="fr-CA"/>
        </w:rPr>
        <w:t>.</w:t>
      </w:r>
    </w:p>
    <w:p w14:paraId="4A9A66F9" w14:textId="77777777" w:rsidR="00C1290E" w:rsidRPr="00DD536C" w:rsidRDefault="00C1290E" w:rsidP="002F38E7">
      <w:pPr>
        <w:pStyle w:val="Titre2"/>
      </w:pPr>
      <w:bookmarkStart w:id="46" w:name="_Toc156990320"/>
      <w:r w:rsidRPr="00DD536C">
        <w:lastRenderedPageBreak/>
        <w:t>Les fonctions et pouvoirs du CBEDE</w:t>
      </w:r>
      <w:bookmarkEnd w:id="46"/>
    </w:p>
    <w:p w14:paraId="206D4257" w14:textId="134A44B4" w:rsidR="00C1290E" w:rsidRPr="00DD536C" w:rsidRDefault="00705018" w:rsidP="00C1290E">
      <w:pPr>
        <w:pStyle w:val="Paragraphe"/>
        <w:rPr>
          <w:rFonts w:cs="Arial"/>
          <w:color w:val="auto"/>
          <w:lang w:val="fr-CA"/>
        </w:rPr>
      </w:pPr>
      <w:r w:rsidRPr="00DD536C">
        <w:rPr>
          <w:rFonts w:cs="Arial"/>
          <w:color w:val="auto"/>
          <w:lang w:val="fr-CA"/>
        </w:rPr>
        <w:t>La Commission estime important d’attirer l’attention sur</w:t>
      </w:r>
      <w:r w:rsidRPr="00DD536C" w:rsidDel="001D4C4B">
        <w:rPr>
          <w:rFonts w:cs="Arial"/>
          <w:color w:val="auto"/>
          <w:lang w:val="fr-CA"/>
        </w:rPr>
        <w:t xml:space="preserve"> certain</w:t>
      </w:r>
      <w:r w:rsidR="004D7450">
        <w:rPr>
          <w:rFonts w:cs="Arial"/>
          <w:color w:val="auto"/>
          <w:lang w:val="fr-CA"/>
        </w:rPr>
        <w:t>es fonctions</w:t>
      </w:r>
      <w:r w:rsidR="004D7450" w:rsidRPr="00DD536C">
        <w:rPr>
          <w:rStyle w:val="Appelnotedebasdep"/>
          <w:rFonts w:cs="Arial"/>
          <w:color w:val="auto"/>
          <w:lang w:val="fr-CA"/>
        </w:rPr>
        <w:footnoteReference w:id="140"/>
      </w:r>
      <w:r w:rsidR="004D7450">
        <w:rPr>
          <w:rFonts w:cs="Arial"/>
          <w:color w:val="auto"/>
          <w:lang w:val="fr-CA"/>
        </w:rPr>
        <w:t xml:space="preserve"> qu’aurait le CBEDE, ainsi que sur certains pouvoirs</w:t>
      </w:r>
      <w:r w:rsidR="006A61AD" w:rsidRPr="00DD536C">
        <w:rPr>
          <w:rStyle w:val="Appelnotedebasdep"/>
          <w:rFonts w:cs="Arial"/>
          <w:color w:val="auto"/>
          <w:lang w:val="fr-CA"/>
        </w:rPr>
        <w:footnoteReference w:id="141"/>
      </w:r>
      <w:r w:rsidR="004D7450">
        <w:rPr>
          <w:rFonts w:cs="Arial"/>
          <w:color w:val="auto"/>
          <w:lang w:val="fr-CA"/>
        </w:rPr>
        <w:t xml:space="preserve"> dont il disposerait pour les exercer</w:t>
      </w:r>
      <w:r w:rsidR="00C1290E" w:rsidRPr="00DD536C">
        <w:rPr>
          <w:rFonts w:cs="Arial"/>
          <w:color w:val="auto"/>
          <w:lang w:val="fr-CA"/>
        </w:rPr>
        <w:t xml:space="preserve">. </w:t>
      </w:r>
    </w:p>
    <w:p w14:paraId="7737397E" w14:textId="77777777" w:rsidR="00FF46A2" w:rsidRPr="00DD536C" w:rsidRDefault="00FF46A2" w:rsidP="00D15029">
      <w:pPr>
        <w:pStyle w:val="Titre3"/>
        <w:tabs>
          <w:tab w:val="clear" w:pos="1440"/>
        </w:tabs>
        <w:rPr>
          <w:lang w:val="fr-FR"/>
        </w:rPr>
      </w:pPr>
      <w:bookmarkStart w:id="47" w:name="_Toc156990321"/>
      <w:r w:rsidRPr="00DD536C">
        <w:rPr>
          <w:lang w:val="fr-FR"/>
        </w:rPr>
        <w:t>Un rôle à jouer pour favoriser et encourager la participation des enfants à la vie démocratique</w:t>
      </w:r>
      <w:bookmarkEnd w:id="47"/>
    </w:p>
    <w:p w14:paraId="5507FC42" w14:textId="31CBEA10" w:rsidR="00071577" w:rsidRPr="007578F8" w:rsidRDefault="00FF46A2" w:rsidP="00D7570A">
      <w:pPr>
        <w:pStyle w:val="Paragraphe"/>
        <w:rPr>
          <w:color w:val="auto"/>
          <w:lang w:val="fr-CA"/>
        </w:rPr>
      </w:pPr>
      <w:r w:rsidRPr="007578F8">
        <w:rPr>
          <w:color w:val="auto"/>
          <w:lang w:val="fr-CA"/>
        </w:rPr>
        <w:t>Le CBEDE aurait pour fonctions de «</w:t>
      </w:r>
      <w:r w:rsidR="000731B5" w:rsidRPr="007578F8">
        <w:rPr>
          <w:color w:val="auto"/>
          <w:lang w:val="fr-CA"/>
        </w:rPr>
        <w:t> </w:t>
      </w:r>
      <w:r w:rsidRPr="007578F8">
        <w:rPr>
          <w:color w:val="auto"/>
          <w:lang w:val="fr-CA"/>
        </w:rPr>
        <w:t>mettre en place des moyens pour recueillir les préoccupations et les opinions des enfants, entre autres en ce qui a trait aux enjeux de société</w:t>
      </w:r>
      <w:r w:rsidR="000731B5" w:rsidRPr="007578F8">
        <w:rPr>
          <w:color w:val="auto"/>
          <w:lang w:val="fr-CA"/>
        </w:rPr>
        <w:t> </w:t>
      </w:r>
      <w:r w:rsidRPr="007578F8">
        <w:rPr>
          <w:color w:val="auto"/>
          <w:lang w:val="fr-CA"/>
        </w:rPr>
        <w:t>»</w:t>
      </w:r>
      <w:r w:rsidRPr="00DD536C">
        <w:rPr>
          <w:color w:val="auto"/>
          <w:vertAlign w:val="superscript"/>
        </w:rPr>
        <w:footnoteReference w:id="142"/>
      </w:r>
      <w:r w:rsidRPr="007578F8">
        <w:rPr>
          <w:color w:val="auto"/>
          <w:lang w:val="fr-CA"/>
        </w:rPr>
        <w:t>. Il devrait aussi «</w:t>
      </w:r>
      <w:r w:rsidR="000731B5" w:rsidRPr="007578F8">
        <w:rPr>
          <w:color w:val="auto"/>
          <w:lang w:val="fr-CA"/>
        </w:rPr>
        <w:t> </w:t>
      </w:r>
      <w:r w:rsidRPr="007578F8">
        <w:rPr>
          <w:color w:val="auto"/>
          <w:lang w:val="fr-CA"/>
        </w:rPr>
        <w:t>former un comité consultatif composé d’enfants et de jeunes adultes afin d’obtenir leurs avis sur toute question concernant une matière relevant de ses fonctions</w:t>
      </w:r>
      <w:r w:rsidR="000731B5" w:rsidRPr="007578F8">
        <w:rPr>
          <w:color w:val="auto"/>
          <w:lang w:val="fr-CA"/>
        </w:rPr>
        <w:t> </w:t>
      </w:r>
      <w:r w:rsidRPr="007578F8">
        <w:rPr>
          <w:color w:val="auto"/>
          <w:lang w:val="fr-CA"/>
        </w:rPr>
        <w:t>»</w:t>
      </w:r>
      <w:r w:rsidRPr="00DD536C">
        <w:rPr>
          <w:color w:val="auto"/>
          <w:vertAlign w:val="superscript"/>
        </w:rPr>
        <w:footnoteReference w:id="143"/>
      </w:r>
      <w:r w:rsidRPr="007578F8">
        <w:rPr>
          <w:color w:val="auto"/>
          <w:lang w:val="fr-CA"/>
        </w:rPr>
        <w:t xml:space="preserve">. Pour accomplir </w:t>
      </w:r>
      <w:r w:rsidR="00DE1AE1">
        <w:rPr>
          <w:color w:val="auto"/>
          <w:lang w:val="fr-CA"/>
        </w:rPr>
        <w:t>s</w:t>
      </w:r>
      <w:r w:rsidRPr="007578F8">
        <w:rPr>
          <w:color w:val="auto"/>
          <w:lang w:val="fr-CA"/>
        </w:rPr>
        <w:t>es fonctions, le CBEDE pourrait «</w:t>
      </w:r>
      <w:r w:rsidR="000731B5" w:rsidRPr="007578F8">
        <w:rPr>
          <w:color w:val="auto"/>
          <w:lang w:val="fr-CA"/>
        </w:rPr>
        <w:t> </w:t>
      </w:r>
      <w:r w:rsidRPr="007578F8">
        <w:rPr>
          <w:color w:val="auto"/>
          <w:lang w:val="fr-CA"/>
        </w:rPr>
        <w:t>recevoir et entendre les observations de personnes ou de groupes</w:t>
      </w:r>
      <w:r w:rsidR="000731B5" w:rsidRPr="007578F8">
        <w:rPr>
          <w:color w:val="auto"/>
          <w:lang w:val="fr-CA"/>
        </w:rPr>
        <w:t> </w:t>
      </w:r>
      <w:r w:rsidRPr="007578F8">
        <w:rPr>
          <w:color w:val="auto"/>
          <w:lang w:val="fr-CA"/>
        </w:rPr>
        <w:t>»</w:t>
      </w:r>
      <w:r w:rsidRPr="00DD536C">
        <w:rPr>
          <w:color w:val="auto"/>
          <w:vertAlign w:val="superscript"/>
        </w:rPr>
        <w:footnoteReference w:id="144"/>
      </w:r>
      <w:r w:rsidRPr="007578F8">
        <w:rPr>
          <w:color w:val="auto"/>
          <w:lang w:val="fr-CA"/>
        </w:rPr>
        <w:t>.</w:t>
      </w:r>
      <w:r w:rsidR="000A0D85" w:rsidRPr="007578F8">
        <w:rPr>
          <w:color w:val="auto"/>
          <w:lang w:val="fr-CA"/>
        </w:rPr>
        <w:t xml:space="preserve"> </w:t>
      </w:r>
      <w:r w:rsidR="00CA674D">
        <w:rPr>
          <w:color w:val="auto"/>
          <w:lang w:val="fr-CA"/>
        </w:rPr>
        <w:t>Celles-ci</w:t>
      </w:r>
      <w:r w:rsidR="00CA674D" w:rsidRPr="007578F8">
        <w:rPr>
          <w:color w:val="auto"/>
          <w:lang w:val="fr-CA"/>
        </w:rPr>
        <w:t xml:space="preserve"> contribueraient à la réalisation du droit des enfants d’être entendus, de même qu’à leurs libertés d’expression et d’association, toutes deux protégées par la Charte</w:t>
      </w:r>
      <w:r w:rsidR="00CA674D" w:rsidRPr="00DD536C">
        <w:rPr>
          <w:rStyle w:val="Appelnotedebasdep"/>
          <w:rFonts w:cs="Arial"/>
          <w:color w:val="auto"/>
        </w:rPr>
        <w:footnoteReference w:id="145"/>
      </w:r>
      <w:r w:rsidR="00CA674D" w:rsidRPr="007578F8">
        <w:rPr>
          <w:color w:val="auto"/>
          <w:lang w:val="fr-CA"/>
        </w:rPr>
        <w:t>.</w:t>
      </w:r>
    </w:p>
    <w:p w14:paraId="2E6559A0" w14:textId="0FA11014" w:rsidR="00071577" w:rsidRPr="007578F8" w:rsidRDefault="00071577" w:rsidP="00D7570A">
      <w:pPr>
        <w:pStyle w:val="Paragraphe"/>
        <w:rPr>
          <w:color w:val="auto"/>
          <w:lang w:val="fr-CA"/>
        </w:rPr>
      </w:pPr>
      <w:r w:rsidRPr="007578F8">
        <w:rPr>
          <w:color w:val="auto"/>
          <w:lang w:val="fr-CA"/>
        </w:rPr>
        <w:t xml:space="preserve">La mise en place </w:t>
      </w:r>
      <w:r w:rsidR="00BD12D7" w:rsidRPr="007578F8">
        <w:rPr>
          <w:color w:val="auto"/>
          <w:lang w:val="fr-CA"/>
        </w:rPr>
        <w:t xml:space="preserve">par </w:t>
      </w:r>
      <w:r w:rsidR="008451BF">
        <w:rPr>
          <w:color w:val="auto"/>
          <w:lang w:val="fr-CA"/>
        </w:rPr>
        <w:t>le CBEDE</w:t>
      </w:r>
      <w:r w:rsidRPr="007578F8">
        <w:rPr>
          <w:color w:val="auto"/>
          <w:lang w:val="fr-CA"/>
        </w:rPr>
        <w:t xml:space="preserve"> de mesures pour </w:t>
      </w:r>
      <w:r w:rsidR="0021539B" w:rsidRPr="007578F8">
        <w:rPr>
          <w:color w:val="auto"/>
          <w:lang w:val="fr-CA"/>
        </w:rPr>
        <w:t xml:space="preserve">recueillir la parole </w:t>
      </w:r>
      <w:r w:rsidRPr="007578F8">
        <w:rPr>
          <w:color w:val="auto"/>
          <w:lang w:val="fr-CA"/>
        </w:rPr>
        <w:t xml:space="preserve">des enfants à travers des structures de consultation </w:t>
      </w:r>
      <w:r w:rsidR="00C768C7" w:rsidRPr="007578F8">
        <w:rPr>
          <w:color w:val="auto"/>
          <w:lang w:val="fr-CA"/>
        </w:rPr>
        <w:t>serait</w:t>
      </w:r>
      <w:r w:rsidRPr="007578F8">
        <w:rPr>
          <w:color w:val="auto"/>
          <w:lang w:val="fr-CA"/>
        </w:rPr>
        <w:t xml:space="preserve"> profitable </w:t>
      </w:r>
      <w:r w:rsidR="00C768C7" w:rsidRPr="007578F8">
        <w:rPr>
          <w:color w:val="auto"/>
          <w:lang w:val="fr-CA"/>
        </w:rPr>
        <w:t xml:space="preserve">à </w:t>
      </w:r>
      <w:r w:rsidR="00C768C7" w:rsidRPr="00E2023A">
        <w:rPr>
          <w:color w:val="auto"/>
          <w:lang w:val="fr-CA"/>
        </w:rPr>
        <w:t>l’ensemble</w:t>
      </w:r>
      <w:r w:rsidR="00C768C7" w:rsidRPr="007578F8">
        <w:rPr>
          <w:color w:val="auto"/>
          <w:lang w:val="fr-CA"/>
        </w:rPr>
        <w:t xml:space="preserve"> des </w:t>
      </w:r>
      <w:r w:rsidR="00192A06" w:rsidRPr="007578F8">
        <w:rPr>
          <w:color w:val="auto"/>
          <w:lang w:val="fr-CA"/>
        </w:rPr>
        <w:t>acteurs de l’écosystème, incluant l</w:t>
      </w:r>
      <w:r w:rsidRPr="007578F8">
        <w:rPr>
          <w:color w:val="auto"/>
          <w:lang w:val="fr-CA"/>
        </w:rPr>
        <w:t>a Commission.</w:t>
      </w:r>
      <w:r w:rsidRPr="007578F8" w:rsidDel="00192A06">
        <w:rPr>
          <w:color w:val="auto"/>
          <w:lang w:val="fr-CA"/>
        </w:rPr>
        <w:t xml:space="preserve"> </w:t>
      </w:r>
      <w:r w:rsidR="00651191">
        <w:rPr>
          <w:color w:val="auto"/>
          <w:lang w:val="fr-CA"/>
        </w:rPr>
        <w:t xml:space="preserve">Celle-ci s’est </w:t>
      </w:r>
      <w:r w:rsidR="00D26FAF">
        <w:rPr>
          <w:color w:val="auto"/>
          <w:lang w:val="fr-CA"/>
        </w:rPr>
        <w:t xml:space="preserve">d’ailleurs </w:t>
      </w:r>
      <w:r w:rsidR="00651191">
        <w:rPr>
          <w:color w:val="auto"/>
          <w:lang w:val="fr-CA"/>
        </w:rPr>
        <w:t>engagée à s’assurer</w:t>
      </w:r>
      <w:r w:rsidR="00651191" w:rsidRPr="00651191">
        <w:rPr>
          <w:color w:val="auto"/>
          <w:lang w:val="fr-CA"/>
        </w:rPr>
        <w:t xml:space="preserve"> </w:t>
      </w:r>
      <w:r w:rsidR="00651191" w:rsidRPr="007578F8">
        <w:rPr>
          <w:color w:val="auto"/>
          <w:lang w:val="fr-CA"/>
        </w:rPr>
        <w:t>que l</w:t>
      </w:r>
      <w:r w:rsidR="00651191">
        <w:rPr>
          <w:color w:val="auto"/>
          <w:lang w:val="fr-CA"/>
        </w:rPr>
        <w:t>a</w:t>
      </w:r>
      <w:r w:rsidR="00651191" w:rsidRPr="007578F8">
        <w:rPr>
          <w:color w:val="auto"/>
          <w:lang w:val="fr-CA"/>
        </w:rPr>
        <w:t xml:space="preserve"> voix </w:t>
      </w:r>
      <w:r w:rsidR="00651191">
        <w:rPr>
          <w:color w:val="auto"/>
          <w:lang w:val="fr-CA"/>
        </w:rPr>
        <w:t>des enfants et des jeunes</w:t>
      </w:r>
      <w:r w:rsidR="00651191" w:rsidRPr="007578F8">
        <w:rPr>
          <w:color w:val="auto"/>
          <w:lang w:val="fr-CA"/>
        </w:rPr>
        <w:t xml:space="preserve"> soit réellement entendue à travers des mécanismes de consultation </w:t>
      </w:r>
      <w:r w:rsidR="00651191">
        <w:rPr>
          <w:color w:val="auto"/>
          <w:lang w:val="fr-CA"/>
        </w:rPr>
        <w:t>qui les visent</w:t>
      </w:r>
      <w:r w:rsidR="00A61296">
        <w:rPr>
          <w:color w:val="auto"/>
          <w:lang w:val="fr-CA"/>
        </w:rPr>
        <w:t xml:space="preserve"> dans l’exercice de </w:t>
      </w:r>
      <w:r w:rsidR="00371435" w:rsidRPr="007578F8">
        <w:rPr>
          <w:color w:val="auto"/>
          <w:lang w:val="fr-CA"/>
        </w:rPr>
        <w:t>ses responsabilités</w:t>
      </w:r>
      <w:r w:rsidR="006A6A89">
        <w:rPr>
          <w:color w:val="auto"/>
          <w:lang w:val="fr-CA"/>
        </w:rPr>
        <w:t xml:space="preserve"> </w:t>
      </w:r>
      <w:r w:rsidR="00F33DB8">
        <w:rPr>
          <w:color w:val="auto"/>
          <w:lang w:val="fr-CA"/>
        </w:rPr>
        <w:t xml:space="preserve">dans les volets </w:t>
      </w:r>
      <w:r w:rsidR="00371435" w:rsidRPr="007578F8">
        <w:rPr>
          <w:color w:val="auto"/>
          <w:lang w:val="fr-CA"/>
        </w:rPr>
        <w:t xml:space="preserve">Charte </w:t>
      </w:r>
      <w:r w:rsidR="006A6A89">
        <w:rPr>
          <w:color w:val="auto"/>
          <w:lang w:val="fr-CA"/>
        </w:rPr>
        <w:t>et pro</w:t>
      </w:r>
      <w:r w:rsidR="00140561">
        <w:rPr>
          <w:color w:val="auto"/>
          <w:lang w:val="fr-CA"/>
        </w:rPr>
        <w:t>tection de la jeunesse</w:t>
      </w:r>
      <w:r w:rsidR="00371435" w:rsidRPr="00DD536C">
        <w:rPr>
          <w:rStyle w:val="Appelnotedebasdep"/>
          <w:rFonts w:cs="Arial"/>
          <w:color w:val="auto"/>
        </w:rPr>
        <w:footnoteReference w:id="146"/>
      </w:r>
      <w:r w:rsidR="00371435" w:rsidRPr="007578F8">
        <w:rPr>
          <w:color w:val="auto"/>
          <w:lang w:val="fr-CA"/>
        </w:rPr>
        <w:t>.</w:t>
      </w:r>
      <w:r w:rsidR="00FC394B">
        <w:rPr>
          <w:color w:val="auto"/>
          <w:lang w:val="fr-CA"/>
        </w:rPr>
        <w:t xml:space="preserve"> </w:t>
      </w:r>
      <w:r w:rsidRPr="007578F8">
        <w:rPr>
          <w:color w:val="auto"/>
          <w:lang w:val="fr-CA"/>
        </w:rPr>
        <w:t xml:space="preserve">Dans une telle perspective, </w:t>
      </w:r>
      <w:r w:rsidR="000144BA" w:rsidRPr="007578F8">
        <w:rPr>
          <w:color w:val="auto"/>
          <w:lang w:val="fr-CA"/>
        </w:rPr>
        <w:t xml:space="preserve">les mécanismes de concertation </w:t>
      </w:r>
      <w:r w:rsidR="009538C0" w:rsidRPr="007578F8">
        <w:rPr>
          <w:color w:val="auto"/>
          <w:lang w:val="fr-CA"/>
        </w:rPr>
        <w:t xml:space="preserve">que </w:t>
      </w:r>
      <w:r w:rsidRPr="007578F8" w:rsidDel="009538C0">
        <w:rPr>
          <w:color w:val="auto"/>
          <w:lang w:val="fr-CA"/>
        </w:rPr>
        <w:t>l</w:t>
      </w:r>
      <w:r w:rsidRPr="007578F8">
        <w:rPr>
          <w:color w:val="auto"/>
          <w:lang w:val="fr-CA"/>
        </w:rPr>
        <w:t>a C</w:t>
      </w:r>
      <w:r w:rsidR="00E2038D" w:rsidRPr="007578F8">
        <w:rPr>
          <w:color w:val="auto"/>
          <w:lang w:val="fr-CA"/>
        </w:rPr>
        <w:t>ommission</w:t>
      </w:r>
      <w:r w:rsidRPr="007578F8">
        <w:rPr>
          <w:color w:val="auto"/>
          <w:lang w:val="fr-CA"/>
        </w:rPr>
        <w:t xml:space="preserve"> et </w:t>
      </w:r>
      <w:r w:rsidR="009538C0" w:rsidRPr="007578F8">
        <w:rPr>
          <w:color w:val="auto"/>
          <w:lang w:val="fr-CA"/>
        </w:rPr>
        <w:t>le CBEDE</w:t>
      </w:r>
      <w:r w:rsidRPr="007578F8">
        <w:rPr>
          <w:color w:val="auto"/>
          <w:lang w:val="fr-CA"/>
        </w:rPr>
        <w:t xml:space="preserve"> </w:t>
      </w:r>
      <w:r w:rsidR="00EF3AB6" w:rsidRPr="007578F8">
        <w:rPr>
          <w:color w:val="auto"/>
          <w:lang w:val="fr-CA"/>
        </w:rPr>
        <w:t>au</w:t>
      </w:r>
      <w:r w:rsidRPr="007578F8">
        <w:rPr>
          <w:color w:val="auto"/>
          <w:lang w:val="fr-CA"/>
        </w:rPr>
        <w:t>raient à établir</w:t>
      </w:r>
      <w:r w:rsidR="009538C0" w:rsidRPr="007578F8">
        <w:rPr>
          <w:color w:val="auto"/>
          <w:lang w:val="fr-CA"/>
        </w:rPr>
        <w:t xml:space="preserve"> </w:t>
      </w:r>
      <w:r w:rsidR="00971B49" w:rsidRPr="007578F8">
        <w:rPr>
          <w:color w:val="auto"/>
          <w:lang w:val="fr-CA"/>
        </w:rPr>
        <w:t xml:space="preserve">pourraient viser à arrimer leurs interventions </w:t>
      </w:r>
      <w:r w:rsidR="00E106A5" w:rsidRPr="007578F8">
        <w:rPr>
          <w:color w:val="auto"/>
          <w:lang w:val="fr-CA"/>
        </w:rPr>
        <w:t>à cet égard</w:t>
      </w:r>
      <w:r w:rsidRPr="007578F8">
        <w:rPr>
          <w:color w:val="auto"/>
          <w:lang w:val="fr-CA"/>
        </w:rPr>
        <w:t>.</w:t>
      </w:r>
    </w:p>
    <w:p w14:paraId="194B1C6C" w14:textId="395162E1" w:rsidR="00FF46A2" w:rsidRPr="007578F8" w:rsidRDefault="000E5EE1" w:rsidP="00D7570A">
      <w:pPr>
        <w:pStyle w:val="Paragraphe"/>
        <w:rPr>
          <w:color w:val="auto"/>
          <w:lang w:val="fr-CA"/>
        </w:rPr>
      </w:pPr>
      <w:r w:rsidRPr="007578F8">
        <w:rPr>
          <w:color w:val="auto"/>
          <w:lang w:val="fr-CA"/>
        </w:rPr>
        <w:t xml:space="preserve">La Commission croit </w:t>
      </w:r>
      <w:r w:rsidR="002B1E7C" w:rsidRPr="007578F8">
        <w:rPr>
          <w:color w:val="auto"/>
          <w:lang w:val="fr-CA"/>
        </w:rPr>
        <w:t xml:space="preserve">cependant </w:t>
      </w:r>
      <w:r w:rsidRPr="007578F8">
        <w:rPr>
          <w:color w:val="auto"/>
          <w:lang w:val="fr-CA"/>
        </w:rPr>
        <w:t>que l</w:t>
      </w:r>
      <w:r w:rsidR="00FF46A2" w:rsidRPr="007578F8">
        <w:rPr>
          <w:color w:val="auto"/>
          <w:lang w:val="fr-CA"/>
        </w:rPr>
        <w:t xml:space="preserve">e législateur </w:t>
      </w:r>
      <w:r w:rsidR="007B05C7" w:rsidRPr="007578F8">
        <w:rPr>
          <w:color w:val="auto"/>
          <w:lang w:val="fr-CA"/>
        </w:rPr>
        <w:t>d</w:t>
      </w:r>
      <w:r w:rsidRPr="007578F8">
        <w:rPr>
          <w:color w:val="auto"/>
          <w:lang w:val="fr-CA"/>
        </w:rPr>
        <w:t>evrait</w:t>
      </w:r>
      <w:r w:rsidR="007B05C7" w:rsidRPr="007578F8">
        <w:rPr>
          <w:color w:val="auto"/>
          <w:lang w:val="fr-CA"/>
        </w:rPr>
        <w:t xml:space="preserve"> </w:t>
      </w:r>
      <w:r w:rsidR="00FF46A2" w:rsidRPr="007578F8">
        <w:rPr>
          <w:color w:val="auto"/>
          <w:lang w:val="fr-CA"/>
        </w:rPr>
        <w:t>aller plus loin</w:t>
      </w:r>
      <w:r w:rsidR="00646847">
        <w:rPr>
          <w:color w:val="auto"/>
          <w:lang w:val="fr-CA"/>
        </w:rPr>
        <w:t xml:space="preserve"> </w:t>
      </w:r>
      <w:r w:rsidR="00DF413F">
        <w:rPr>
          <w:color w:val="auto"/>
          <w:lang w:val="fr-CA"/>
        </w:rPr>
        <w:t xml:space="preserve">en confiant au </w:t>
      </w:r>
      <w:r w:rsidR="000978CB" w:rsidRPr="007578F8">
        <w:rPr>
          <w:color w:val="auto"/>
          <w:lang w:val="fr-CA"/>
        </w:rPr>
        <w:t>CBEDE</w:t>
      </w:r>
      <w:r w:rsidR="00FF46A2" w:rsidRPr="007578F8">
        <w:rPr>
          <w:color w:val="auto"/>
          <w:lang w:val="fr-CA"/>
        </w:rPr>
        <w:t xml:space="preserve"> </w:t>
      </w:r>
      <w:r w:rsidR="00DF413F">
        <w:rPr>
          <w:color w:val="auto"/>
          <w:lang w:val="fr-CA"/>
        </w:rPr>
        <w:t>la responsabilité</w:t>
      </w:r>
      <w:r w:rsidR="00287B7F" w:rsidRPr="007578F8">
        <w:rPr>
          <w:color w:val="auto"/>
          <w:lang w:val="fr-CA"/>
        </w:rPr>
        <w:t xml:space="preserve"> de </w:t>
      </w:r>
      <w:r w:rsidR="00FF46A2" w:rsidRPr="007578F8">
        <w:rPr>
          <w:color w:val="auto"/>
          <w:lang w:val="fr-CA"/>
        </w:rPr>
        <w:t xml:space="preserve">mettre en place des conditions visant le développement </w:t>
      </w:r>
      <w:r w:rsidR="0022742F">
        <w:rPr>
          <w:color w:val="auto"/>
          <w:lang w:val="fr-CA"/>
        </w:rPr>
        <w:t xml:space="preserve">et le </w:t>
      </w:r>
      <w:r w:rsidR="00741374">
        <w:rPr>
          <w:color w:val="auto"/>
          <w:lang w:val="fr-CA"/>
        </w:rPr>
        <w:t>renforcement</w:t>
      </w:r>
      <w:r w:rsidR="0022742F">
        <w:rPr>
          <w:color w:val="auto"/>
          <w:lang w:val="fr-CA"/>
        </w:rPr>
        <w:t xml:space="preserve"> </w:t>
      </w:r>
      <w:r w:rsidR="00FF46A2" w:rsidRPr="007578F8">
        <w:rPr>
          <w:color w:val="auto"/>
          <w:lang w:val="fr-CA"/>
        </w:rPr>
        <w:t xml:space="preserve">des capacités des enfants à participer de façon autonome. La parole des enfants n’attend pas </w:t>
      </w:r>
      <w:r w:rsidR="00FF46A2" w:rsidRPr="007578F8">
        <w:rPr>
          <w:color w:val="auto"/>
          <w:lang w:val="fr-CA"/>
        </w:rPr>
        <w:lastRenderedPageBreak/>
        <w:t xml:space="preserve">seulement d’être accueillie </w:t>
      </w:r>
      <w:r w:rsidR="0004409D" w:rsidRPr="007578F8">
        <w:rPr>
          <w:color w:val="auto"/>
          <w:lang w:val="fr-CA"/>
        </w:rPr>
        <w:t>selon les besoins des adultes</w:t>
      </w:r>
      <w:r w:rsidR="007858D5" w:rsidRPr="007578F8">
        <w:rPr>
          <w:color w:val="auto"/>
          <w:lang w:val="fr-CA"/>
        </w:rPr>
        <w:t> </w:t>
      </w:r>
      <w:r w:rsidR="00FF46A2" w:rsidRPr="007578F8">
        <w:rPr>
          <w:color w:val="auto"/>
          <w:lang w:val="fr-CA"/>
        </w:rPr>
        <w:t>; elle doit être activement soutenue et entendue «</w:t>
      </w:r>
      <w:r w:rsidR="000731B5" w:rsidRPr="007578F8">
        <w:rPr>
          <w:color w:val="auto"/>
          <w:lang w:val="fr-CA"/>
        </w:rPr>
        <w:t> </w:t>
      </w:r>
      <w:r w:rsidR="00FF46A2" w:rsidRPr="007578F8">
        <w:rPr>
          <w:color w:val="auto"/>
          <w:lang w:val="fr-CA"/>
        </w:rPr>
        <w:t>dans tous les contextes pertinents de la vie des enfants</w:t>
      </w:r>
      <w:r w:rsidR="000731B5" w:rsidRPr="007578F8">
        <w:rPr>
          <w:color w:val="auto"/>
          <w:lang w:val="fr-CA"/>
        </w:rPr>
        <w:t> </w:t>
      </w:r>
      <w:r w:rsidR="00FF46A2" w:rsidRPr="007578F8">
        <w:rPr>
          <w:color w:val="auto"/>
          <w:lang w:val="fr-CA"/>
        </w:rPr>
        <w:t>»</w:t>
      </w:r>
      <w:bookmarkStart w:id="48" w:name="_Ref156829973"/>
      <w:r w:rsidR="00FF46A2" w:rsidRPr="00DD536C">
        <w:rPr>
          <w:color w:val="auto"/>
          <w:vertAlign w:val="superscript"/>
        </w:rPr>
        <w:footnoteReference w:id="147"/>
      </w:r>
      <w:bookmarkEnd w:id="48"/>
      <w:r w:rsidR="00FF46A2" w:rsidRPr="007578F8">
        <w:rPr>
          <w:color w:val="auto"/>
          <w:lang w:val="fr-CA"/>
        </w:rPr>
        <w:t>.</w:t>
      </w:r>
    </w:p>
    <w:p w14:paraId="718E1FA4" w14:textId="50935484" w:rsidR="00FF46A2" w:rsidRPr="00DD536C" w:rsidRDefault="00FF46A2" w:rsidP="00D7570A">
      <w:pPr>
        <w:pStyle w:val="Paragraphe"/>
        <w:rPr>
          <w:color w:val="auto"/>
          <w:lang w:val="fr-FR"/>
        </w:rPr>
      </w:pPr>
      <w:r w:rsidRPr="007578F8">
        <w:rPr>
          <w:color w:val="auto"/>
          <w:lang w:val="fr-CA"/>
        </w:rPr>
        <w:t>À ce sujet, la CSDEPJ recommand</w:t>
      </w:r>
      <w:r w:rsidR="001C72A2" w:rsidRPr="007578F8">
        <w:rPr>
          <w:color w:val="auto"/>
          <w:lang w:val="fr-CA"/>
        </w:rPr>
        <w:t>ait</w:t>
      </w:r>
      <w:r w:rsidRPr="007578F8">
        <w:rPr>
          <w:color w:val="auto"/>
          <w:lang w:val="fr-CA"/>
        </w:rPr>
        <w:t xml:space="preserve"> que le CBEDE «</w:t>
      </w:r>
      <w:r w:rsidR="000731B5" w:rsidRPr="007578F8">
        <w:rPr>
          <w:color w:val="auto"/>
          <w:lang w:val="fr-CA"/>
        </w:rPr>
        <w:t> </w:t>
      </w:r>
      <w:r w:rsidRPr="007578F8">
        <w:rPr>
          <w:color w:val="auto"/>
          <w:lang w:val="fr-CA"/>
        </w:rPr>
        <w:t>favorise et assure la participation des enfants et des jeunes à la vie démocratique</w:t>
      </w:r>
      <w:r w:rsidR="000731B5" w:rsidRPr="007578F8">
        <w:rPr>
          <w:color w:val="auto"/>
          <w:lang w:val="fr-CA"/>
        </w:rPr>
        <w:t> </w:t>
      </w:r>
      <w:r w:rsidRPr="007578F8">
        <w:rPr>
          <w:color w:val="auto"/>
          <w:lang w:val="fr-CA"/>
        </w:rPr>
        <w:t>»</w:t>
      </w:r>
      <w:r w:rsidRPr="00DD536C">
        <w:rPr>
          <w:color w:val="auto"/>
          <w:vertAlign w:val="superscript"/>
        </w:rPr>
        <w:footnoteReference w:id="148"/>
      </w:r>
      <w:r w:rsidRPr="007578F8">
        <w:rPr>
          <w:color w:val="auto"/>
          <w:lang w:val="fr-CA"/>
        </w:rPr>
        <w:t xml:space="preserve">. Elle </w:t>
      </w:r>
      <w:r w:rsidR="000209F5" w:rsidRPr="007578F8">
        <w:rPr>
          <w:color w:val="auto"/>
          <w:lang w:val="fr-CA"/>
        </w:rPr>
        <w:t>se plaçait</w:t>
      </w:r>
      <w:r w:rsidRPr="007578F8">
        <w:rPr>
          <w:color w:val="auto"/>
          <w:lang w:val="fr-CA"/>
        </w:rPr>
        <w:t xml:space="preserve"> ainsi dans le sens des observations du Comité des droits de l’enfant pour qui les institutions ayant la responsabilité de veiller au respect des droits des enfants doivent «</w:t>
      </w:r>
      <w:r w:rsidR="000731B5" w:rsidRPr="007578F8">
        <w:rPr>
          <w:color w:val="auto"/>
          <w:lang w:val="fr-CA"/>
        </w:rPr>
        <w:t> </w:t>
      </w:r>
      <w:r w:rsidRPr="007578F8">
        <w:rPr>
          <w:color w:val="auto"/>
          <w:lang w:val="fr-CA"/>
        </w:rPr>
        <w:t>[p]</w:t>
      </w:r>
      <w:proofErr w:type="spellStart"/>
      <w:r w:rsidRPr="007578F8">
        <w:rPr>
          <w:color w:val="auto"/>
          <w:lang w:val="fr-CA"/>
        </w:rPr>
        <w:t>réconiser</w:t>
      </w:r>
      <w:proofErr w:type="spellEnd"/>
      <w:r w:rsidRPr="007578F8">
        <w:rPr>
          <w:color w:val="auto"/>
          <w:lang w:val="fr-CA"/>
        </w:rPr>
        <w:t xml:space="preserve"> et favoriser une véritable participation des ONG œuvrant en faveur des droits de l’enfant </w:t>
      </w:r>
      <w:r w:rsidR="006965F2" w:rsidRPr="007578F8">
        <w:rPr>
          <w:color w:val="auto"/>
          <w:lang w:val="fr-CA"/>
        </w:rPr>
        <w:t>—</w:t>
      </w:r>
      <w:r w:rsidRPr="007578F8">
        <w:rPr>
          <w:color w:val="auto"/>
          <w:lang w:val="fr-CA"/>
        </w:rPr>
        <w:t xml:space="preserve"> y compris les organisations d’enfants </w:t>
      </w:r>
      <w:r w:rsidR="006965F2" w:rsidRPr="007578F8">
        <w:rPr>
          <w:color w:val="auto"/>
          <w:lang w:val="fr-CA"/>
        </w:rPr>
        <w:t>—</w:t>
      </w:r>
      <w:r w:rsidRPr="007578F8">
        <w:rPr>
          <w:color w:val="auto"/>
          <w:lang w:val="fr-CA"/>
        </w:rPr>
        <w:t xml:space="preserve"> à l’élaboration de la législation interne et des instruments internationaux portant sur des questions ayant des incidences sur les enfants</w:t>
      </w:r>
      <w:r w:rsidR="000731B5" w:rsidRPr="007578F8">
        <w:rPr>
          <w:color w:val="auto"/>
          <w:lang w:val="fr-CA"/>
        </w:rPr>
        <w:t> </w:t>
      </w:r>
      <w:r w:rsidRPr="007578F8">
        <w:rPr>
          <w:color w:val="auto"/>
          <w:lang w:val="fr-CA"/>
        </w:rPr>
        <w:t>»</w:t>
      </w:r>
      <w:bookmarkStart w:id="49" w:name="_Ref153188355"/>
      <w:r w:rsidRPr="00DD536C">
        <w:rPr>
          <w:color w:val="auto"/>
          <w:vertAlign w:val="superscript"/>
        </w:rPr>
        <w:footnoteReference w:id="149"/>
      </w:r>
      <w:bookmarkEnd w:id="49"/>
      <w:r w:rsidRPr="007578F8">
        <w:rPr>
          <w:color w:val="auto"/>
          <w:lang w:val="fr-CA"/>
        </w:rPr>
        <w:t>. Le Comité insiste par ailleurs sur l’importance que «</w:t>
      </w:r>
      <w:r w:rsidR="000731B5" w:rsidRPr="007578F8">
        <w:rPr>
          <w:color w:val="auto"/>
          <w:lang w:val="fr-CA"/>
        </w:rPr>
        <w:t> </w:t>
      </w:r>
      <w:r w:rsidRPr="007578F8">
        <w:rPr>
          <w:color w:val="auto"/>
          <w:lang w:val="fr-CA"/>
        </w:rPr>
        <w:t xml:space="preserve">les pouvoirs </w:t>
      </w:r>
      <w:r w:rsidRPr="00DD536C">
        <w:rPr>
          <w:color w:val="auto"/>
          <w:lang w:val="fr-FR"/>
        </w:rPr>
        <w:t>publics établissent une relation directe avec les enfants et ne se contentent pas de contacts par le biais d’organisations non gouvernementales ou d’organismes de défense des droits de l’homme</w:t>
      </w:r>
      <w:r w:rsidR="000731B5" w:rsidRPr="00DD536C">
        <w:rPr>
          <w:color w:val="auto"/>
          <w:lang w:val="fr-FR"/>
        </w:rPr>
        <w:t> </w:t>
      </w:r>
      <w:r w:rsidRPr="00DD536C">
        <w:rPr>
          <w:color w:val="auto"/>
          <w:lang w:val="fr-FR"/>
        </w:rPr>
        <w:t>»</w:t>
      </w:r>
      <w:r w:rsidRPr="00DD536C">
        <w:rPr>
          <w:color w:val="auto"/>
          <w:vertAlign w:val="superscript"/>
          <w:lang w:val="fr-FR"/>
        </w:rPr>
        <w:footnoteReference w:id="150"/>
      </w:r>
      <w:r w:rsidR="00D70C02" w:rsidRPr="00DD536C">
        <w:rPr>
          <w:color w:val="auto"/>
          <w:lang w:val="fr-FR"/>
        </w:rPr>
        <w:t>.</w:t>
      </w:r>
      <w:r w:rsidRPr="00DD536C">
        <w:rPr>
          <w:color w:val="auto"/>
          <w:lang w:val="fr-FR"/>
        </w:rPr>
        <w:t xml:space="preserve"> </w:t>
      </w:r>
    </w:p>
    <w:p w14:paraId="7460D08F" w14:textId="22CC28EE" w:rsidR="00FF46A2" w:rsidRPr="007578F8" w:rsidRDefault="005B7865" w:rsidP="00D7570A">
      <w:pPr>
        <w:pStyle w:val="Paragraphe"/>
        <w:rPr>
          <w:color w:val="auto"/>
          <w:lang w:val="fr-CA"/>
        </w:rPr>
      </w:pPr>
      <w:r w:rsidRPr="007578F8">
        <w:rPr>
          <w:color w:val="auto"/>
          <w:lang w:val="fr-CA"/>
        </w:rPr>
        <w:t>S</w:t>
      </w:r>
      <w:r w:rsidR="00604248" w:rsidRPr="007578F8">
        <w:rPr>
          <w:color w:val="auto"/>
          <w:lang w:val="fr-CA"/>
        </w:rPr>
        <w:t xml:space="preserve">i </w:t>
      </w:r>
      <w:r w:rsidR="00FF46A2" w:rsidRPr="007578F8">
        <w:rPr>
          <w:color w:val="auto"/>
          <w:lang w:val="fr-CA"/>
        </w:rPr>
        <w:t xml:space="preserve">le CBEDE </w:t>
      </w:r>
      <w:r w:rsidR="00604248" w:rsidRPr="007578F8">
        <w:rPr>
          <w:color w:val="auto"/>
          <w:lang w:val="fr-CA"/>
        </w:rPr>
        <w:t xml:space="preserve">avait une telle </w:t>
      </w:r>
      <w:r w:rsidR="007268B8" w:rsidRPr="007578F8">
        <w:rPr>
          <w:color w:val="auto"/>
          <w:lang w:val="fr-CA"/>
        </w:rPr>
        <w:t>responsabilité</w:t>
      </w:r>
      <w:r w:rsidR="00B1106F" w:rsidRPr="007578F8">
        <w:rPr>
          <w:color w:val="auto"/>
          <w:lang w:val="fr-CA"/>
        </w:rPr>
        <w:t>,</w:t>
      </w:r>
      <w:r w:rsidR="007268B8" w:rsidRPr="007578F8">
        <w:rPr>
          <w:color w:val="auto"/>
          <w:lang w:val="fr-CA"/>
        </w:rPr>
        <w:t xml:space="preserve"> il </w:t>
      </w:r>
      <w:r w:rsidR="00FF46A2" w:rsidRPr="007578F8">
        <w:rPr>
          <w:color w:val="auto"/>
          <w:lang w:val="fr-CA"/>
        </w:rPr>
        <w:t>pourrait envisager différents types d’actions pour favoriser la participation des enfants et des jeunes à la vie démocratique</w:t>
      </w:r>
      <w:r w:rsidR="00127400">
        <w:rPr>
          <w:color w:val="auto"/>
          <w:lang w:val="fr-CA"/>
        </w:rPr>
        <w:t> : p</w:t>
      </w:r>
      <w:r w:rsidR="00E35FE6">
        <w:rPr>
          <w:color w:val="auto"/>
          <w:lang w:val="fr-CA"/>
        </w:rPr>
        <w:t>ar</w:t>
      </w:r>
      <w:r w:rsidR="00FF46A2" w:rsidRPr="007578F8">
        <w:rPr>
          <w:color w:val="auto"/>
          <w:lang w:val="fr-CA"/>
        </w:rPr>
        <w:t xml:space="preserve"> exemple</w:t>
      </w:r>
      <w:r w:rsidR="00E35FE6">
        <w:rPr>
          <w:color w:val="auto"/>
          <w:lang w:val="fr-CA"/>
        </w:rPr>
        <w:t xml:space="preserve">, </w:t>
      </w:r>
      <w:r w:rsidR="00C27908">
        <w:rPr>
          <w:color w:val="auto"/>
          <w:lang w:val="fr-CA"/>
        </w:rPr>
        <w:t>p</w:t>
      </w:r>
      <w:r w:rsidR="00FF46A2" w:rsidRPr="007578F8">
        <w:rPr>
          <w:color w:val="auto"/>
          <w:lang w:val="fr-CA"/>
        </w:rPr>
        <w:t xml:space="preserve">roposer des outils pour le développement d’associations d’élèves dans les écoles ou pour faciliter l’expression des enfants et des jeunes dans </w:t>
      </w:r>
      <w:r w:rsidR="00A85A86" w:rsidRPr="007578F8">
        <w:rPr>
          <w:color w:val="auto"/>
          <w:lang w:val="fr-CA"/>
        </w:rPr>
        <w:t>différents forums, y compris les médias</w:t>
      </w:r>
      <w:r w:rsidR="00C27908">
        <w:rPr>
          <w:color w:val="auto"/>
          <w:lang w:val="fr-CA"/>
        </w:rPr>
        <w:t xml:space="preserve">, </w:t>
      </w:r>
      <w:r w:rsidR="007E1261">
        <w:rPr>
          <w:color w:val="auto"/>
          <w:lang w:val="fr-CA"/>
        </w:rPr>
        <w:t xml:space="preserve">ou encore </w:t>
      </w:r>
      <w:r w:rsidR="003B3FA4" w:rsidRPr="007578F8">
        <w:rPr>
          <w:color w:val="auto"/>
          <w:lang w:val="fr-CA"/>
        </w:rPr>
        <w:t>fourni</w:t>
      </w:r>
      <w:r w:rsidR="003B3FA4">
        <w:rPr>
          <w:color w:val="auto"/>
          <w:lang w:val="fr-CA"/>
        </w:rPr>
        <w:t>r</w:t>
      </w:r>
      <w:r w:rsidR="003B3FA4" w:rsidRPr="007578F8">
        <w:rPr>
          <w:color w:val="auto"/>
          <w:lang w:val="fr-CA"/>
        </w:rPr>
        <w:t xml:space="preserve"> des conseils et ressources </w:t>
      </w:r>
      <w:r w:rsidR="000D1822">
        <w:rPr>
          <w:color w:val="auto"/>
          <w:lang w:val="fr-CA"/>
        </w:rPr>
        <w:t xml:space="preserve">aux </w:t>
      </w:r>
      <w:r w:rsidR="000D1822" w:rsidRPr="007578F8">
        <w:rPr>
          <w:color w:val="auto"/>
          <w:lang w:val="fr-CA"/>
        </w:rPr>
        <w:t xml:space="preserve">institutions et organismes </w:t>
      </w:r>
      <w:r w:rsidR="003B3FA4" w:rsidRPr="007578F8">
        <w:rPr>
          <w:color w:val="auto"/>
          <w:lang w:val="fr-CA"/>
        </w:rPr>
        <w:t>pour la mise en place de comités d’enfants et de jeunes</w:t>
      </w:r>
      <w:r w:rsidR="00F862FD" w:rsidRPr="00DD536C">
        <w:rPr>
          <w:rStyle w:val="Appelnotedebasdep"/>
          <w:rFonts w:cs="Arial"/>
          <w:color w:val="auto"/>
        </w:rPr>
        <w:footnoteReference w:id="151"/>
      </w:r>
      <w:r w:rsidR="00F862FD" w:rsidRPr="007578F8">
        <w:rPr>
          <w:color w:val="auto"/>
          <w:lang w:val="fr-CA"/>
        </w:rPr>
        <w:t xml:space="preserve">. </w:t>
      </w:r>
      <w:r w:rsidR="00B1106F" w:rsidRPr="007578F8">
        <w:rPr>
          <w:color w:val="auto"/>
          <w:lang w:val="fr-CA"/>
        </w:rPr>
        <w:t>Il s’agit d</w:t>
      </w:r>
      <w:r w:rsidR="00905C36" w:rsidRPr="007578F8">
        <w:rPr>
          <w:color w:val="auto"/>
          <w:lang w:val="fr-CA"/>
        </w:rPr>
        <w:t xml:space="preserve">’enjeux </w:t>
      </w:r>
      <w:r w:rsidR="00CB361D" w:rsidRPr="007578F8">
        <w:rPr>
          <w:color w:val="auto"/>
          <w:lang w:val="fr-CA"/>
        </w:rPr>
        <w:t>d’intérêt pour la</w:t>
      </w:r>
      <w:r w:rsidR="00453D3B" w:rsidRPr="007578F8">
        <w:rPr>
          <w:color w:val="auto"/>
          <w:lang w:val="fr-CA"/>
        </w:rPr>
        <w:t xml:space="preserve"> Commission</w:t>
      </w:r>
      <w:r w:rsidR="00CB361D" w:rsidRPr="007578F8">
        <w:rPr>
          <w:color w:val="auto"/>
          <w:lang w:val="fr-CA"/>
        </w:rPr>
        <w:t xml:space="preserve">, pour </w:t>
      </w:r>
      <w:r w:rsidR="00CB361D" w:rsidRPr="007578F8">
        <w:rPr>
          <w:color w:val="auto"/>
          <w:lang w:val="fr-CA"/>
        </w:rPr>
        <w:lastRenderedPageBreak/>
        <w:t>lesquels elle a</w:t>
      </w:r>
      <w:r w:rsidR="00453D3B" w:rsidRPr="007578F8" w:rsidDel="00913EF1">
        <w:rPr>
          <w:color w:val="auto"/>
          <w:lang w:val="fr-CA"/>
        </w:rPr>
        <w:t xml:space="preserve"> </w:t>
      </w:r>
      <w:r w:rsidR="00453D3B" w:rsidRPr="007578F8">
        <w:rPr>
          <w:color w:val="auto"/>
          <w:lang w:val="fr-CA"/>
        </w:rPr>
        <w:t>déjà formulé des recommandations</w:t>
      </w:r>
      <w:bookmarkStart w:id="50" w:name="_Ref156304661"/>
      <w:r w:rsidR="00C64AE9" w:rsidRPr="00DD536C">
        <w:rPr>
          <w:rStyle w:val="Appelnotedebasdep"/>
          <w:rFonts w:cs="Arial"/>
          <w:color w:val="auto"/>
        </w:rPr>
        <w:footnoteReference w:id="152"/>
      </w:r>
      <w:bookmarkEnd w:id="50"/>
      <w:r w:rsidR="00453D3B" w:rsidRPr="007578F8">
        <w:rPr>
          <w:color w:val="auto"/>
          <w:lang w:val="fr-CA"/>
        </w:rPr>
        <w:t xml:space="preserve"> </w:t>
      </w:r>
      <w:r w:rsidR="009A5E2D" w:rsidRPr="007578F8">
        <w:rPr>
          <w:color w:val="auto"/>
          <w:lang w:val="fr-CA"/>
        </w:rPr>
        <w:t xml:space="preserve">en lien avec la participation des élèves </w:t>
      </w:r>
      <w:r w:rsidR="00AF2BFA" w:rsidRPr="007578F8">
        <w:rPr>
          <w:color w:val="auto"/>
          <w:lang w:val="fr-CA"/>
        </w:rPr>
        <w:t>à</w:t>
      </w:r>
      <w:r w:rsidR="009A5E2D" w:rsidRPr="007578F8">
        <w:rPr>
          <w:color w:val="auto"/>
          <w:lang w:val="fr-CA"/>
        </w:rPr>
        <w:t xml:space="preserve"> la </w:t>
      </w:r>
      <w:r w:rsidR="00536F5E" w:rsidRPr="007578F8">
        <w:rPr>
          <w:color w:val="auto"/>
          <w:lang w:val="fr-CA"/>
        </w:rPr>
        <w:t xml:space="preserve">vie </w:t>
      </w:r>
      <w:r w:rsidR="009A5E2D" w:rsidRPr="007578F8">
        <w:rPr>
          <w:color w:val="auto"/>
          <w:lang w:val="fr-CA"/>
        </w:rPr>
        <w:t>démocrati</w:t>
      </w:r>
      <w:r w:rsidR="00536F5E" w:rsidRPr="007578F8">
        <w:rPr>
          <w:color w:val="auto"/>
          <w:lang w:val="fr-CA"/>
        </w:rPr>
        <w:t>que</w:t>
      </w:r>
      <w:r w:rsidR="009A5E2D" w:rsidRPr="007578F8">
        <w:rPr>
          <w:color w:val="auto"/>
          <w:lang w:val="fr-CA"/>
        </w:rPr>
        <w:t xml:space="preserve"> </w:t>
      </w:r>
      <w:r w:rsidR="00264B8F" w:rsidRPr="007578F8" w:rsidDel="00536F5E">
        <w:rPr>
          <w:color w:val="auto"/>
          <w:lang w:val="fr-CA"/>
        </w:rPr>
        <w:t>scolaire</w:t>
      </w:r>
      <w:r w:rsidR="008934F1" w:rsidRPr="00DD536C" w:rsidDel="006E6499">
        <w:rPr>
          <w:rStyle w:val="Appelnotedebasdep"/>
          <w:rFonts w:cs="Arial"/>
          <w:color w:val="auto"/>
        </w:rPr>
        <w:footnoteReference w:id="153"/>
      </w:r>
      <w:r w:rsidR="00FF46A2" w:rsidRPr="007578F8" w:rsidDel="006E6499">
        <w:rPr>
          <w:color w:val="auto"/>
          <w:lang w:val="fr-CA"/>
        </w:rPr>
        <w:t xml:space="preserve">. </w:t>
      </w:r>
    </w:p>
    <w:p w14:paraId="031D985B" w14:textId="44C1DBAE" w:rsidR="00A86B0C" w:rsidRPr="009F3268" w:rsidRDefault="00FF46A2" w:rsidP="0005332E">
      <w:pPr>
        <w:pStyle w:val="Paragraphe"/>
        <w:rPr>
          <w:rFonts w:cs="Arial"/>
          <w:lang w:val="fr-CA"/>
        </w:rPr>
      </w:pPr>
      <w:r w:rsidRPr="009F3268">
        <w:rPr>
          <w:lang w:val="fr-CA"/>
        </w:rPr>
        <w:t>Plus largement, dans l’exercice de l’ensemble de ses fonctions liées à la participation des enfants, le CBEDE devrait </w:t>
      </w:r>
      <w:r w:rsidR="00292341" w:rsidRPr="009F3268">
        <w:rPr>
          <w:lang w:val="fr-CA"/>
        </w:rPr>
        <w:t>s’assurer</w:t>
      </w:r>
      <w:r w:rsidR="00A86B0C" w:rsidRPr="009F3268">
        <w:rPr>
          <w:lang w:val="fr-CA"/>
        </w:rPr>
        <w:t xml:space="preserve"> </w:t>
      </w:r>
      <w:r w:rsidR="004522F3" w:rsidRPr="009F3268">
        <w:rPr>
          <w:lang w:val="fr-CA"/>
        </w:rPr>
        <w:t>d</w:t>
      </w:r>
      <w:r w:rsidR="0066099D" w:rsidRPr="009F3268">
        <w:rPr>
          <w:lang w:val="fr-CA"/>
        </w:rPr>
        <w:t>’adopter «</w:t>
      </w:r>
      <w:r w:rsidR="003012A2" w:rsidRPr="009F3268">
        <w:rPr>
          <w:lang w:val="fr-CA"/>
        </w:rPr>
        <w:t> </w:t>
      </w:r>
      <w:r w:rsidR="0066099D" w:rsidRPr="009F3268">
        <w:rPr>
          <w:lang w:val="fr-CA"/>
        </w:rPr>
        <w:t xml:space="preserve">une démarche proactive </w:t>
      </w:r>
      <w:r w:rsidR="00CE1809" w:rsidRPr="009F3268">
        <w:rPr>
          <w:lang w:val="fr-CA"/>
        </w:rPr>
        <w:t xml:space="preserve">en direction </w:t>
      </w:r>
      <w:r w:rsidR="004522F3" w:rsidRPr="009F3268">
        <w:rPr>
          <w:lang w:val="fr-CA"/>
        </w:rPr>
        <w:t xml:space="preserve">de </w:t>
      </w:r>
      <w:r w:rsidR="00CE1809" w:rsidRPr="009F3268">
        <w:rPr>
          <w:lang w:val="fr-CA"/>
        </w:rPr>
        <w:t>tous les groupes d’enfants, en particulier les groupes les plus vulnérables et défavorisés</w:t>
      </w:r>
      <w:r w:rsidR="001657BC" w:rsidRPr="009F3268">
        <w:rPr>
          <w:lang w:val="fr-CA"/>
        </w:rPr>
        <w:t> </w:t>
      </w:r>
      <w:r w:rsidR="00993366" w:rsidRPr="009F3268">
        <w:rPr>
          <w:lang w:val="fr-CA"/>
        </w:rPr>
        <w:t>»</w:t>
      </w:r>
      <w:r w:rsidR="00993366">
        <w:rPr>
          <w:rStyle w:val="Appelnotedebasdep"/>
          <w:shd w:val="clear" w:color="auto" w:fill="FFFFFF"/>
        </w:rPr>
        <w:footnoteReference w:id="154"/>
      </w:r>
      <w:r w:rsidR="00BB7513">
        <w:rPr>
          <w:lang w:val="fr-CA"/>
        </w:rPr>
        <w:t xml:space="preserve"> </w:t>
      </w:r>
      <w:r w:rsidR="00490DFB" w:rsidRPr="009F3268">
        <w:rPr>
          <w:lang w:val="fr-CA"/>
        </w:rPr>
        <w:t xml:space="preserve">et de développer des </w:t>
      </w:r>
      <w:r w:rsidR="00A86B0C" w:rsidRPr="009F3268">
        <w:rPr>
          <w:lang w:val="fr-CA"/>
        </w:rPr>
        <w:t xml:space="preserve">processus </w:t>
      </w:r>
      <w:r w:rsidR="004522F3" w:rsidRPr="009F3268">
        <w:rPr>
          <w:lang w:val="fr-CA"/>
        </w:rPr>
        <w:t xml:space="preserve">adaptés </w:t>
      </w:r>
      <w:r w:rsidR="00A86B0C" w:rsidRPr="009F3268">
        <w:rPr>
          <w:lang w:val="fr-CA"/>
        </w:rPr>
        <w:t xml:space="preserve">afin de </w:t>
      </w:r>
      <w:r w:rsidR="0028497C" w:rsidRPr="009F3268">
        <w:rPr>
          <w:lang w:val="fr-CA"/>
        </w:rPr>
        <w:t xml:space="preserve">les </w:t>
      </w:r>
      <w:r w:rsidR="00A86B0C" w:rsidRPr="009F3268">
        <w:rPr>
          <w:lang w:val="fr-CA"/>
        </w:rPr>
        <w:t>soutenir dans leur participation</w:t>
      </w:r>
      <w:r w:rsidR="002350FF" w:rsidRPr="0005332E">
        <w:rPr>
          <w:vertAlign w:val="superscript"/>
        </w:rPr>
        <w:footnoteReference w:id="155"/>
      </w:r>
      <w:r w:rsidR="00A86B0C" w:rsidRPr="009F3268">
        <w:rPr>
          <w:lang w:val="fr-CA"/>
        </w:rPr>
        <w:t>. À cet égard, le Comité des droits de l’enfant explique que le droit de l’enfant d’être entendu implique que les mécanismes permettant de mettre en œuvre ce droit doivent être pris d’une manière adaptée en tenant compte du contexte</w:t>
      </w:r>
      <w:r w:rsidR="00A86B0C" w:rsidRPr="0005332E">
        <w:rPr>
          <w:vertAlign w:val="superscript"/>
        </w:rPr>
        <w:footnoteReference w:id="156"/>
      </w:r>
      <w:r w:rsidR="00A86B0C" w:rsidRPr="009F3268">
        <w:rPr>
          <w:lang w:val="fr-CA"/>
        </w:rPr>
        <w:t xml:space="preserve">. Il insiste également sur l’importance de ne pas limiter ce droit en fonction de l’âge de l’enfant et </w:t>
      </w:r>
      <w:r w:rsidR="001571F6" w:rsidRPr="009F3268">
        <w:rPr>
          <w:lang w:val="fr-CA"/>
        </w:rPr>
        <w:t>de</w:t>
      </w:r>
      <w:r w:rsidR="00A86B0C" w:rsidRPr="009F3268">
        <w:rPr>
          <w:lang w:val="fr-CA"/>
        </w:rPr>
        <w:t xml:space="preserve"> pleinement </w:t>
      </w:r>
      <w:r w:rsidR="001571F6" w:rsidRPr="009F3268">
        <w:rPr>
          <w:lang w:val="fr-CA"/>
        </w:rPr>
        <w:t xml:space="preserve">le </w:t>
      </w:r>
      <w:r w:rsidR="00A86B0C" w:rsidRPr="009F3268">
        <w:rPr>
          <w:lang w:val="fr-CA"/>
        </w:rPr>
        <w:t>respect</w:t>
      </w:r>
      <w:r w:rsidR="001571F6" w:rsidRPr="009F3268">
        <w:rPr>
          <w:lang w:val="fr-CA"/>
        </w:rPr>
        <w:t xml:space="preserve">er </w:t>
      </w:r>
      <w:r w:rsidR="00A86B0C" w:rsidRPr="009F3268">
        <w:rPr>
          <w:lang w:val="fr-CA"/>
        </w:rPr>
        <w:t>dès son plus jeune âge</w:t>
      </w:r>
      <w:r w:rsidR="00A86B0C" w:rsidRPr="0005332E">
        <w:rPr>
          <w:vertAlign w:val="superscript"/>
        </w:rPr>
        <w:footnoteReference w:id="157"/>
      </w:r>
      <w:r w:rsidR="00A86B0C" w:rsidRPr="009F3268">
        <w:rPr>
          <w:lang w:val="fr-CA"/>
        </w:rPr>
        <w:t xml:space="preserve">. À ce titre, il propose </w:t>
      </w:r>
      <w:r w:rsidR="00A86B0C" w:rsidRPr="009F3268">
        <w:rPr>
          <w:rFonts w:cs="Arial"/>
          <w:lang w:val="fr-CA"/>
        </w:rPr>
        <w:t>que :</w:t>
      </w:r>
    </w:p>
    <w:p w14:paraId="216A9E6C" w14:textId="2D48273D" w:rsidR="00A86B0C" w:rsidRPr="00E401EF" w:rsidRDefault="00A86B0C" w:rsidP="00133232">
      <w:pPr>
        <w:pStyle w:val="Citation"/>
      </w:pPr>
      <w:r w:rsidRPr="00E401EF">
        <w:t>«</w:t>
      </w:r>
      <w:r w:rsidR="00471DA7">
        <w:t> </w:t>
      </w:r>
      <w:r w:rsidRPr="00E401EF">
        <w:t>les environnements et méthodes de travail devraient être adaptés aux capacités des enfants. Le temps et les ressources nécessaires devraient être mis à disposition pour bien préparer les enfants et leur donner la confiance et les possibilités voulues pour exposer leur opinion. Il faut tenir compte du fait que le degré de soutien dont ont besoin les enfants et les modalités de leur participation varient en fonction de leur âge et de l’évolution de leurs capacités.</w:t>
      </w:r>
      <w:r w:rsidR="00471DA7">
        <w:t> </w:t>
      </w:r>
      <w:r w:rsidRPr="00E401EF">
        <w:t>»</w:t>
      </w:r>
      <w:r w:rsidR="0045191C">
        <w:rPr>
          <w:rStyle w:val="Appelnotedebasdep"/>
        </w:rPr>
        <w:footnoteReference w:id="158"/>
      </w:r>
    </w:p>
    <w:p w14:paraId="23FEE805" w14:textId="7F44C938" w:rsidR="00822D45" w:rsidRPr="00AE0FD1" w:rsidRDefault="00A86B0C" w:rsidP="00654465">
      <w:pPr>
        <w:pStyle w:val="Paragraphe"/>
        <w:rPr>
          <w:lang w:val="fr-CA"/>
        </w:rPr>
      </w:pPr>
      <w:r w:rsidRPr="00AE0FD1">
        <w:rPr>
          <w:lang w:val="fr-CA"/>
        </w:rPr>
        <w:t xml:space="preserve">Ce même comité a d’ailleurs défini l’ensemble des critères à respecter pour garantir que les processus dans le cadre desquels l’opinion et la participation d’un ou de plusieurs enfants sont </w:t>
      </w:r>
      <w:r w:rsidRPr="00AE0FD1">
        <w:rPr>
          <w:lang w:val="fr-CA"/>
        </w:rPr>
        <w:lastRenderedPageBreak/>
        <w:t xml:space="preserve">sollicitées sont conformes aux principes de la </w:t>
      </w:r>
      <w:r w:rsidR="004B3DDD" w:rsidRPr="00AE0FD1">
        <w:rPr>
          <w:lang w:val="fr-CA"/>
        </w:rPr>
        <w:t>CRDE</w:t>
      </w:r>
      <w:r w:rsidRPr="00AE0FD1">
        <w:rPr>
          <w:lang w:val="fr-CA"/>
        </w:rPr>
        <w:t>, notamment être transparents, instructifs, inclusifs et pertinents</w:t>
      </w:r>
      <w:r w:rsidRPr="00E401EF">
        <w:rPr>
          <w:rStyle w:val="Appelnotedebasdep"/>
          <w:rFonts w:cs="Arial"/>
          <w:szCs w:val="18"/>
        </w:rPr>
        <w:footnoteReference w:id="159"/>
      </w:r>
      <w:r w:rsidRPr="00AE0FD1">
        <w:rPr>
          <w:sz w:val="18"/>
          <w:szCs w:val="18"/>
          <w:lang w:val="fr-CA"/>
        </w:rPr>
        <w:t>.</w:t>
      </w:r>
      <w:r w:rsidR="00C30BDC" w:rsidRPr="00AE0FD1">
        <w:rPr>
          <w:sz w:val="18"/>
          <w:szCs w:val="18"/>
          <w:lang w:val="fr-CA"/>
        </w:rPr>
        <w:t xml:space="preserve"> </w:t>
      </w:r>
      <w:r w:rsidR="00C30BDC" w:rsidRPr="00AE0FD1">
        <w:rPr>
          <w:szCs w:val="22"/>
          <w:lang w:val="fr-CA"/>
        </w:rPr>
        <w:t>Le CBEDE devrait s’en inspirer.</w:t>
      </w:r>
    </w:p>
    <w:p w14:paraId="18FA8C8D" w14:textId="4219C43E" w:rsidR="00FF46A2" w:rsidRPr="007578F8" w:rsidRDefault="00FF46A2" w:rsidP="00D7570A">
      <w:pPr>
        <w:pStyle w:val="Paragraphe"/>
        <w:rPr>
          <w:color w:val="auto"/>
          <w:lang w:val="fr-CA"/>
        </w:rPr>
      </w:pPr>
      <w:r w:rsidRPr="007578F8">
        <w:rPr>
          <w:color w:val="auto"/>
          <w:lang w:val="fr-CA"/>
        </w:rPr>
        <w:t>Par ses actions encourageant la participation, le CBEDE favoriserait le développement et la dynamisation d’une société civile des enfants et des jeunes. Ces derniers seraient alors d’autant plus susceptibles de devenir des interlocuteurs incontournables des différents acteurs de l’écosystème.</w:t>
      </w:r>
      <w:r w:rsidR="002A1EFB" w:rsidRPr="007578F8">
        <w:rPr>
          <w:color w:val="auto"/>
          <w:lang w:val="fr-CA"/>
        </w:rPr>
        <w:t xml:space="preserve"> Le CBEDE jouerait ainsi un rôle complémentaire à celui d’autres acteurs</w:t>
      </w:r>
      <w:r w:rsidR="00CB1AA8">
        <w:rPr>
          <w:color w:val="auto"/>
          <w:lang w:val="fr-CA"/>
        </w:rPr>
        <w:t xml:space="preserve">, </w:t>
      </w:r>
      <w:r w:rsidR="002A1EFB" w:rsidRPr="007578F8">
        <w:rPr>
          <w:color w:val="auto"/>
          <w:lang w:val="fr-CA"/>
        </w:rPr>
        <w:t>comme le Secrétariat à la jeunesse</w:t>
      </w:r>
      <w:r w:rsidR="00696EEE">
        <w:rPr>
          <w:color w:val="auto"/>
          <w:lang w:val="fr-CA"/>
        </w:rPr>
        <w:t>, le Directeur général des élections du Québec</w:t>
      </w:r>
      <w:r w:rsidR="00696EEE">
        <w:rPr>
          <w:rStyle w:val="Appelnotedebasdep"/>
          <w:color w:val="auto"/>
          <w:lang w:val="fr-CA"/>
        </w:rPr>
        <w:footnoteReference w:id="160"/>
      </w:r>
      <w:r w:rsidR="00222657">
        <w:rPr>
          <w:color w:val="auto"/>
          <w:lang w:val="fr-CA"/>
        </w:rPr>
        <w:t xml:space="preserve"> et l’Assemblée nationale</w:t>
      </w:r>
      <w:r w:rsidR="00F1325A">
        <w:rPr>
          <w:color w:val="auto"/>
          <w:lang w:val="fr-CA"/>
        </w:rPr>
        <w:t xml:space="preserve"> du Québec</w:t>
      </w:r>
      <w:r w:rsidR="00CB3458">
        <w:rPr>
          <w:rStyle w:val="Appelnotedebasdep"/>
          <w:color w:val="auto"/>
          <w:lang w:val="fr-CA"/>
        </w:rPr>
        <w:footnoteReference w:id="161"/>
      </w:r>
      <w:r w:rsidR="00CB3458">
        <w:rPr>
          <w:color w:val="auto"/>
          <w:lang w:val="fr-CA"/>
        </w:rPr>
        <w:t>,</w:t>
      </w:r>
      <w:r w:rsidR="00CB1AA8">
        <w:rPr>
          <w:color w:val="auto"/>
          <w:lang w:val="fr-CA"/>
        </w:rPr>
        <w:t xml:space="preserve"> </w:t>
      </w:r>
      <w:r w:rsidR="00FB7930">
        <w:rPr>
          <w:color w:val="auto"/>
          <w:lang w:val="fr-CA"/>
        </w:rPr>
        <w:t>ayant des initiatives</w:t>
      </w:r>
      <w:r w:rsidR="0015470A">
        <w:rPr>
          <w:color w:val="auto"/>
          <w:lang w:val="fr-CA"/>
        </w:rPr>
        <w:t xml:space="preserve"> </w:t>
      </w:r>
      <w:r w:rsidR="00F1325A">
        <w:rPr>
          <w:color w:val="auto"/>
          <w:lang w:val="fr-CA"/>
        </w:rPr>
        <w:t xml:space="preserve">ciblées </w:t>
      </w:r>
      <w:r w:rsidR="009360EC">
        <w:rPr>
          <w:color w:val="auto"/>
          <w:lang w:val="fr-CA"/>
        </w:rPr>
        <w:t>favorisant</w:t>
      </w:r>
      <w:r w:rsidR="0015470A">
        <w:rPr>
          <w:color w:val="auto"/>
          <w:lang w:val="fr-CA"/>
        </w:rPr>
        <w:t xml:space="preserve"> la participation des </w:t>
      </w:r>
      <w:r w:rsidR="007E6F75">
        <w:rPr>
          <w:color w:val="auto"/>
          <w:lang w:val="fr-CA"/>
        </w:rPr>
        <w:t>enfants et des</w:t>
      </w:r>
      <w:r w:rsidR="0015470A">
        <w:rPr>
          <w:color w:val="auto"/>
          <w:lang w:val="fr-CA"/>
        </w:rPr>
        <w:t xml:space="preserve"> jeun</w:t>
      </w:r>
      <w:r w:rsidR="00CB1AA8">
        <w:rPr>
          <w:color w:val="auto"/>
          <w:lang w:val="fr-CA"/>
        </w:rPr>
        <w:t>es.</w:t>
      </w:r>
    </w:p>
    <w:p w14:paraId="461965AF" w14:textId="6BE7EF32" w:rsidR="00D7570A" w:rsidRPr="003C2242" w:rsidRDefault="00A4303E" w:rsidP="003C2242">
      <w:pPr>
        <w:pStyle w:val="Paragraphe"/>
        <w:rPr>
          <w:color w:val="auto"/>
          <w:lang w:val="fr-CA"/>
        </w:rPr>
      </w:pPr>
      <w:r w:rsidRPr="007578F8">
        <w:rPr>
          <w:color w:val="auto"/>
          <w:lang w:val="fr-CA"/>
        </w:rPr>
        <w:t>Afin d’éviter que la participation des enfants et des jeunes soit «</w:t>
      </w:r>
      <w:r w:rsidR="000731B5" w:rsidRPr="007578F8">
        <w:rPr>
          <w:color w:val="auto"/>
          <w:lang w:val="fr-CA"/>
        </w:rPr>
        <w:t> </w:t>
      </w:r>
      <w:r w:rsidRPr="007578F8">
        <w:rPr>
          <w:color w:val="auto"/>
          <w:lang w:val="fr-CA"/>
        </w:rPr>
        <w:t>purement symbolique</w:t>
      </w:r>
      <w:r w:rsidR="000731B5" w:rsidRPr="007578F8">
        <w:rPr>
          <w:color w:val="auto"/>
          <w:lang w:val="fr-CA"/>
        </w:rPr>
        <w:t> </w:t>
      </w:r>
      <w:r w:rsidRPr="007578F8">
        <w:rPr>
          <w:color w:val="auto"/>
          <w:lang w:val="fr-CA"/>
        </w:rPr>
        <w:t>»</w:t>
      </w:r>
      <w:r w:rsidR="00E04990" w:rsidRPr="00DD536C">
        <w:rPr>
          <w:rStyle w:val="Appelnotedebasdep"/>
          <w:rFonts w:cs="Arial"/>
          <w:color w:val="auto"/>
        </w:rPr>
        <w:footnoteReference w:id="162"/>
      </w:r>
      <w:r w:rsidRPr="007578F8">
        <w:rPr>
          <w:color w:val="auto"/>
          <w:lang w:val="fr-CA"/>
        </w:rPr>
        <w:t xml:space="preserve">, l’organisme devrait pouvoir y consacrer le temps et l’énergie requis, et </w:t>
      </w:r>
      <w:r w:rsidR="00872914" w:rsidRPr="007578F8">
        <w:rPr>
          <w:color w:val="auto"/>
          <w:lang w:val="fr-CA"/>
        </w:rPr>
        <w:t>conséquemment</w:t>
      </w:r>
      <w:r w:rsidRPr="007578F8">
        <w:rPr>
          <w:color w:val="auto"/>
          <w:lang w:val="fr-CA"/>
        </w:rPr>
        <w:t xml:space="preserve"> être doté de ressources suffisantes à cet effet.</w:t>
      </w:r>
      <w:r w:rsidR="00916752" w:rsidRPr="007578F8">
        <w:rPr>
          <w:color w:val="auto"/>
          <w:lang w:val="fr-CA"/>
        </w:rPr>
        <w:t xml:space="preserve"> </w:t>
      </w:r>
      <w:r w:rsidR="00265336" w:rsidRPr="007578F8">
        <w:rPr>
          <w:color w:val="auto"/>
          <w:lang w:val="fr-CA"/>
        </w:rPr>
        <w:t>L’ajout d’une</w:t>
      </w:r>
      <w:r w:rsidR="000A133A" w:rsidRPr="007578F8">
        <w:rPr>
          <w:color w:val="auto"/>
          <w:lang w:val="fr-CA"/>
        </w:rPr>
        <w:t xml:space="preserve"> telle</w:t>
      </w:r>
      <w:r w:rsidR="00916752" w:rsidRPr="007578F8">
        <w:rPr>
          <w:color w:val="auto"/>
          <w:lang w:val="fr-CA"/>
        </w:rPr>
        <w:t xml:space="preserve"> fonction spécifique </w:t>
      </w:r>
      <w:r w:rsidR="00F75ABD" w:rsidRPr="007578F8">
        <w:rPr>
          <w:color w:val="auto"/>
          <w:lang w:val="fr-CA"/>
        </w:rPr>
        <w:t>militerait en cette</w:t>
      </w:r>
      <w:r w:rsidR="002473F6" w:rsidRPr="007578F8">
        <w:rPr>
          <w:color w:val="auto"/>
          <w:lang w:val="fr-CA"/>
        </w:rPr>
        <w:t xml:space="preserve"> faveur</w:t>
      </w:r>
      <w:r w:rsidR="00314F1E" w:rsidRPr="007578F8">
        <w:rPr>
          <w:color w:val="auto"/>
          <w:lang w:val="fr-CA"/>
        </w:rPr>
        <w:t>.</w:t>
      </w:r>
    </w:p>
    <w:p w14:paraId="06D24B22" w14:textId="4A0C196A" w:rsidR="00FF46A2" w:rsidRPr="00DD536C" w:rsidRDefault="00FF46A2" w:rsidP="00D7570A">
      <w:pPr>
        <w:pStyle w:val="TitreRecommandation"/>
      </w:pPr>
      <w:r w:rsidRPr="00DD536C">
        <w:t>RECOMMANDATION</w:t>
      </w:r>
      <w:r w:rsidR="00270733">
        <w:rPr>
          <w:rFonts w:hint="eastAsia"/>
        </w:rPr>
        <w:t> </w:t>
      </w:r>
      <w:r w:rsidR="00C02ACD" w:rsidRPr="00DD536C">
        <w:t>2</w:t>
      </w:r>
    </w:p>
    <w:p w14:paraId="4C990C53" w14:textId="734FBF04" w:rsidR="00FF46A2" w:rsidRPr="00DD536C" w:rsidRDefault="00D7570A" w:rsidP="00D7570A">
      <w:pPr>
        <w:pStyle w:val="Texterecommandation"/>
        <w:ind w:left="709" w:hanging="709"/>
      </w:pPr>
      <w:r w:rsidRPr="00DD536C">
        <w:tab/>
      </w:r>
      <w:r w:rsidR="00FF46A2" w:rsidRPr="00DD536C">
        <w:t>La Commission recommande d’amender l’article</w:t>
      </w:r>
      <w:r w:rsidR="00270733">
        <w:rPr>
          <w:rFonts w:hint="eastAsia"/>
        </w:rPr>
        <w:t> </w:t>
      </w:r>
      <w:r w:rsidR="00FF46A2" w:rsidRPr="00DD536C">
        <w:t>5 du projet de loi pour ajouter une fonction au CBEDE qui consisterait</w:t>
      </w:r>
      <w:r w:rsidR="002473F6" w:rsidRPr="00DD536C">
        <w:t>, à</w:t>
      </w:r>
      <w:r w:rsidR="00FF46A2" w:rsidRPr="00DD536C">
        <w:t xml:space="preserve"> favoriser</w:t>
      </w:r>
      <w:r w:rsidR="00340E66" w:rsidRPr="00DD536C">
        <w:t xml:space="preserve"> </w:t>
      </w:r>
      <w:r w:rsidR="00FF46A2" w:rsidRPr="00DD536C">
        <w:t>et assurer</w:t>
      </w:r>
      <w:r w:rsidR="00E3544E" w:rsidRPr="00DD536C" w:rsidDel="00EE6A54">
        <w:t>, par tout moyen</w:t>
      </w:r>
      <w:r w:rsidR="001722F6" w:rsidRPr="00DD536C">
        <w:t>,</w:t>
      </w:r>
      <w:r w:rsidR="00FF46A2" w:rsidRPr="00DD536C">
        <w:t xml:space="preserve"> la participation des enfants et des jeunes à la vie démocratique</w:t>
      </w:r>
      <w:r w:rsidR="001B5B4B" w:rsidRPr="00DD536C">
        <w:t>,</w:t>
      </w:r>
      <w:r w:rsidR="00615772" w:rsidRPr="00DD536C">
        <w:t xml:space="preserve"> tant auprès des enfants eux-mêmes que </w:t>
      </w:r>
      <w:r w:rsidR="00186674" w:rsidRPr="00DD536C">
        <w:t>de</w:t>
      </w:r>
      <w:r w:rsidR="00FE221E" w:rsidRPr="00DD536C">
        <w:t xml:space="preserve"> tou</w:t>
      </w:r>
      <w:r w:rsidR="00AF2DB0" w:rsidRPr="00DD536C">
        <w:t>s</w:t>
      </w:r>
      <w:r w:rsidR="00FE221E" w:rsidRPr="00DD536C">
        <w:t xml:space="preserve"> autres</w:t>
      </w:r>
      <w:r w:rsidR="00186674" w:rsidRPr="00DD536C">
        <w:t xml:space="preserve"> acteurs</w:t>
      </w:r>
      <w:r w:rsidR="007A0E98">
        <w:t>,</w:t>
      </w:r>
      <w:r w:rsidR="00CF4D0E">
        <w:t xml:space="preserve"> dont ceux</w:t>
      </w:r>
      <w:r w:rsidR="003B0895">
        <w:t xml:space="preserve"> </w:t>
      </w:r>
      <w:r w:rsidR="00D27E19" w:rsidRPr="00DD536C">
        <w:t>gouvernementa</w:t>
      </w:r>
      <w:r w:rsidR="00AF2DB0" w:rsidRPr="00DD536C">
        <w:t>ux</w:t>
      </w:r>
      <w:r w:rsidR="0059284C">
        <w:t>, institutionnels</w:t>
      </w:r>
      <w:r w:rsidR="003B0895">
        <w:t xml:space="preserve">, </w:t>
      </w:r>
      <w:r w:rsidR="00CF4D0E">
        <w:t xml:space="preserve">communautaires et </w:t>
      </w:r>
      <w:r w:rsidR="00AE6598">
        <w:t>associatifs</w:t>
      </w:r>
      <w:r w:rsidR="006A7904" w:rsidRPr="00DD536C">
        <w:t xml:space="preserve">. </w:t>
      </w:r>
    </w:p>
    <w:p w14:paraId="039FA272" w14:textId="41CCEE07" w:rsidR="00E45AED" w:rsidRPr="00DD536C" w:rsidRDefault="00C9529B" w:rsidP="00D15029">
      <w:pPr>
        <w:pStyle w:val="Titre3"/>
        <w:tabs>
          <w:tab w:val="clear" w:pos="1440"/>
        </w:tabs>
      </w:pPr>
      <w:bookmarkStart w:id="51" w:name="_Toc156990322"/>
      <w:r w:rsidRPr="00DD536C">
        <w:t>L</w:t>
      </w:r>
      <w:r w:rsidR="00B046C3" w:rsidRPr="00DD536C">
        <w:t xml:space="preserve">’analyse </w:t>
      </w:r>
      <w:r w:rsidR="00E45AED" w:rsidRPr="00DD536C">
        <w:t>d</w:t>
      </w:r>
      <w:r w:rsidR="00B10203" w:rsidRPr="00DD536C">
        <w:t>e</w:t>
      </w:r>
      <w:r w:rsidR="00C471C1" w:rsidRPr="00DD536C">
        <w:t xml:space="preserve"> </w:t>
      </w:r>
      <w:r w:rsidR="005F7058" w:rsidRPr="00DD536C">
        <w:t>l’</w:t>
      </w:r>
      <w:r w:rsidR="00E45AED" w:rsidRPr="00DD536C">
        <w:t>état de bien-être des enfants</w:t>
      </w:r>
      <w:r w:rsidR="00392F93" w:rsidRPr="00DD536C">
        <w:t xml:space="preserve"> au Québec</w:t>
      </w:r>
      <w:r w:rsidR="00837CDF" w:rsidRPr="00DD536C">
        <w:t> </w:t>
      </w:r>
      <w:r w:rsidR="004A1B4B" w:rsidRPr="00DD536C">
        <w:t>:</w:t>
      </w:r>
      <w:r w:rsidR="00141AB0" w:rsidRPr="00DD536C">
        <w:t xml:space="preserve"> l’importance de</w:t>
      </w:r>
      <w:r w:rsidR="00A16198" w:rsidRPr="00DD536C">
        <w:t xml:space="preserve">s </w:t>
      </w:r>
      <w:r w:rsidR="00141AB0" w:rsidRPr="00DD536C">
        <w:t>données</w:t>
      </w:r>
      <w:bookmarkEnd w:id="51"/>
      <w:r w:rsidR="00141AB0" w:rsidRPr="00DD536C">
        <w:t xml:space="preserve"> </w:t>
      </w:r>
    </w:p>
    <w:p w14:paraId="22F8FEA8" w14:textId="647904AE" w:rsidR="006D29D9" w:rsidRPr="007578F8" w:rsidRDefault="006E3549" w:rsidP="00D7570A">
      <w:pPr>
        <w:pStyle w:val="Paragraphe"/>
        <w:rPr>
          <w:color w:val="auto"/>
          <w:lang w:val="fr-CA"/>
        </w:rPr>
      </w:pPr>
      <w:r w:rsidRPr="007578F8">
        <w:rPr>
          <w:color w:val="auto"/>
          <w:lang w:val="fr-CA"/>
        </w:rPr>
        <w:t xml:space="preserve">Le </w:t>
      </w:r>
      <w:r w:rsidR="0062296B">
        <w:rPr>
          <w:color w:val="auto"/>
          <w:lang w:val="fr-CA"/>
        </w:rPr>
        <w:t>projet de loi</w:t>
      </w:r>
      <w:r w:rsidRPr="007578F8">
        <w:rPr>
          <w:color w:val="auto"/>
          <w:lang w:val="fr-CA"/>
        </w:rPr>
        <w:t xml:space="preserve"> </w:t>
      </w:r>
      <w:r w:rsidR="001B022E">
        <w:rPr>
          <w:color w:val="auto"/>
          <w:lang w:val="fr-CA"/>
        </w:rPr>
        <w:t xml:space="preserve">prévoit que le </w:t>
      </w:r>
      <w:r w:rsidRPr="007578F8">
        <w:rPr>
          <w:color w:val="auto"/>
          <w:lang w:val="fr-CA"/>
        </w:rPr>
        <w:t xml:space="preserve">CBEDE analyse </w:t>
      </w:r>
      <w:r w:rsidR="00F37F88">
        <w:rPr>
          <w:color w:val="auto"/>
          <w:lang w:val="fr-CA"/>
        </w:rPr>
        <w:t>le</w:t>
      </w:r>
      <w:r w:rsidRPr="007578F8">
        <w:rPr>
          <w:color w:val="auto"/>
          <w:lang w:val="fr-CA"/>
        </w:rPr>
        <w:t xml:space="preserve"> bien-être</w:t>
      </w:r>
      <w:r w:rsidR="00020512" w:rsidRPr="007578F8">
        <w:rPr>
          <w:color w:val="auto"/>
          <w:lang w:val="fr-CA"/>
        </w:rPr>
        <w:t xml:space="preserve"> des enfants et réalise</w:t>
      </w:r>
      <w:r w:rsidR="001B022E">
        <w:rPr>
          <w:color w:val="auto"/>
          <w:lang w:val="fr-CA"/>
        </w:rPr>
        <w:t xml:space="preserve"> </w:t>
      </w:r>
      <w:r w:rsidR="003011D8" w:rsidRPr="007578F8">
        <w:rPr>
          <w:color w:val="auto"/>
          <w:lang w:val="fr-CA"/>
        </w:rPr>
        <w:t>annuellement un portrait de cet état</w:t>
      </w:r>
      <w:r w:rsidR="003011D8" w:rsidRPr="00DD536C">
        <w:rPr>
          <w:rStyle w:val="Appelnotedebasdep"/>
          <w:rFonts w:cs="Arial"/>
          <w:color w:val="auto"/>
        </w:rPr>
        <w:footnoteReference w:id="163"/>
      </w:r>
      <w:r w:rsidR="007C51FE" w:rsidRPr="007578F8">
        <w:rPr>
          <w:color w:val="auto"/>
          <w:lang w:val="fr-CA"/>
        </w:rPr>
        <w:t xml:space="preserve">. </w:t>
      </w:r>
      <w:r w:rsidR="003A0B61">
        <w:rPr>
          <w:color w:val="auto"/>
          <w:lang w:val="fr-CA"/>
        </w:rPr>
        <w:t>Celui-ci</w:t>
      </w:r>
      <w:r w:rsidR="00E45AED" w:rsidRPr="007578F8" w:rsidDel="007C51FE">
        <w:rPr>
          <w:color w:val="auto"/>
          <w:lang w:val="fr-CA"/>
        </w:rPr>
        <w:t xml:space="preserve"> </w:t>
      </w:r>
      <w:r w:rsidR="000B231B">
        <w:rPr>
          <w:color w:val="auto"/>
          <w:lang w:val="fr-CA"/>
        </w:rPr>
        <w:t>revêtirait une utilité</w:t>
      </w:r>
      <w:r w:rsidR="00E45AED" w:rsidRPr="007578F8" w:rsidDel="007C51FE">
        <w:rPr>
          <w:color w:val="auto"/>
          <w:lang w:val="fr-CA"/>
        </w:rPr>
        <w:t xml:space="preserve"> </w:t>
      </w:r>
      <w:r w:rsidR="004D0ECE" w:rsidRPr="007578F8">
        <w:rPr>
          <w:color w:val="auto"/>
          <w:lang w:val="fr-CA"/>
        </w:rPr>
        <w:t>p</w:t>
      </w:r>
      <w:r w:rsidR="008A687B" w:rsidRPr="007578F8">
        <w:rPr>
          <w:color w:val="auto"/>
          <w:lang w:val="fr-CA"/>
        </w:rPr>
        <w:t xml:space="preserve">our </w:t>
      </w:r>
      <w:r w:rsidR="003A0B61">
        <w:rPr>
          <w:color w:val="auto"/>
          <w:lang w:val="fr-CA"/>
        </w:rPr>
        <w:t>l’</w:t>
      </w:r>
      <w:r w:rsidR="008A687B" w:rsidRPr="007578F8">
        <w:rPr>
          <w:color w:val="auto"/>
          <w:lang w:val="fr-CA"/>
        </w:rPr>
        <w:t>exerc</w:t>
      </w:r>
      <w:r w:rsidR="006335BE">
        <w:rPr>
          <w:color w:val="auto"/>
          <w:lang w:val="fr-CA"/>
        </w:rPr>
        <w:t>ice</w:t>
      </w:r>
      <w:r w:rsidR="003A0B61">
        <w:rPr>
          <w:color w:val="auto"/>
          <w:lang w:val="fr-CA"/>
        </w:rPr>
        <w:t xml:space="preserve"> de </w:t>
      </w:r>
      <w:r w:rsidR="008A687B" w:rsidRPr="007578F8">
        <w:rPr>
          <w:color w:val="auto"/>
          <w:lang w:val="fr-CA"/>
        </w:rPr>
        <w:t>ses autres fonctions</w:t>
      </w:r>
      <w:r w:rsidR="008A687B" w:rsidRPr="00DD536C">
        <w:rPr>
          <w:rStyle w:val="Appelnotedebasdep"/>
          <w:rFonts w:cs="Arial"/>
          <w:color w:val="auto"/>
        </w:rPr>
        <w:footnoteReference w:id="164"/>
      </w:r>
      <w:r w:rsidR="007C51FE" w:rsidRPr="007578F8">
        <w:rPr>
          <w:color w:val="auto"/>
          <w:lang w:val="fr-CA"/>
        </w:rPr>
        <w:t xml:space="preserve"> </w:t>
      </w:r>
      <w:r w:rsidR="00965A34">
        <w:rPr>
          <w:color w:val="auto"/>
          <w:lang w:val="fr-CA"/>
        </w:rPr>
        <w:t>ainsi que pour</w:t>
      </w:r>
      <w:r w:rsidR="007C51FE" w:rsidRPr="007578F8">
        <w:rPr>
          <w:color w:val="auto"/>
          <w:lang w:val="fr-CA"/>
        </w:rPr>
        <w:t xml:space="preserve"> l</w:t>
      </w:r>
      <w:r w:rsidR="00EF4A04" w:rsidRPr="007578F8">
        <w:rPr>
          <w:color w:val="auto"/>
          <w:lang w:val="fr-CA"/>
        </w:rPr>
        <w:t>es</w:t>
      </w:r>
      <w:r w:rsidR="00E45AED" w:rsidRPr="007578F8">
        <w:rPr>
          <w:color w:val="auto"/>
          <w:lang w:val="fr-CA"/>
        </w:rPr>
        <w:t xml:space="preserve"> </w:t>
      </w:r>
      <w:r w:rsidR="00B362DF" w:rsidRPr="00DD536C">
        <w:rPr>
          <w:color w:val="auto"/>
          <w:lang w:val="fr-FR"/>
        </w:rPr>
        <w:t>acteurs de l’écosystème</w:t>
      </w:r>
      <w:r w:rsidR="00B42841">
        <w:rPr>
          <w:color w:val="auto"/>
          <w:lang w:val="fr-FR"/>
        </w:rPr>
        <w:t>, dont la Commission</w:t>
      </w:r>
      <w:r w:rsidR="00EF4A04" w:rsidRPr="00DD536C">
        <w:rPr>
          <w:color w:val="auto"/>
          <w:lang w:val="fr-FR"/>
        </w:rPr>
        <w:t xml:space="preserve">. </w:t>
      </w:r>
      <w:r w:rsidR="00084562" w:rsidRPr="00DD536C">
        <w:rPr>
          <w:color w:val="auto"/>
          <w:lang w:val="fr-FR"/>
        </w:rPr>
        <w:t xml:space="preserve">Ces derniers pourraient s’en </w:t>
      </w:r>
      <w:r w:rsidR="00084562" w:rsidRPr="00DD536C">
        <w:rPr>
          <w:color w:val="auto"/>
          <w:lang w:val="fr-FR"/>
        </w:rPr>
        <w:lastRenderedPageBreak/>
        <w:t>servir</w:t>
      </w:r>
      <w:r w:rsidR="00B362DF" w:rsidRPr="00DD536C" w:rsidDel="00196C57">
        <w:rPr>
          <w:color w:val="auto"/>
          <w:lang w:val="fr-FR"/>
        </w:rPr>
        <w:t xml:space="preserve"> pour</w:t>
      </w:r>
      <w:r w:rsidR="00B362DF" w:rsidRPr="00DD536C">
        <w:rPr>
          <w:color w:val="auto"/>
          <w:lang w:val="fr-FR"/>
        </w:rPr>
        <w:t xml:space="preserve"> connaître les besoins des enfants, mieux cibler leurs actions à leur égard et en évaluer l’efficacité, à commencer par le gouvernement et ses institutions à qui revient ultimement la responsabilité d’assurer le respect des droits de l’enfant. </w:t>
      </w:r>
      <w:r w:rsidR="0081310E">
        <w:rPr>
          <w:color w:val="auto"/>
          <w:lang w:val="fr-FR"/>
        </w:rPr>
        <w:t>D</w:t>
      </w:r>
      <w:r w:rsidR="00B362DF" w:rsidRPr="00DD536C">
        <w:rPr>
          <w:color w:val="auto"/>
          <w:lang w:val="fr-FR"/>
        </w:rPr>
        <w:t>’autres acteurs</w:t>
      </w:r>
      <w:r w:rsidR="002115E3">
        <w:rPr>
          <w:color w:val="auto"/>
          <w:lang w:val="fr-FR"/>
        </w:rPr>
        <w:t xml:space="preserve"> </w:t>
      </w:r>
      <w:r w:rsidR="005046A3">
        <w:rPr>
          <w:color w:val="auto"/>
          <w:lang w:val="fr-FR"/>
        </w:rPr>
        <w:t>(</w:t>
      </w:r>
      <w:r w:rsidR="00B362DF" w:rsidRPr="00DD536C">
        <w:rPr>
          <w:color w:val="auto"/>
          <w:lang w:val="fr-FR"/>
        </w:rPr>
        <w:t xml:space="preserve">institutionnels, </w:t>
      </w:r>
      <w:r w:rsidR="00487EC5">
        <w:rPr>
          <w:color w:val="auto"/>
          <w:lang w:val="fr-FR"/>
        </w:rPr>
        <w:t xml:space="preserve">communautaires, </w:t>
      </w:r>
      <w:r w:rsidR="00B362DF" w:rsidRPr="00DD536C">
        <w:rPr>
          <w:color w:val="auto"/>
          <w:lang w:val="fr-FR"/>
        </w:rPr>
        <w:t>associatifs, universitaires, milieux de recherche, etc</w:t>
      </w:r>
      <w:r w:rsidR="00AD05C0">
        <w:rPr>
          <w:color w:val="auto"/>
          <w:lang w:val="fr-FR"/>
        </w:rPr>
        <w:t>.</w:t>
      </w:r>
      <w:r w:rsidR="005046A3">
        <w:rPr>
          <w:color w:val="auto"/>
          <w:lang w:val="fr-FR"/>
        </w:rPr>
        <w:t>)</w:t>
      </w:r>
      <w:r w:rsidR="00B362DF" w:rsidRPr="00DD536C">
        <w:rPr>
          <w:color w:val="auto"/>
          <w:lang w:val="fr-FR"/>
        </w:rPr>
        <w:t xml:space="preserve"> </w:t>
      </w:r>
      <w:r w:rsidR="00DC73FF" w:rsidRPr="00DD536C">
        <w:rPr>
          <w:color w:val="auto"/>
          <w:lang w:val="fr-FR"/>
        </w:rPr>
        <w:t>pou</w:t>
      </w:r>
      <w:r w:rsidR="00B362DF" w:rsidRPr="00DD536C">
        <w:rPr>
          <w:color w:val="auto"/>
          <w:lang w:val="fr-FR"/>
        </w:rPr>
        <w:t>r</w:t>
      </w:r>
      <w:r w:rsidR="00991269" w:rsidRPr="00DD536C">
        <w:rPr>
          <w:color w:val="auto"/>
          <w:lang w:val="fr-FR"/>
        </w:rPr>
        <w:t>r</w:t>
      </w:r>
      <w:r w:rsidR="00B362DF" w:rsidRPr="00DD536C">
        <w:rPr>
          <w:color w:val="auto"/>
          <w:lang w:val="fr-FR"/>
        </w:rPr>
        <w:t xml:space="preserve">aient aussi y trouver des données leur permettant </w:t>
      </w:r>
      <w:r w:rsidR="00B362DF" w:rsidRPr="007578F8">
        <w:rPr>
          <w:color w:val="auto"/>
          <w:lang w:val="fr-CA"/>
        </w:rPr>
        <w:t>de mieux jouer leur rôle auprès des enfants et des familles.</w:t>
      </w:r>
    </w:p>
    <w:p w14:paraId="7BE06AE4" w14:textId="3A5860CB" w:rsidR="00A4129F" w:rsidRPr="007578F8" w:rsidRDefault="00614690" w:rsidP="00D7570A">
      <w:pPr>
        <w:pStyle w:val="Paragraphe"/>
        <w:rPr>
          <w:color w:val="auto"/>
          <w:lang w:val="fr-CA"/>
        </w:rPr>
      </w:pPr>
      <w:r w:rsidRPr="007578F8">
        <w:rPr>
          <w:color w:val="auto"/>
          <w:lang w:val="fr-CA"/>
        </w:rPr>
        <w:t>Cet exercice nécessiterait préalable</w:t>
      </w:r>
      <w:r w:rsidR="00CF6CA7" w:rsidRPr="007578F8">
        <w:rPr>
          <w:color w:val="auto"/>
          <w:lang w:val="fr-CA"/>
        </w:rPr>
        <w:t xml:space="preserve">ment </w:t>
      </w:r>
      <w:r w:rsidR="006C7C46">
        <w:rPr>
          <w:color w:val="auto"/>
          <w:lang w:val="fr-CA"/>
        </w:rPr>
        <w:t>que le CBEDE</w:t>
      </w:r>
      <w:r w:rsidR="009170E9" w:rsidRPr="007578F8">
        <w:rPr>
          <w:color w:val="auto"/>
          <w:lang w:val="fr-CA"/>
        </w:rPr>
        <w:t xml:space="preserve"> </w:t>
      </w:r>
      <w:r w:rsidR="006F49BB" w:rsidRPr="007578F8">
        <w:rPr>
          <w:color w:val="auto"/>
          <w:lang w:val="fr-CA"/>
        </w:rPr>
        <w:t>détermine</w:t>
      </w:r>
      <w:r w:rsidR="006C7C46">
        <w:rPr>
          <w:color w:val="auto"/>
          <w:lang w:val="fr-CA"/>
        </w:rPr>
        <w:t>, en s’appuyant sur ses mécanismes de concertation et de consultation,</w:t>
      </w:r>
      <w:r w:rsidR="006F49BB" w:rsidRPr="007578F8">
        <w:rPr>
          <w:color w:val="auto"/>
          <w:lang w:val="fr-CA"/>
        </w:rPr>
        <w:t xml:space="preserve"> les </w:t>
      </w:r>
      <w:r w:rsidR="00E45AED" w:rsidRPr="007578F8">
        <w:rPr>
          <w:color w:val="auto"/>
          <w:lang w:val="fr-CA"/>
        </w:rPr>
        <w:t xml:space="preserve">indicateurs </w:t>
      </w:r>
      <w:r w:rsidR="006F49BB" w:rsidRPr="007578F8">
        <w:rPr>
          <w:color w:val="auto"/>
          <w:lang w:val="fr-CA"/>
        </w:rPr>
        <w:t xml:space="preserve">qui serviraient à </w:t>
      </w:r>
      <w:r w:rsidR="00E45AED" w:rsidRPr="007578F8">
        <w:rPr>
          <w:color w:val="auto"/>
          <w:lang w:val="fr-CA"/>
        </w:rPr>
        <w:t xml:space="preserve">mesurer, suivre et évaluer </w:t>
      </w:r>
      <w:r w:rsidR="006F49BB" w:rsidRPr="007578F8">
        <w:rPr>
          <w:color w:val="auto"/>
          <w:lang w:val="fr-CA"/>
        </w:rPr>
        <w:t>l</w:t>
      </w:r>
      <w:r w:rsidR="00E45AED" w:rsidRPr="007578F8">
        <w:rPr>
          <w:color w:val="auto"/>
          <w:lang w:val="fr-CA"/>
        </w:rPr>
        <w:t xml:space="preserve">es dimensions clés du bien-être des enfants et des jeunes du Québec. </w:t>
      </w:r>
      <w:r w:rsidR="00BB3FC7" w:rsidRPr="007578F8">
        <w:rPr>
          <w:color w:val="auto"/>
          <w:lang w:val="fr-CA"/>
        </w:rPr>
        <w:t>De</w:t>
      </w:r>
      <w:r w:rsidR="00ED3379" w:rsidRPr="007578F8">
        <w:rPr>
          <w:color w:val="auto"/>
          <w:lang w:val="fr-CA"/>
        </w:rPr>
        <w:t xml:space="preserve"> tels</w:t>
      </w:r>
      <w:r w:rsidR="00BB3FC7" w:rsidRPr="007578F8">
        <w:rPr>
          <w:color w:val="auto"/>
          <w:lang w:val="fr-CA"/>
        </w:rPr>
        <w:t xml:space="preserve"> indicateurs revêtent</w:t>
      </w:r>
      <w:r w:rsidR="007C27E0" w:rsidRPr="007578F8" w:rsidDel="00ED3379">
        <w:rPr>
          <w:color w:val="auto"/>
          <w:lang w:val="fr-CA"/>
        </w:rPr>
        <w:t xml:space="preserve"> </w:t>
      </w:r>
      <w:r w:rsidR="00BB3FC7" w:rsidRPr="007578F8">
        <w:rPr>
          <w:color w:val="auto"/>
          <w:lang w:val="fr-CA"/>
        </w:rPr>
        <w:t>une grande importance du fait qu’il y a une très faible corrélation entre le niveau de bonheur national des adultes et celui des enfants</w:t>
      </w:r>
      <w:bookmarkStart w:id="52" w:name="_Ref153186860"/>
      <w:r w:rsidR="00BB3FC7" w:rsidRPr="00DD536C">
        <w:rPr>
          <w:rStyle w:val="Appelnotedebasdep"/>
          <w:rFonts w:cs="Arial"/>
          <w:color w:val="auto"/>
          <w:lang w:val="fr-CA"/>
        </w:rPr>
        <w:footnoteReference w:id="165"/>
      </w:r>
      <w:bookmarkEnd w:id="52"/>
      <w:r w:rsidR="00BB3FC7" w:rsidRPr="007578F8">
        <w:rPr>
          <w:color w:val="auto"/>
          <w:lang w:val="fr-CA"/>
        </w:rPr>
        <w:t xml:space="preserve">. </w:t>
      </w:r>
      <w:r w:rsidR="008674FC" w:rsidRPr="007578F8">
        <w:rPr>
          <w:color w:val="auto"/>
          <w:lang w:val="fr-CA"/>
        </w:rPr>
        <w:t>Ils</w:t>
      </w:r>
      <w:r w:rsidR="00BB3FC7" w:rsidRPr="007578F8">
        <w:rPr>
          <w:color w:val="auto"/>
          <w:lang w:val="fr-CA"/>
        </w:rPr>
        <w:t xml:space="preserve"> permettent de plus de tenir compte du rôle et de la responsabilité des parents dans leur développement</w:t>
      </w:r>
      <w:r w:rsidR="00BB3FC7" w:rsidRPr="00DD536C">
        <w:rPr>
          <w:rStyle w:val="Appelnotedebasdep"/>
          <w:rFonts w:cs="Arial"/>
          <w:color w:val="auto"/>
          <w:lang w:val="fr-CA"/>
        </w:rPr>
        <w:footnoteReference w:id="166"/>
      </w:r>
      <w:r w:rsidR="00EA7656" w:rsidRPr="007578F8">
        <w:rPr>
          <w:color w:val="auto"/>
          <w:lang w:val="fr-CA"/>
        </w:rPr>
        <w:t xml:space="preserve">, par exemple </w:t>
      </w:r>
      <w:r w:rsidR="00745A1B" w:rsidRPr="007578F8">
        <w:rPr>
          <w:color w:val="auto"/>
          <w:lang w:val="fr-CA"/>
        </w:rPr>
        <w:t xml:space="preserve">grâce à </w:t>
      </w:r>
      <w:r w:rsidR="00EA7656" w:rsidRPr="007578F8">
        <w:rPr>
          <w:color w:val="auto"/>
          <w:lang w:val="fr-CA"/>
        </w:rPr>
        <w:t xml:space="preserve">des </w:t>
      </w:r>
      <w:r w:rsidR="00745A1B" w:rsidRPr="007578F8">
        <w:rPr>
          <w:color w:val="auto"/>
          <w:lang w:val="fr-CA"/>
        </w:rPr>
        <w:t>données</w:t>
      </w:r>
      <w:r w:rsidR="00EA7656" w:rsidRPr="007578F8">
        <w:rPr>
          <w:color w:val="auto"/>
          <w:lang w:val="fr-CA"/>
        </w:rPr>
        <w:t xml:space="preserve"> à propo</w:t>
      </w:r>
      <w:r w:rsidR="0000703A" w:rsidRPr="007578F8">
        <w:rPr>
          <w:color w:val="auto"/>
          <w:lang w:val="fr-CA"/>
        </w:rPr>
        <w:t>s</w:t>
      </w:r>
      <w:r w:rsidR="00EA7656" w:rsidRPr="007578F8">
        <w:rPr>
          <w:color w:val="auto"/>
          <w:lang w:val="fr-CA"/>
        </w:rPr>
        <w:t xml:space="preserve"> </w:t>
      </w:r>
      <w:r w:rsidR="00DF3115" w:rsidRPr="007578F8">
        <w:rPr>
          <w:color w:val="auto"/>
          <w:lang w:val="fr-CA"/>
        </w:rPr>
        <w:t>des conditions de vie des parents et du soutien qu’ils offrent à leurs enfants</w:t>
      </w:r>
      <w:r w:rsidR="00BB3FC7" w:rsidRPr="007578F8">
        <w:rPr>
          <w:color w:val="auto"/>
          <w:lang w:val="fr-CA"/>
        </w:rPr>
        <w:t xml:space="preserve">. </w:t>
      </w:r>
      <w:r w:rsidR="00E32CBB" w:rsidRPr="007578F8">
        <w:rPr>
          <w:color w:val="auto"/>
          <w:lang w:val="fr-CA"/>
        </w:rPr>
        <w:t>Plus généralement, i</w:t>
      </w:r>
      <w:r w:rsidR="00BB3FC7" w:rsidRPr="007578F8">
        <w:rPr>
          <w:color w:val="auto"/>
          <w:lang w:val="fr-CA"/>
        </w:rPr>
        <w:t>ls permettent de rendre visibles les enfants, qui ne bénéficient pas de la possibilité de voter pour se faire entendre</w:t>
      </w:r>
      <w:r w:rsidR="00BB3FC7" w:rsidRPr="00DD536C">
        <w:rPr>
          <w:rStyle w:val="Appelnotedebasdep"/>
          <w:rFonts w:cs="Arial"/>
          <w:color w:val="auto"/>
          <w:lang w:val="fr-CA"/>
        </w:rPr>
        <w:footnoteReference w:id="167"/>
      </w:r>
      <w:r w:rsidR="00BB3FC7" w:rsidRPr="007578F8">
        <w:rPr>
          <w:color w:val="auto"/>
          <w:lang w:val="fr-CA"/>
        </w:rPr>
        <w:t>.</w:t>
      </w:r>
      <w:r w:rsidR="00245AA6" w:rsidRPr="007578F8">
        <w:rPr>
          <w:color w:val="auto"/>
          <w:lang w:val="fr-CA"/>
        </w:rPr>
        <w:t xml:space="preserve"> </w:t>
      </w:r>
    </w:p>
    <w:p w14:paraId="1D6CD2FA" w14:textId="362E68CE" w:rsidR="00A47A12" w:rsidRPr="00DD536C" w:rsidRDefault="00A4129F" w:rsidP="00D7570A">
      <w:pPr>
        <w:pStyle w:val="Paragraphe"/>
        <w:rPr>
          <w:color w:val="auto"/>
          <w:lang w:val="fr-FR"/>
        </w:rPr>
      </w:pPr>
      <w:r w:rsidRPr="007578F8">
        <w:rPr>
          <w:color w:val="auto"/>
          <w:lang w:val="fr-CA"/>
        </w:rPr>
        <w:t>Les</w:t>
      </w:r>
      <w:r w:rsidR="00671C88" w:rsidRPr="007578F8">
        <w:rPr>
          <w:color w:val="auto"/>
          <w:lang w:val="fr-CA"/>
        </w:rPr>
        <w:t xml:space="preserve"> indicateurs utilisés par d’autres</w:t>
      </w:r>
      <w:r w:rsidR="003326AC" w:rsidRPr="007578F8">
        <w:rPr>
          <w:color w:val="auto"/>
          <w:lang w:val="fr-CA"/>
        </w:rPr>
        <w:t xml:space="preserve"> organisations</w:t>
      </w:r>
      <w:r w:rsidR="003326AC" w:rsidRPr="007578F8" w:rsidDel="0099131A">
        <w:rPr>
          <w:color w:val="auto"/>
          <w:lang w:val="fr-CA"/>
        </w:rPr>
        <w:t xml:space="preserve"> </w:t>
      </w:r>
      <w:r w:rsidR="003326AC" w:rsidRPr="007578F8">
        <w:rPr>
          <w:color w:val="auto"/>
          <w:lang w:val="fr-CA"/>
        </w:rPr>
        <w:t>qui font ce type de portraits au Canada et ailleurs dans le monde</w:t>
      </w:r>
      <w:r w:rsidR="003326AC" w:rsidRPr="00DD536C">
        <w:rPr>
          <w:rStyle w:val="Appelnotedebasdep"/>
          <w:rFonts w:cs="Arial"/>
          <w:color w:val="auto"/>
        </w:rPr>
        <w:footnoteReference w:id="168"/>
      </w:r>
      <w:r w:rsidR="00F65B72" w:rsidRPr="007578F8">
        <w:rPr>
          <w:color w:val="auto"/>
          <w:lang w:val="fr-CA"/>
        </w:rPr>
        <w:t xml:space="preserve"> </w:t>
      </w:r>
      <w:r w:rsidR="003E790E" w:rsidRPr="007578F8">
        <w:rPr>
          <w:color w:val="auto"/>
          <w:lang w:val="fr-CA"/>
        </w:rPr>
        <w:t xml:space="preserve">offrent des </w:t>
      </w:r>
      <w:r w:rsidR="005A7660" w:rsidRPr="007578F8">
        <w:rPr>
          <w:color w:val="auto"/>
          <w:lang w:val="fr-CA"/>
        </w:rPr>
        <w:t xml:space="preserve">pistes </w:t>
      </w:r>
      <w:r w:rsidR="00327247" w:rsidRPr="007578F8">
        <w:rPr>
          <w:color w:val="auto"/>
          <w:lang w:val="fr-CA"/>
        </w:rPr>
        <w:t>intéressantes</w:t>
      </w:r>
      <w:r w:rsidR="0027464E" w:rsidRPr="007578F8">
        <w:rPr>
          <w:color w:val="auto"/>
          <w:lang w:val="fr-CA"/>
        </w:rPr>
        <w:t xml:space="preserve">, sur lesquelles le </w:t>
      </w:r>
      <w:r w:rsidR="00D14C2D" w:rsidRPr="007578F8">
        <w:rPr>
          <w:color w:val="auto"/>
          <w:lang w:val="fr-CA"/>
        </w:rPr>
        <w:t>CBEDE</w:t>
      </w:r>
      <w:r w:rsidR="0027464E" w:rsidRPr="007578F8">
        <w:rPr>
          <w:color w:val="auto"/>
          <w:lang w:val="fr-CA"/>
        </w:rPr>
        <w:t xml:space="preserve"> pourrait </w:t>
      </w:r>
      <w:r w:rsidR="002446D2" w:rsidRPr="007578F8">
        <w:rPr>
          <w:color w:val="auto"/>
          <w:lang w:val="fr-CA"/>
        </w:rPr>
        <w:t>s’appuyer</w:t>
      </w:r>
      <w:r w:rsidR="00327247" w:rsidRPr="007578F8">
        <w:rPr>
          <w:color w:val="auto"/>
          <w:lang w:val="fr-CA"/>
        </w:rPr>
        <w:t>.</w:t>
      </w:r>
      <w:r w:rsidRPr="007578F8">
        <w:rPr>
          <w:color w:val="auto"/>
          <w:lang w:val="fr-CA"/>
        </w:rPr>
        <w:t xml:space="preserve"> </w:t>
      </w:r>
      <w:r w:rsidR="00D54A05" w:rsidRPr="00DD536C">
        <w:rPr>
          <w:color w:val="auto"/>
          <w:lang w:val="fr-FR"/>
        </w:rPr>
        <w:t>Sommairement, c</w:t>
      </w:r>
      <w:r w:rsidR="00FB2A57" w:rsidRPr="00DD536C">
        <w:rPr>
          <w:color w:val="auto"/>
          <w:lang w:val="fr-FR"/>
        </w:rPr>
        <w:t>es indicateurs</w:t>
      </w:r>
      <w:r w:rsidR="00E45AED" w:rsidRPr="00DD536C">
        <w:rPr>
          <w:color w:val="auto"/>
          <w:lang w:val="fr-FR"/>
        </w:rPr>
        <w:t xml:space="preserve"> recouvr</w:t>
      </w:r>
      <w:r w:rsidR="00547BFF" w:rsidRPr="00DD536C">
        <w:rPr>
          <w:color w:val="auto"/>
          <w:lang w:val="fr-FR"/>
        </w:rPr>
        <w:t>ent</w:t>
      </w:r>
      <w:r w:rsidR="00E45AED" w:rsidRPr="00DD536C">
        <w:rPr>
          <w:color w:val="auto"/>
          <w:lang w:val="fr-FR"/>
        </w:rPr>
        <w:t xml:space="preserve"> des aspects dits objectifs et subjectifs du bien-être</w:t>
      </w:r>
      <w:r w:rsidR="00B93C4E" w:rsidRPr="00DD536C">
        <w:rPr>
          <w:color w:val="auto"/>
          <w:lang w:val="fr-FR"/>
        </w:rPr>
        <w:t xml:space="preserve">. </w:t>
      </w:r>
      <w:r w:rsidR="00E45AED" w:rsidRPr="00DD536C">
        <w:rPr>
          <w:color w:val="auto"/>
          <w:lang w:val="fr-FR"/>
        </w:rPr>
        <w:t xml:space="preserve">Les </w:t>
      </w:r>
      <w:r w:rsidR="00FB2A57" w:rsidRPr="00DD536C">
        <w:rPr>
          <w:color w:val="auto"/>
          <w:lang w:val="fr-FR"/>
        </w:rPr>
        <w:t>premiers</w:t>
      </w:r>
      <w:r w:rsidR="00E45AED" w:rsidRPr="00DD536C">
        <w:rPr>
          <w:color w:val="auto"/>
          <w:lang w:val="fr-FR"/>
        </w:rPr>
        <w:t xml:space="preserve"> incluent par exemple des données sur la mortalité infantile, la couverture d’</w:t>
      </w:r>
      <w:r w:rsidR="00152C8B" w:rsidRPr="00DD536C">
        <w:rPr>
          <w:color w:val="auto"/>
          <w:lang w:val="fr-FR"/>
        </w:rPr>
        <w:t>assurance-maladie</w:t>
      </w:r>
      <w:r w:rsidR="00E45AED" w:rsidRPr="00DD536C">
        <w:rPr>
          <w:color w:val="auto"/>
          <w:lang w:val="fr-FR"/>
        </w:rPr>
        <w:t xml:space="preserve">, l’accès à la contraception et à l’avortement, le taux de </w:t>
      </w:r>
      <w:r w:rsidR="00E45AED" w:rsidRPr="00DD536C">
        <w:rPr>
          <w:color w:val="auto"/>
          <w:lang w:val="fr-FR"/>
        </w:rPr>
        <w:lastRenderedPageBreak/>
        <w:t>vaccination, la fréquentation scolaire, le taux de diplomation, les compétences en littératie, le travail des enfants, le revenu des ménages, l’accès à l’eau potable, etc.</w:t>
      </w:r>
      <w:r w:rsidR="00E45AED" w:rsidRPr="00DD536C">
        <w:rPr>
          <w:color w:val="auto"/>
          <w:vertAlign w:val="superscript"/>
          <w:lang w:val="fr-FR"/>
        </w:rPr>
        <w:footnoteReference w:id="169"/>
      </w:r>
      <w:r w:rsidR="00E45AED" w:rsidRPr="00DD536C">
        <w:rPr>
          <w:color w:val="auto"/>
          <w:lang w:val="fr-FR"/>
        </w:rPr>
        <w:t xml:space="preserve"> Les indicateurs subjectifs portent quant à eux notamment sur le sentiment d’exclusion, la satisfaction à l’égard de la vie, le sentiment d’avoir le soutien de ses amis, l’impression que sa famille a autant d’argent que les autres, etc.</w:t>
      </w:r>
      <w:r w:rsidR="00E45AED" w:rsidRPr="00DD536C">
        <w:rPr>
          <w:color w:val="auto"/>
          <w:vertAlign w:val="superscript"/>
          <w:lang w:val="fr-FR"/>
        </w:rPr>
        <w:footnoteReference w:id="170"/>
      </w:r>
      <w:r w:rsidR="00E45AED" w:rsidRPr="00DD536C">
        <w:rPr>
          <w:color w:val="auto"/>
          <w:lang w:val="fr-FR"/>
        </w:rPr>
        <w:t xml:space="preserve"> Ce dernier type d</w:t>
      </w:r>
      <w:r w:rsidR="00BD64D1" w:rsidRPr="00DD536C">
        <w:rPr>
          <w:color w:val="auto"/>
          <w:lang w:val="fr-FR"/>
        </w:rPr>
        <w:t>’indicateurs</w:t>
      </w:r>
      <w:r w:rsidR="00E45AED" w:rsidRPr="00DD536C">
        <w:rPr>
          <w:color w:val="auto"/>
          <w:lang w:val="fr-FR"/>
        </w:rPr>
        <w:t xml:space="preserve"> rejoint le principe de la CRDE qui dicte d’écouter les enfants et de tenir compte de ce qu’ils ressentent et pensent de leur vie</w:t>
      </w:r>
      <w:r w:rsidR="00E45AED" w:rsidRPr="00DD536C">
        <w:rPr>
          <w:color w:val="auto"/>
          <w:vertAlign w:val="superscript"/>
          <w:lang w:val="fr-FR"/>
        </w:rPr>
        <w:footnoteReference w:id="171"/>
      </w:r>
      <w:r w:rsidR="00E45AED" w:rsidRPr="00DD536C">
        <w:rPr>
          <w:color w:val="auto"/>
          <w:lang w:val="fr-FR"/>
        </w:rPr>
        <w:t>.</w:t>
      </w:r>
      <w:r w:rsidR="006E4D79" w:rsidRPr="00DD536C">
        <w:rPr>
          <w:color w:val="auto"/>
          <w:lang w:val="fr-FR"/>
        </w:rPr>
        <w:t xml:space="preserve"> </w:t>
      </w:r>
      <w:r w:rsidR="008707D3" w:rsidRPr="00DD536C">
        <w:rPr>
          <w:color w:val="auto"/>
          <w:lang w:val="fr-FR"/>
        </w:rPr>
        <w:t>De façon à veiller au respect du principe de non-discrimination, l</w:t>
      </w:r>
      <w:r w:rsidR="006E4D79" w:rsidRPr="00DD536C">
        <w:rPr>
          <w:color w:val="auto"/>
          <w:lang w:val="fr-FR"/>
        </w:rPr>
        <w:t xml:space="preserve">es rapports sur le bien-être des enfants contiennent aussi des données sur des groupes particuliers, comme les enfants et jeunes en situation de handicap, </w:t>
      </w:r>
      <w:r w:rsidR="004633C7">
        <w:rPr>
          <w:color w:val="auto"/>
          <w:lang w:val="fr-FR"/>
        </w:rPr>
        <w:t xml:space="preserve">racisés </w:t>
      </w:r>
      <w:r w:rsidR="00D37FD9">
        <w:rPr>
          <w:color w:val="auto"/>
          <w:lang w:val="fr-FR"/>
        </w:rPr>
        <w:t xml:space="preserve">ou </w:t>
      </w:r>
      <w:r w:rsidR="004633C7">
        <w:rPr>
          <w:color w:val="auto"/>
          <w:lang w:val="fr-FR"/>
        </w:rPr>
        <w:t xml:space="preserve">autochtones, </w:t>
      </w:r>
      <w:r w:rsidR="006E4D79" w:rsidRPr="00DD536C">
        <w:rPr>
          <w:color w:val="auto"/>
          <w:lang w:val="fr-FR"/>
        </w:rPr>
        <w:t>les filles et les femmes et les personnes migrantes</w:t>
      </w:r>
      <w:r w:rsidR="006E4D79" w:rsidRPr="00DD536C">
        <w:rPr>
          <w:color w:val="auto"/>
          <w:vertAlign w:val="superscript"/>
          <w:lang w:val="fr-FR"/>
        </w:rPr>
        <w:footnoteReference w:id="172"/>
      </w:r>
      <w:r w:rsidR="006E4D79" w:rsidRPr="00DD536C">
        <w:rPr>
          <w:color w:val="auto"/>
          <w:lang w:val="fr-FR"/>
        </w:rPr>
        <w:t>.</w:t>
      </w:r>
      <w:r w:rsidR="00E0039A" w:rsidRPr="00DD536C">
        <w:rPr>
          <w:color w:val="auto"/>
          <w:lang w:val="fr-FR"/>
        </w:rPr>
        <w:t xml:space="preserve"> </w:t>
      </w:r>
    </w:p>
    <w:p w14:paraId="18036821" w14:textId="4F073A9E" w:rsidR="009611A7" w:rsidRPr="007578F8" w:rsidRDefault="008832EA" w:rsidP="00D7570A">
      <w:pPr>
        <w:pStyle w:val="Paragraphe"/>
        <w:rPr>
          <w:color w:val="auto"/>
          <w:lang w:val="fr-CA"/>
        </w:rPr>
      </w:pPr>
      <w:r w:rsidRPr="00DD536C">
        <w:rPr>
          <w:color w:val="auto"/>
          <w:lang w:val="fr-FR"/>
        </w:rPr>
        <w:t>À ce compte,</w:t>
      </w:r>
      <w:r w:rsidR="003C505D" w:rsidRPr="00DD536C">
        <w:rPr>
          <w:color w:val="auto"/>
          <w:lang w:val="fr-FR"/>
        </w:rPr>
        <w:t xml:space="preserve"> </w:t>
      </w:r>
      <w:r w:rsidRPr="00DD536C">
        <w:rPr>
          <w:color w:val="auto"/>
          <w:lang w:val="fr-FR"/>
        </w:rPr>
        <w:t>l’</w:t>
      </w:r>
      <w:r w:rsidR="003C505D" w:rsidRPr="00DD536C">
        <w:rPr>
          <w:color w:val="auto"/>
          <w:lang w:val="fr-FR"/>
        </w:rPr>
        <w:t xml:space="preserve">exercice </w:t>
      </w:r>
      <w:r w:rsidRPr="00DD536C">
        <w:rPr>
          <w:color w:val="auto"/>
          <w:lang w:val="fr-FR"/>
        </w:rPr>
        <w:t>nécessiterait</w:t>
      </w:r>
      <w:r w:rsidR="00AF0EC0" w:rsidRPr="00DD536C">
        <w:rPr>
          <w:color w:val="auto"/>
          <w:lang w:val="fr-FR"/>
        </w:rPr>
        <w:t xml:space="preserve"> la </w:t>
      </w:r>
      <w:r w:rsidR="0069711A" w:rsidRPr="00DD536C">
        <w:rPr>
          <w:color w:val="auto"/>
          <w:lang w:val="fr-FR"/>
        </w:rPr>
        <w:t>mise à profit d’une multitude d’acteurs</w:t>
      </w:r>
      <w:r w:rsidR="00493455" w:rsidRPr="007578F8">
        <w:rPr>
          <w:color w:val="auto"/>
          <w:lang w:val="fr-CA"/>
        </w:rPr>
        <w:t>, dont</w:t>
      </w:r>
      <w:r w:rsidR="00493455" w:rsidRPr="007578F8" w:rsidDel="00AD2362">
        <w:rPr>
          <w:color w:val="auto"/>
          <w:lang w:val="fr-CA"/>
        </w:rPr>
        <w:t xml:space="preserve"> </w:t>
      </w:r>
      <w:r w:rsidR="00493455" w:rsidRPr="007578F8">
        <w:rPr>
          <w:color w:val="auto"/>
          <w:lang w:val="fr-CA"/>
        </w:rPr>
        <w:t>les ministères, les réseaux de l’éducation et de la santé et des services sociaux, les organismes statistiques</w:t>
      </w:r>
      <w:r w:rsidR="00031AD6">
        <w:rPr>
          <w:rStyle w:val="Appelnotedebasdep"/>
          <w:color w:val="auto"/>
          <w:lang w:val="fr-CA"/>
        </w:rPr>
        <w:footnoteReference w:id="173"/>
      </w:r>
      <w:r w:rsidR="00493455" w:rsidRPr="007578F8">
        <w:rPr>
          <w:color w:val="auto"/>
          <w:lang w:val="fr-CA"/>
        </w:rPr>
        <w:t xml:space="preserve"> et le milieu de la recherche. </w:t>
      </w:r>
      <w:r w:rsidR="009718BD" w:rsidRPr="007578F8">
        <w:rPr>
          <w:color w:val="auto"/>
          <w:lang w:val="fr-CA"/>
        </w:rPr>
        <w:t>Le</w:t>
      </w:r>
      <w:r w:rsidR="00230E6E" w:rsidRPr="007578F8">
        <w:rPr>
          <w:color w:val="auto"/>
          <w:lang w:val="fr-CA"/>
        </w:rPr>
        <w:t>s pouvoirs du</w:t>
      </w:r>
      <w:r w:rsidR="009718BD" w:rsidRPr="007578F8">
        <w:rPr>
          <w:color w:val="auto"/>
          <w:lang w:val="fr-CA"/>
        </w:rPr>
        <w:t xml:space="preserve"> CBEDE</w:t>
      </w:r>
      <w:r w:rsidR="009718BD" w:rsidRPr="007578F8" w:rsidDel="00230E6E">
        <w:rPr>
          <w:color w:val="auto"/>
          <w:lang w:val="fr-CA"/>
        </w:rPr>
        <w:t xml:space="preserve"> </w:t>
      </w:r>
      <w:r w:rsidR="009718BD" w:rsidRPr="007578F8">
        <w:rPr>
          <w:color w:val="auto"/>
          <w:lang w:val="fr-CA"/>
        </w:rPr>
        <w:t>d</w:t>
      </w:r>
      <w:r w:rsidR="000602DA" w:rsidRPr="007578F8">
        <w:rPr>
          <w:color w:val="auto"/>
          <w:lang w:val="fr-CA"/>
        </w:rPr>
        <w:t xml:space="preserve">’effectuer ou faire effectuer des analyses, études et recherches </w:t>
      </w:r>
      <w:r w:rsidR="0051013F" w:rsidRPr="007578F8">
        <w:rPr>
          <w:color w:val="auto"/>
          <w:lang w:val="fr-CA"/>
        </w:rPr>
        <w:t xml:space="preserve">et </w:t>
      </w:r>
      <w:r w:rsidR="00966A57" w:rsidRPr="007578F8">
        <w:rPr>
          <w:color w:val="auto"/>
          <w:lang w:val="fr-CA"/>
        </w:rPr>
        <w:t xml:space="preserve">de demander </w:t>
      </w:r>
      <w:r w:rsidR="0030236A" w:rsidRPr="007578F8">
        <w:rPr>
          <w:color w:val="auto"/>
          <w:lang w:val="fr-CA"/>
        </w:rPr>
        <w:t xml:space="preserve">copie </w:t>
      </w:r>
      <w:r w:rsidR="00B7321C" w:rsidRPr="007578F8">
        <w:rPr>
          <w:color w:val="auto"/>
          <w:lang w:val="fr-CA"/>
        </w:rPr>
        <w:t xml:space="preserve">à un organisme public </w:t>
      </w:r>
      <w:r w:rsidR="001719B1" w:rsidRPr="007578F8">
        <w:rPr>
          <w:color w:val="auto"/>
          <w:lang w:val="fr-CA"/>
        </w:rPr>
        <w:t xml:space="preserve">des registres, rapports, documents ou renseignements nécessaires </w:t>
      </w:r>
      <w:r w:rsidR="00F67559" w:rsidRPr="007578F8">
        <w:rPr>
          <w:color w:val="auto"/>
          <w:lang w:val="fr-CA"/>
        </w:rPr>
        <w:t>à l’exercice de ses fonctions</w:t>
      </w:r>
      <w:r w:rsidR="00F67559" w:rsidRPr="00DD536C">
        <w:rPr>
          <w:rStyle w:val="Appelnotedebasdep"/>
          <w:rFonts w:cs="Arial"/>
          <w:color w:val="auto"/>
          <w:lang w:val="fr-CA"/>
        </w:rPr>
        <w:footnoteReference w:id="174"/>
      </w:r>
      <w:r w:rsidR="00511504" w:rsidRPr="007578F8">
        <w:rPr>
          <w:color w:val="auto"/>
          <w:lang w:val="fr-CA"/>
        </w:rPr>
        <w:t xml:space="preserve"> seraient </w:t>
      </w:r>
      <w:r w:rsidR="004900D9" w:rsidRPr="007578F8">
        <w:rPr>
          <w:color w:val="auto"/>
          <w:lang w:val="fr-CA"/>
        </w:rPr>
        <w:t>utiles pour ce faire</w:t>
      </w:r>
      <w:r w:rsidR="00F67559" w:rsidRPr="007578F8">
        <w:rPr>
          <w:color w:val="auto"/>
          <w:lang w:val="fr-CA"/>
        </w:rPr>
        <w:t>.</w:t>
      </w:r>
    </w:p>
    <w:p w14:paraId="70C06991" w14:textId="264975F3" w:rsidR="00666B4A" w:rsidRPr="007578F8" w:rsidRDefault="001F6D4B" w:rsidP="00D7570A">
      <w:pPr>
        <w:pStyle w:val="Paragraphe"/>
        <w:rPr>
          <w:color w:val="auto"/>
          <w:szCs w:val="22"/>
          <w:lang w:val="fr-CA"/>
        </w:rPr>
      </w:pPr>
      <w:r>
        <w:rPr>
          <w:color w:val="auto"/>
          <w:lang w:val="fr-FR"/>
        </w:rPr>
        <w:t>Pour plusieurs de ces acteurs, cela impliquerait cependant qu’ils collectent mieux et davantage</w:t>
      </w:r>
      <w:r w:rsidRPr="00DD536C">
        <w:rPr>
          <w:color w:val="auto"/>
          <w:lang w:val="fr-FR"/>
        </w:rPr>
        <w:t xml:space="preserve"> </w:t>
      </w:r>
      <w:r>
        <w:rPr>
          <w:color w:val="auto"/>
          <w:lang w:val="fr-FR"/>
        </w:rPr>
        <w:t>les</w:t>
      </w:r>
      <w:r w:rsidRPr="00DD536C">
        <w:rPr>
          <w:color w:val="auto"/>
          <w:lang w:val="fr-FR"/>
        </w:rPr>
        <w:t xml:space="preserve"> données</w:t>
      </w:r>
      <w:r>
        <w:rPr>
          <w:color w:val="auto"/>
          <w:lang w:val="fr-FR"/>
        </w:rPr>
        <w:t xml:space="preserve"> relatives aux populations qu’ils desservent</w:t>
      </w:r>
      <w:r w:rsidRPr="00541058">
        <w:rPr>
          <w:color w:val="auto"/>
          <w:lang w:val="fr-CA"/>
        </w:rPr>
        <w:t>,</w:t>
      </w:r>
      <w:r>
        <w:rPr>
          <w:color w:val="auto"/>
          <w:lang w:val="fr-CA"/>
        </w:rPr>
        <w:t xml:space="preserve"> toujours dans le respect des droits garantis par la Charte dont le droit au respect de sa vie privée.</w:t>
      </w:r>
      <w:r w:rsidRPr="00541058">
        <w:rPr>
          <w:color w:val="auto"/>
          <w:lang w:val="fr-CA"/>
        </w:rPr>
        <w:t xml:space="preserve"> </w:t>
      </w:r>
      <w:r w:rsidR="00E11A18" w:rsidRPr="007578F8">
        <w:rPr>
          <w:color w:val="auto"/>
          <w:lang w:val="fr-CA"/>
        </w:rPr>
        <w:t>Les</w:t>
      </w:r>
      <w:r w:rsidR="00493455" w:rsidRPr="007578F8">
        <w:rPr>
          <w:color w:val="auto"/>
          <w:lang w:val="fr-CA"/>
        </w:rPr>
        <w:t xml:space="preserve"> </w:t>
      </w:r>
      <w:r w:rsidR="00E11A18" w:rsidRPr="007578F8">
        <w:rPr>
          <w:color w:val="auto"/>
          <w:lang w:val="fr-CA"/>
        </w:rPr>
        <w:t>enjeux</w:t>
      </w:r>
      <w:r w:rsidR="000743BF" w:rsidRPr="007578F8">
        <w:rPr>
          <w:color w:val="auto"/>
          <w:lang w:val="fr-CA"/>
        </w:rPr>
        <w:t xml:space="preserve">, bien connus, </w:t>
      </w:r>
      <w:r w:rsidR="00E11A18" w:rsidRPr="007578F8">
        <w:rPr>
          <w:color w:val="auto"/>
          <w:lang w:val="fr-CA"/>
        </w:rPr>
        <w:t>de disponibilité</w:t>
      </w:r>
      <w:r w:rsidR="000743BF" w:rsidRPr="007578F8">
        <w:rPr>
          <w:color w:val="auto"/>
          <w:lang w:val="fr-CA"/>
        </w:rPr>
        <w:t xml:space="preserve"> </w:t>
      </w:r>
      <w:r w:rsidR="00E11A18" w:rsidRPr="007578F8">
        <w:rPr>
          <w:color w:val="auto"/>
          <w:lang w:val="fr-CA"/>
        </w:rPr>
        <w:t xml:space="preserve">des données </w:t>
      </w:r>
      <w:r w:rsidR="002B39A1" w:rsidRPr="007578F8">
        <w:rPr>
          <w:color w:val="auto"/>
          <w:lang w:val="fr-CA"/>
        </w:rPr>
        <w:t>pourr</w:t>
      </w:r>
      <w:r w:rsidR="009C286E">
        <w:rPr>
          <w:color w:val="auto"/>
          <w:lang w:val="fr-CA"/>
        </w:rPr>
        <w:t>aie</w:t>
      </w:r>
      <w:r w:rsidR="002B39A1" w:rsidRPr="007578F8">
        <w:rPr>
          <w:color w:val="auto"/>
          <w:lang w:val="fr-CA"/>
        </w:rPr>
        <w:t xml:space="preserve">nt </w:t>
      </w:r>
      <w:r w:rsidR="003960B3" w:rsidRPr="007578F8">
        <w:rPr>
          <w:color w:val="auto"/>
          <w:lang w:val="fr-CA"/>
        </w:rPr>
        <w:t xml:space="preserve">dès </w:t>
      </w:r>
      <w:r w:rsidR="00C62FFF" w:rsidRPr="007578F8">
        <w:rPr>
          <w:color w:val="auto"/>
          <w:lang w:val="fr-CA"/>
        </w:rPr>
        <w:t xml:space="preserve">lors devenir une limite </w:t>
      </w:r>
      <w:r w:rsidR="00576407" w:rsidRPr="007578F8">
        <w:rPr>
          <w:color w:val="auto"/>
          <w:lang w:val="fr-CA"/>
        </w:rPr>
        <w:t>considérable</w:t>
      </w:r>
      <w:r w:rsidR="001B4946" w:rsidRPr="007578F8">
        <w:rPr>
          <w:color w:val="auto"/>
          <w:lang w:val="fr-CA"/>
        </w:rPr>
        <w:t xml:space="preserve"> au travail </w:t>
      </w:r>
      <w:r w:rsidR="00FF6654" w:rsidRPr="007578F8">
        <w:rPr>
          <w:color w:val="auto"/>
          <w:lang w:val="fr-CA"/>
        </w:rPr>
        <w:t>du</w:t>
      </w:r>
      <w:r w:rsidR="00493455" w:rsidRPr="007578F8">
        <w:rPr>
          <w:color w:val="auto"/>
          <w:lang w:val="fr-CA"/>
        </w:rPr>
        <w:t xml:space="preserve"> CBEDE.</w:t>
      </w:r>
      <w:r w:rsidR="00FC46AF" w:rsidRPr="007578F8" w:rsidDel="00FE6EBA">
        <w:rPr>
          <w:color w:val="auto"/>
          <w:lang w:val="fr-CA"/>
        </w:rPr>
        <w:t xml:space="preserve"> </w:t>
      </w:r>
      <w:r w:rsidR="008A1F2C" w:rsidRPr="007578F8">
        <w:rPr>
          <w:color w:val="auto"/>
          <w:lang w:val="fr-CA"/>
        </w:rPr>
        <w:t>Dès</w:t>
      </w:r>
      <w:r w:rsidR="00493455" w:rsidRPr="007578F8">
        <w:rPr>
          <w:color w:val="auto"/>
          <w:lang w:val="fr-CA"/>
        </w:rPr>
        <w:t xml:space="preserve"> 2012, le Comité des droits de l’enfant notait que le Canada avait fait des «</w:t>
      </w:r>
      <w:r w:rsidR="000731B5" w:rsidRPr="007578F8">
        <w:rPr>
          <w:color w:val="auto"/>
          <w:lang w:val="fr-CA"/>
        </w:rPr>
        <w:t> </w:t>
      </w:r>
      <w:r w:rsidR="00493455" w:rsidRPr="007578F8">
        <w:rPr>
          <w:color w:val="auto"/>
          <w:lang w:val="fr-CA"/>
        </w:rPr>
        <w:t>progrès limités</w:t>
      </w:r>
      <w:r w:rsidR="000731B5" w:rsidRPr="007578F8">
        <w:rPr>
          <w:color w:val="auto"/>
          <w:lang w:val="fr-CA"/>
        </w:rPr>
        <w:t> </w:t>
      </w:r>
      <w:r w:rsidR="00493455" w:rsidRPr="007578F8">
        <w:rPr>
          <w:color w:val="auto"/>
          <w:lang w:val="fr-CA"/>
        </w:rPr>
        <w:t xml:space="preserve">» dans la mise en place </w:t>
      </w:r>
      <w:r w:rsidR="00F16997" w:rsidRPr="007578F8">
        <w:rPr>
          <w:color w:val="auto"/>
          <w:lang w:val="fr-CA"/>
        </w:rPr>
        <w:t>d’</w:t>
      </w:r>
      <w:r w:rsidR="00493455" w:rsidRPr="007578F8">
        <w:rPr>
          <w:color w:val="auto"/>
          <w:lang w:val="fr-CA"/>
        </w:rPr>
        <w:t>un système national et complet de collecte de données couvrant tous les aspects de la CRDE</w:t>
      </w:r>
      <w:r w:rsidR="00493455" w:rsidRPr="00DD536C">
        <w:rPr>
          <w:rStyle w:val="Appelnotedebasdep"/>
          <w:rFonts w:cs="Arial"/>
          <w:color w:val="auto"/>
        </w:rPr>
        <w:footnoteReference w:id="175"/>
      </w:r>
      <w:r w:rsidR="00493455" w:rsidRPr="007578F8">
        <w:rPr>
          <w:color w:val="auto"/>
          <w:lang w:val="fr-CA"/>
        </w:rPr>
        <w:t xml:space="preserve">. En matière de protection de la jeunesse, la </w:t>
      </w:r>
      <w:r w:rsidR="00493455" w:rsidRPr="007578F8">
        <w:rPr>
          <w:color w:val="auto"/>
          <w:lang w:val="fr-CA"/>
        </w:rPr>
        <w:lastRenderedPageBreak/>
        <w:t>CSDEPJ a quant à elle fait état d’un «</w:t>
      </w:r>
      <w:r w:rsidR="000731B5" w:rsidRPr="007578F8">
        <w:rPr>
          <w:color w:val="auto"/>
          <w:lang w:val="fr-CA"/>
        </w:rPr>
        <w:t> </w:t>
      </w:r>
      <w:r w:rsidR="00493455" w:rsidRPr="007578F8">
        <w:rPr>
          <w:color w:val="auto"/>
          <w:lang w:val="fr-CA"/>
        </w:rPr>
        <w:t>fort consensus sur l’insuffisance des données actuelles ou encore sur la grande difficulté de les exploiter adéquatement pour améliorer les services aux familles</w:t>
      </w:r>
      <w:r w:rsidR="000731B5" w:rsidRPr="007578F8">
        <w:rPr>
          <w:color w:val="auto"/>
          <w:lang w:val="fr-CA"/>
        </w:rPr>
        <w:t> </w:t>
      </w:r>
      <w:r w:rsidR="00493455" w:rsidRPr="007578F8">
        <w:rPr>
          <w:color w:val="auto"/>
          <w:lang w:val="fr-CA"/>
        </w:rPr>
        <w:t>»</w:t>
      </w:r>
      <w:r w:rsidR="00493455" w:rsidRPr="00DD536C">
        <w:rPr>
          <w:rStyle w:val="Appelnotedebasdep"/>
          <w:rFonts w:cs="Arial"/>
          <w:color w:val="auto"/>
          <w:lang w:val="fr-CA"/>
        </w:rPr>
        <w:footnoteReference w:id="176"/>
      </w:r>
      <w:r w:rsidR="00493455" w:rsidRPr="007578F8">
        <w:rPr>
          <w:color w:val="auto"/>
          <w:lang w:val="fr-CA"/>
        </w:rPr>
        <w:t>. Elle ajout</w:t>
      </w:r>
      <w:r w:rsidR="00C0257D">
        <w:rPr>
          <w:color w:val="auto"/>
          <w:lang w:val="fr-CA"/>
        </w:rPr>
        <w:t>ait</w:t>
      </w:r>
      <w:r w:rsidR="00493455" w:rsidRPr="007578F8">
        <w:rPr>
          <w:color w:val="auto"/>
          <w:lang w:val="fr-CA"/>
        </w:rPr>
        <w:t xml:space="preserve"> que les données anonymisées disponibles sont «</w:t>
      </w:r>
      <w:r w:rsidR="000731B5" w:rsidRPr="007578F8">
        <w:rPr>
          <w:color w:val="auto"/>
          <w:lang w:val="fr-CA"/>
        </w:rPr>
        <w:t> </w:t>
      </w:r>
      <w:r w:rsidR="00493455" w:rsidRPr="007578F8">
        <w:rPr>
          <w:color w:val="auto"/>
          <w:lang w:val="fr-CA"/>
        </w:rPr>
        <w:t>morcelées, incomplètes et sous-utilisées</w:t>
      </w:r>
      <w:r w:rsidR="000731B5" w:rsidRPr="007578F8">
        <w:rPr>
          <w:color w:val="auto"/>
          <w:lang w:val="fr-CA"/>
        </w:rPr>
        <w:t> </w:t>
      </w:r>
      <w:r w:rsidR="00493455" w:rsidRPr="007578F8">
        <w:rPr>
          <w:color w:val="auto"/>
          <w:lang w:val="fr-CA"/>
        </w:rPr>
        <w:t>»</w:t>
      </w:r>
      <w:r w:rsidR="00493455" w:rsidRPr="00DD536C">
        <w:rPr>
          <w:rStyle w:val="Appelnotedebasdep"/>
          <w:rFonts w:cs="Arial"/>
          <w:color w:val="auto"/>
          <w:lang w:val="fr-CA"/>
        </w:rPr>
        <w:footnoteReference w:id="177"/>
      </w:r>
      <w:r w:rsidR="00493455" w:rsidRPr="007578F8">
        <w:rPr>
          <w:color w:val="auto"/>
          <w:lang w:val="fr-CA"/>
        </w:rPr>
        <w:t>, notamment en raison de problèmes en amont liés à la conception des systèmes d’information</w:t>
      </w:r>
      <w:r w:rsidR="00493455" w:rsidRPr="00DD536C">
        <w:rPr>
          <w:rStyle w:val="Appelnotedebasdep"/>
          <w:rFonts w:cs="Arial"/>
          <w:color w:val="auto"/>
          <w:lang w:val="fr-CA"/>
        </w:rPr>
        <w:footnoteReference w:id="178"/>
      </w:r>
      <w:r w:rsidR="00493455" w:rsidRPr="007578F8">
        <w:rPr>
          <w:color w:val="auto"/>
          <w:lang w:val="fr-CA"/>
        </w:rPr>
        <w:t xml:space="preserve">. </w:t>
      </w:r>
      <w:r w:rsidR="00493455" w:rsidRPr="007578F8">
        <w:rPr>
          <w:color w:val="auto"/>
          <w:szCs w:val="22"/>
          <w:lang w:val="fr-CA"/>
        </w:rPr>
        <w:t>La Commission d’enquête sur les relations entre les Autochtones et certains services publics</w:t>
      </w:r>
      <w:r w:rsidR="00493455" w:rsidRPr="007578F8">
        <w:rPr>
          <w:color w:val="auto"/>
          <w:sz w:val="14"/>
          <w:szCs w:val="14"/>
          <w:lang w:val="fr-CA"/>
        </w:rPr>
        <w:t xml:space="preserve"> </w:t>
      </w:r>
      <w:r w:rsidR="00493455" w:rsidRPr="007578F8">
        <w:rPr>
          <w:color w:val="auto"/>
          <w:szCs w:val="22"/>
          <w:lang w:val="fr-CA"/>
        </w:rPr>
        <w:t>soulignait également «</w:t>
      </w:r>
      <w:r w:rsidR="000731B5" w:rsidRPr="007578F8">
        <w:rPr>
          <w:color w:val="auto"/>
          <w:szCs w:val="22"/>
          <w:lang w:val="fr-CA"/>
        </w:rPr>
        <w:t> </w:t>
      </w:r>
      <w:r w:rsidR="00493455" w:rsidRPr="007578F8">
        <w:rPr>
          <w:color w:val="auto"/>
          <w:szCs w:val="22"/>
          <w:lang w:val="fr-CA"/>
        </w:rPr>
        <w:t>des manques importants quant aux méthodes de collecte de données des organismes publics</w:t>
      </w:r>
      <w:r w:rsidR="000731B5" w:rsidRPr="007578F8">
        <w:rPr>
          <w:color w:val="auto"/>
          <w:szCs w:val="22"/>
          <w:lang w:val="fr-CA"/>
        </w:rPr>
        <w:t> </w:t>
      </w:r>
      <w:r w:rsidR="00493455" w:rsidRPr="007578F8">
        <w:rPr>
          <w:color w:val="auto"/>
          <w:szCs w:val="22"/>
          <w:lang w:val="fr-CA"/>
        </w:rPr>
        <w:t>» en ce qui a trait aux placements des enfants autochtones et aux adoptions plénières</w:t>
      </w:r>
      <w:r w:rsidR="004E7DBD" w:rsidRPr="00DD536C">
        <w:rPr>
          <w:rStyle w:val="Appelnotedebasdep"/>
          <w:rFonts w:cs="Arial"/>
          <w:color w:val="auto"/>
          <w:szCs w:val="22"/>
          <w:lang w:val="fr-CA"/>
        </w:rPr>
        <w:footnoteReference w:id="179"/>
      </w:r>
      <w:r w:rsidR="00493455" w:rsidRPr="007578F8">
        <w:rPr>
          <w:color w:val="auto"/>
          <w:szCs w:val="22"/>
          <w:lang w:val="fr-CA"/>
        </w:rPr>
        <w:t>.</w:t>
      </w:r>
    </w:p>
    <w:p w14:paraId="74B0646E" w14:textId="6A1BE18B" w:rsidR="00493455" w:rsidRPr="007578F8" w:rsidRDefault="00493455" w:rsidP="00D7570A">
      <w:pPr>
        <w:pStyle w:val="Paragraphe"/>
        <w:rPr>
          <w:color w:val="auto"/>
          <w:lang w:val="fr-CA"/>
        </w:rPr>
      </w:pPr>
      <w:r w:rsidRPr="007578F8">
        <w:rPr>
          <w:color w:val="auto"/>
          <w:lang w:val="fr-CA"/>
        </w:rPr>
        <w:t>La Commission a de son côté</w:t>
      </w:r>
      <w:r w:rsidR="00624F17">
        <w:rPr>
          <w:color w:val="auto"/>
          <w:lang w:val="fr-CA"/>
        </w:rPr>
        <w:t>,</w:t>
      </w:r>
      <w:r w:rsidRPr="007578F8">
        <w:rPr>
          <w:color w:val="auto"/>
          <w:lang w:val="fr-CA"/>
        </w:rPr>
        <w:t xml:space="preserve"> elle aussi</w:t>
      </w:r>
      <w:r w:rsidR="00624F17">
        <w:rPr>
          <w:color w:val="auto"/>
          <w:lang w:val="fr-CA"/>
        </w:rPr>
        <w:t>,</w:t>
      </w:r>
      <w:r w:rsidRPr="007578F8">
        <w:rPr>
          <w:color w:val="auto"/>
          <w:lang w:val="fr-CA"/>
        </w:rPr>
        <w:t xml:space="preserve"> constat</w:t>
      </w:r>
      <w:r w:rsidR="00533DFE" w:rsidRPr="007578F8">
        <w:rPr>
          <w:color w:val="auto"/>
          <w:lang w:val="fr-CA"/>
        </w:rPr>
        <w:t>é</w:t>
      </w:r>
      <w:r w:rsidRPr="007578F8">
        <w:rPr>
          <w:color w:val="auto"/>
          <w:lang w:val="fr-CA"/>
        </w:rPr>
        <w:t xml:space="preserve"> à plusieurs reprises</w:t>
      </w:r>
      <w:r w:rsidRPr="00DD536C">
        <w:rPr>
          <w:rStyle w:val="Appelnotedebasdep"/>
          <w:rFonts w:cs="Arial"/>
          <w:color w:val="auto"/>
          <w:lang w:val="fr-CA"/>
        </w:rPr>
        <w:footnoteReference w:id="180"/>
      </w:r>
      <w:r w:rsidRPr="007578F8">
        <w:rPr>
          <w:color w:val="auto"/>
          <w:lang w:val="fr-CA"/>
        </w:rPr>
        <w:t xml:space="preserve"> l’insuffisance des données disponibles relativement aux motifs de discrimination interdits par la Charte, données qui seraient nécessaires au CBEDE pour assurer la promotion du respect du principe de non-discrimination consacré dans la CRDE. UNICEF Canada relève également un «</w:t>
      </w:r>
      <w:r w:rsidR="000731B5" w:rsidRPr="007578F8">
        <w:rPr>
          <w:color w:val="auto"/>
          <w:lang w:val="fr-CA"/>
        </w:rPr>
        <w:t> </w:t>
      </w:r>
      <w:r w:rsidRPr="007578F8">
        <w:rPr>
          <w:color w:val="auto"/>
          <w:lang w:val="fr-CA"/>
        </w:rPr>
        <w:t>manque de données suffisantes et comparables pour certains groupes d’enfants qui font face aux plus grandes inégalités, notamment les enfants autochtones, certains enfants racialisés, les enfants qui vivent avec un handicap et les enfants réfugiés</w:t>
      </w:r>
      <w:r w:rsidR="000731B5" w:rsidRPr="007578F8">
        <w:rPr>
          <w:color w:val="auto"/>
          <w:lang w:val="fr-CA"/>
        </w:rPr>
        <w:t> </w:t>
      </w:r>
      <w:r w:rsidRPr="007578F8">
        <w:rPr>
          <w:color w:val="auto"/>
          <w:lang w:val="fr-CA"/>
        </w:rPr>
        <w:t>»</w:t>
      </w:r>
      <w:r w:rsidRPr="00DD536C">
        <w:rPr>
          <w:rStyle w:val="Appelnotedebasdep"/>
          <w:rFonts w:cs="Arial"/>
          <w:color w:val="auto"/>
          <w:lang w:val="fr-CA"/>
        </w:rPr>
        <w:footnoteReference w:id="181"/>
      </w:r>
      <w:r w:rsidRPr="007578F8">
        <w:rPr>
          <w:color w:val="auto"/>
          <w:lang w:val="fr-CA"/>
        </w:rPr>
        <w:t>.</w:t>
      </w:r>
    </w:p>
    <w:p w14:paraId="2E09B617" w14:textId="3FA6E2AC" w:rsidR="00493455" w:rsidRPr="007578F8" w:rsidRDefault="00603AE2" w:rsidP="00D7570A">
      <w:pPr>
        <w:pStyle w:val="Paragraphe"/>
        <w:rPr>
          <w:color w:val="auto"/>
          <w:lang w:val="fr-CA"/>
        </w:rPr>
      </w:pPr>
      <w:r w:rsidRPr="007578F8">
        <w:rPr>
          <w:color w:val="auto"/>
          <w:lang w:val="fr-CA"/>
        </w:rPr>
        <w:lastRenderedPageBreak/>
        <w:t>Tout porte à croire que</w:t>
      </w:r>
      <w:r w:rsidR="00F00128" w:rsidRPr="007578F8">
        <w:rPr>
          <w:color w:val="auto"/>
          <w:lang w:val="fr-CA"/>
        </w:rPr>
        <w:t xml:space="preserve"> l</w:t>
      </w:r>
      <w:r w:rsidR="00493455" w:rsidRPr="007578F8">
        <w:rPr>
          <w:color w:val="auto"/>
          <w:lang w:val="fr-CA"/>
        </w:rPr>
        <w:t>e CBEDE fera</w:t>
      </w:r>
      <w:r w:rsidR="00837CDF" w:rsidRPr="007578F8">
        <w:rPr>
          <w:color w:val="auto"/>
          <w:lang w:val="fr-CA"/>
        </w:rPr>
        <w:t>it</w:t>
      </w:r>
      <w:r w:rsidR="00493455" w:rsidRPr="007578F8">
        <w:rPr>
          <w:color w:val="auto"/>
          <w:lang w:val="fr-CA"/>
        </w:rPr>
        <w:t xml:space="preserve"> face à ces défis</w:t>
      </w:r>
      <w:r w:rsidR="00493455" w:rsidRPr="007578F8" w:rsidDel="00392984">
        <w:rPr>
          <w:color w:val="auto"/>
          <w:lang w:val="fr-CA"/>
        </w:rPr>
        <w:t xml:space="preserve"> </w:t>
      </w:r>
      <w:r w:rsidR="00392984" w:rsidRPr="007578F8">
        <w:rPr>
          <w:color w:val="auto"/>
          <w:lang w:val="fr-CA"/>
        </w:rPr>
        <w:t xml:space="preserve">largement </w:t>
      </w:r>
      <w:r w:rsidR="00493455" w:rsidRPr="007578F8">
        <w:rPr>
          <w:color w:val="auto"/>
          <w:lang w:val="fr-CA"/>
        </w:rPr>
        <w:t>documentés lorsque viendra</w:t>
      </w:r>
      <w:r w:rsidR="00837CDF" w:rsidRPr="007578F8">
        <w:rPr>
          <w:color w:val="auto"/>
          <w:lang w:val="fr-CA"/>
        </w:rPr>
        <w:t>it</w:t>
      </w:r>
      <w:r w:rsidR="00493455" w:rsidRPr="007578F8">
        <w:rPr>
          <w:color w:val="auto"/>
          <w:lang w:val="fr-CA"/>
        </w:rPr>
        <w:t xml:space="preserve"> le temps de réaliser son portrait de l’état du bien-être des enfants</w:t>
      </w:r>
      <w:r w:rsidR="00451F2D" w:rsidRPr="007578F8">
        <w:rPr>
          <w:color w:val="auto"/>
          <w:lang w:val="fr-CA"/>
        </w:rPr>
        <w:t xml:space="preserve"> ou encore </w:t>
      </w:r>
      <w:r w:rsidR="00E51D47" w:rsidRPr="007578F8">
        <w:rPr>
          <w:color w:val="auto"/>
          <w:lang w:val="fr-CA"/>
        </w:rPr>
        <w:t>d’</w:t>
      </w:r>
      <w:r w:rsidR="004D249A" w:rsidRPr="007578F8">
        <w:rPr>
          <w:color w:val="auto"/>
          <w:lang w:val="fr-CA"/>
        </w:rPr>
        <w:t>analyser</w:t>
      </w:r>
      <w:r w:rsidR="00E51D47" w:rsidRPr="007578F8">
        <w:rPr>
          <w:color w:val="auto"/>
          <w:lang w:val="fr-CA"/>
        </w:rPr>
        <w:t xml:space="preserve"> les</w:t>
      </w:r>
      <w:r w:rsidR="004D249A" w:rsidRPr="007578F8">
        <w:rPr>
          <w:color w:val="auto"/>
          <w:lang w:val="fr-CA"/>
        </w:rPr>
        <w:t xml:space="preserve"> impacts des politiques gouvernementales sur le bien-être des enfants</w:t>
      </w:r>
      <w:r w:rsidR="00493455" w:rsidRPr="007578F8">
        <w:rPr>
          <w:color w:val="auto"/>
          <w:lang w:val="fr-CA"/>
        </w:rPr>
        <w:t xml:space="preserve">. </w:t>
      </w:r>
      <w:r w:rsidR="009E2AE0" w:rsidRPr="007578F8">
        <w:rPr>
          <w:color w:val="auto"/>
          <w:lang w:val="fr-CA"/>
        </w:rPr>
        <w:t>Son</w:t>
      </w:r>
      <w:r w:rsidR="00493455" w:rsidRPr="007578F8">
        <w:rPr>
          <w:color w:val="auto"/>
          <w:lang w:val="fr-CA"/>
        </w:rPr>
        <w:t xml:space="preserve"> rôle </w:t>
      </w:r>
      <w:r w:rsidR="00A320EC" w:rsidRPr="007578F8">
        <w:rPr>
          <w:color w:val="auto"/>
          <w:lang w:val="fr-CA"/>
        </w:rPr>
        <w:t>auprès des</w:t>
      </w:r>
      <w:r w:rsidR="00493455" w:rsidRPr="007578F8">
        <w:rPr>
          <w:color w:val="auto"/>
          <w:lang w:val="fr-CA"/>
        </w:rPr>
        <w:t xml:space="preserve"> acteurs concernés</w:t>
      </w:r>
      <w:r w:rsidR="007D0615" w:rsidRPr="007578F8">
        <w:rPr>
          <w:color w:val="auto"/>
          <w:lang w:val="fr-CA"/>
        </w:rPr>
        <w:t xml:space="preserve"> </w:t>
      </w:r>
      <w:r w:rsidR="001F44F9" w:rsidRPr="007578F8">
        <w:rPr>
          <w:color w:val="auto"/>
          <w:lang w:val="fr-CA"/>
        </w:rPr>
        <w:t xml:space="preserve">devrait </w:t>
      </w:r>
      <w:r w:rsidR="00EE39FE" w:rsidRPr="007578F8">
        <w:rPr>
          <w:color w:val="auto"/>
          <w:lang w:val="fr-CA"/>
        </w:rPr>
        <w:t>ainsi</w:t>
      </w:r>
      <w:r w:rsidR="001F44F9" w:rsidRPr="007578F8">
        <w:rPr>
          <w:color w:val="auto"/>
          <w:lang w:val="fr-CA"/>
        </w:rPr>
        <w:t xml:space="preserve"> </w:t>
      </w:r>
      <w:r w:rsidR="00EB21D7" w:rsidRPr="007578F8">
        <w:rPr>
          <w:color w:val="auto"/>
          <w:lang w:val="fr-CA"/>
        </w:rPr>
        <w:t>inclure</w:t>
      </w:r>
      <w:r w:rsidR="0088680D" w:rsidRPr="007578F8">
        <w:rPr>
          <w:color w:val="auto"/>
          <w:lang w:val="fr-CA"/>
        </w:rPr>
        <w:t xml:space="preserve"> </w:t>
      </w:r>
      <w:r w:rsidR="00131862" w:rsidRPr="007578F8">
        <w:rPr>
          <w:color w:val="auto"/>
          <w:lang w:val="fr-CA"/>
        </w:rPr>
        <w:t>la promotion de</w:t>
      </w:r>
      <w:r w:rsidR="007351C4" w:rsidRPr="007578F8">
        <w:rPr>
          <w:color w:val="auto"/>
          <w:lang w:val="fr-CA"/>
        </w:rPr>
        <w:t xml:space="preserve"> </w:t>
      </w:r>
      <w:r w:rsidR="00A86775" w:rsidRPr="007578F8">
        <w:rPr>
          <w:color w:val="auto"/>
          <w:lang w:val="fr-CA"/>
        </w:rPr>
        <w:t>l’amélioration de</w:t>
      </w:r>
      <w:r w:rsidR="00493455" w:rsidRPr="007578F8">
        <w:rPr>
          <w:color w:val="auto"/>
          <w:lang w:val="fr-CA"/>
        </w:rPr>
        <w:t xml:space="preserve"> la collecte des données nécessaires à l’exercice de </w:t>
      </w:r>
      <w:r w:rsidR="00533DFE" w:rsidRPr="007578F8">
        <w:rPr>
          <w:color w:val="auto"/>
          <w:lang w:val="fr-CA"/>
        </w:rPr>
        <w:t>s</w:t>
      </w:r>
      <w:r w:rsidR="00493455" w:rsidRPr="007578F8">
        <w:rPr>
          <w:color w:val="auto"/>
          <w:lang w:val="fr-CA"/>
        </w:rPr>
        <w:t>es fonctions</w:t>
      </w:r>
      <w:r w:rsidR="003941CF" w:rsidRPr="007578F8">
        <w:rPr>
          <w:color w:val="auto"/>
          <w:lang w:val="fr-CA"/>
        </w:rPr>
        <w:t xml:space="preserve"> et </w:t>
      </w:r>
      <w:r w:rsidR="00904A7F" w:rsidRPr="007578F8">
        <w:rPr>
          <w:color w:val="auto"/>
          <w:lang w:val="fr-CA"/>
        </w:rPr>
        <w:t xml:space="preserve">incidemment </w:t>
      </w:r>
      <w:r w:rsidR="003941CF" w:rsidRPr="007578F8">
        <w:rPr>
          <w:color w:val="auto"/>
          <w:lang w:val="fr-CA"/>
        </w:rPr>
        <w:t>des leurs</w:t>
      </w:r>
      <w:r w:rsidR="00493455" w:rsidRPr="007578F8">
        <w:rPr>
          <w:color w:val="auto"/>
          <w:lang w:val="fr-CA"/>
        </w:rPr>
        <w:t>.</w:t>
      </w:r>
      <w:r w:rsidR="00B12FD1" w:rsidRPr="007578F8">
        <w:rPr>
          <w:color w:val="auto"/>
          <w:lang w:val="fr-CA"/>
        </w:rPr>
        <w:t xml:space="preserve"> Il devrait également orchestrer cet effort afin de parvenir </w:t>
      </w:r>
      <w:r w:rsidR="00C40D52" w:rsidRPr="007578F8">
        <w:rPr>
          <w:color w:val="auto"/>
          <w:lang w:val="fr-CA"/>
        </w:rPr>
        <w:t>à</w:t>
      </w:r>
      <w:r w:rsidR="00B12FD1" w:rsidRPr="007578F8">
        <w:rPr>
          <w:color w:val="auto"/>
          <w:lang w:val="fr-CA"/>
        </w:rPr>
        <w:t xml:space="preserve"> une plus grande uniformité des données </w:t>
      </w:r>
      <w:r w:rsidR="00B011F5" w:rsidRPr="007578F8">
        <w:rPr>
          <w:color w:val="auto"/>
          <w:lang w:val="fr-CA"/>
        </w:rPr>
        <w:t xml:space="preserve">collectées par </w:t>
      </w:r>
      <w:r w:rsidR="00380CA1" w:rsidRPr="007578F8">
        <w:rPr>
          <w:color w:val="auto"/>
          <w:lang w:val="fr-CA"/>
        </w:rPr>
        <w:t xml:space="preserve">les </w:t>
      </w:r>
      <w:r w:rsidR="00B011F5" w:rsidRPr="007578F8">
        <w:rPr>
          <w:color w:val="auto"/>
          <w:lang w:val="fr-CA"/>
        </w:rPr>
        <w:t xml:space="preserve">différents </w:t>
      </w:r>
      <w:r w:rsidR="00380CA1" w:rsidRPr="007578F8">
        <w:rPr>
          <w:color w:val="auto"/>
          <w:lang w:val="fr-CA"/>
        </w:rPr>
        <w:t xml:space="preserve">organismes </w:t>
      </w:r>
      <w:r w:rsidR="00B12FD1" w:rsidRPr="007578F8">
        <w:rPr>
          <w:color w:val="auto"/>
          <w:lang w:val="fr-CA"/>
        </w:rPr>
        <w:t xml:space="preserve">et </w:t>
      </w:r>
      <w:r w:rsidR="00B011F5" w:rsidRPr="007578F8">
        <w:rPr>
          <w:color w:val="auto"/>
          <w:lang w:val="fr-CA"/>
        </w:rPr>
        <w:t>les soutenir</w:t>
      </w:r>
      <w:r w:rsidR="00380CA1" w:rsidRPr="007578F8">
        <w:rPr>
          <w:color w:val="auto"/>
          <w:lang w:val="fr-CA"/>
        </w:rPr>
        <w:t xml:space="preserve"> à cet égard</w:t>
      </w:r>
      <w:r w:rsidR="003328E0" w:rsidRPr="007578F8">
        <w:rPr>
          <w:color w:val="auto"/>
          <w:lang w:val="fr-CA"/>
        </w:rPr>
        <w:t>.</w:t>
      </w:r>
    </w:p>
    <w:p w14:paraId="0F228DC3" w14:textId="0D23A47B" w:rsidR="00EC7D22" w:rsidRPr="007578F8" w:rsidRDefault="00493455" w:rsidP="00D7570A">
      <w:pPr>
        <w:pStyle w:val="Paragraphe"/>
        <w:rPr>
          <w:color w:val="auto"/>
          <w:lang w:val="fr-CA"/>
        </w:rPr>
      </w:pPr>
      <w:r w:rsidRPr="007578F8">
        <w:rPr>
          <w:color w:val="auto"/>
          <w:lang w:val="fr-CA"/>
        </w:rPr>
        <w:t>Afin d’orienter et encadrer sa collecte de données et le travail de</w:t>
      </w:r>
      <w:r w:rsidRPr="007578F8" w:rsidDel="00F53477">
        <w:rPr>
          <w:color w:val="auto"/>
          <w:lang w:val="fr-CA"/>
        </w:rPr>
        <w:t xml:space="preserve"> </w:t>
      </w:r>
      <w:r w:rsidR="00F53477" w:rsidRPr="007578F8">
        <w:rPr>
          <w:color w:val="auto"/>
          <w:lang w:val="fr-CA"/>
        </w:rPr>
        <w:t>s</w:t>
      </w:r>
      <w:r w:rsidR="00A63D9D" w:rsidRPr="007578F8">
        <w:rPr>
          <w:color w:val="auto"/>
          <w:lang w:val="fr-CA"/>
        </w:rPr>
        <w:t>outien</w:t>
      </w:r>
      <w:r w:rsidR="00F53477" w:rsidRPr="007578F8">
        <w:rPr>
          <w:color w:val="auto"/>
          <w:lang w:val="fr-CA"/>
        </w:rPr>
        <w:t xml:space="preserve"> </w:t>
      </w:r>
      <w:r w:rsidRPr="007578F8">
        <w:rPr>
          <w:color w:val="auto"/>
          <w:lang w:val="fr-CA"/>
        </w:rPr>
        <w:t>qu’il aura</w:t>
      </w:r>
      <w:r w:rsidR="005C45F3" w:rsidRPr="007578F8">
        <w:rPr>
          <w:color w:val="auto"/>
          <w:lang w:val="fr-CA"/>
        </w:rPr>
        <w:t>it</w:t>
      </w:r>
      <w:r w:rsidRPr="007578F8">
        <w:rPr>
          <w:color w:val="auto"/>
          <w:lang w:val="fr-CA"/>
        </w:rPr>
        <w:t xml:space="preserve"> à mener auprès d’autres acteurs dépositaires des données, </w:t>
      </w:r>
      <w:r w:rsidR="005A517F" w:rsidRPr="007578F8">
        <w:rPr>
          <w:color w:val="auto"/>
          <w:lang w:val="fr-CA"/>
        </w:rPr>
        <w:t>la Commission</w:t>
      </w:r>
      <w:r w:rsidR="0092571F" w:rsidRPr="007578F8">
        <w:rPr>
          <w:color w:val="auto"/>
          <w:lang w:val="fr-CA"/>
        </w:rPr>
        <w:t xml:space="preserve"> juge</w:t>
      </w:r>
      <w:r w:rsidR="00E92F69" w:rsidRPr="007578F8">
        <w:rPr>
          <w:color w:val="auto"/>
          <w:lang w:val="fr-CA"/>
        </w:rPr>
        <w:t xml:space="preserve"> pertinent de mettre en lumière à cette étape des travaux </w:t>
      </w:r>
      <w:r w:rsidR="00875B96" w:rsidRPr="007578F8">
        <w:rPr>
          <w:color w:val="auto"/>
          <w:lang w:val="fr-CA"/>
        </w:rPr>
        <w:t xml:space="preserve">les principes reconnus pour assurer le respect des droits de la personne, et plus particulièrement de l’enfant, sur lesquels </w:t>
      </w:r>
      <w:r w:rsidRPr="007578F8">
        <w:rPr>
          <w:color w:val="auto"/>
          <w:lang w:val="fr-CA"/>
        </w:rPr>
        <w:t xml:space="preserve">le CBEDE devrait s’appuyer. </w:t>
      </w:r>
      <w:r w:rsidR="00D05366" w:rsidRPr="007578F8">
        <w:rPr>
          <w:color w:val="auto"/>
          <w:lang w:val="fr-CA"/>
        </w:rPr>
        <w:t xml:space="preserve">Le Haut-Commissariat des Nations Unies aux droits de l’homme a établi </w:t>
      </w:r>
      <w:r w:rsidR="00C851B2" w:rsidRPr="007578F8">
        <w:rPr>
          <w:color w:val="auto"/>
          <w:lang w:val="fr-CA"/>
        </w:rPr>
        <w:t>d</w:t>
      </w:r>
      <w:r w:rsidR="00D05366" w:rsidRPr="007578F8">
        <w:rPr>
          <w:color w:val="auto"/>
          <w:lang w:val="fr-CA"/>
        </w:rPr>
        <w:t>es principes clés qui devraient être suivis dans une approche des données fondée sur les droits, soit la participation, la désagrégation des données, l’</w:t>
      </w:r>
      <w:proofErr w:type="spellStart"/>
      <w:r w:rsidR="006323FA" w:rsidRPr="007578F8">
        <w:rPr>
          <w:color w:val="auto"/>
          <w:lang w:val="fr-CA"/>
        </w:rPr>
        <w:t>auto</w:t>
      </w:r>
      <w:r w:rsidR="00152C8B" w:rsidRPr="007578F8">
        <w:rPr>
          <w:color w:val="auto"/>
          <w:lang w:val="fr-CA"/>
        </w:rPr>
        <w:t>-</w:t>
      </w:r>
      <w:r w:rsidR="006323FA" w:rsidRPr="007578F8">
        <w:rPr>
          <w:color w:val="auto"/>
          <w:lang w:val="fr-CA"/>
        </w:rPr>
        <w:t>identification</w:t>
      </w:r>
      <w:proofErr w:type="spellEnd"/>
      <w:r w:rsidR="00D05366" w:rsidRPr="007578F8">
        <w:rPr>
          <w:color w:val="auto"/>
          <w:lang w:val="fr-CA"/>
        </w:rPr>
        <w:t>, la transparence, la vie privée et la responsabilité</w:t>
      </w:r>
      <w:r w:rsidR="00721AD1" w:rsidRPr="00DD536C">
        <w:rPr>
          <w:rStyle w:val="Appelnotedebasdep"/>
          <w:rFonts w:cs="Arial"/>
          <w:color w:val="auto"/>
          <w:lang w:val="fr-CA"/>
        </w:rPr>
        <w:footnoteReference w:id="182"/>
      </w:r>
      <w:r w:rsidR="00D05366" w:rsidRPr="007578F8">
        <w:rPr>
          <w:color w:val="auto"/>
          <w:lang w:val="fr-CA"/>
        </w:rPr>
        <w:t>. Sans</w:t>
      </w:r>
      <w:r w:rsidR="009908AB" w:rsidRPr="007578F8">
        <w:rPr>
          <w:color w:val="auto"/>
          <w:lang w:val="fr-CA"/>
        </w:rPr>
        <w:t xml:space="preserve"> les</w:t>
      </w:r>
      <w:r w:rsidR="00D05366" w:rsidRPr="007578F8">
        <w:rPr>
          <w:color w:val="auto"/>
          <w:lang w:val="fr-CA"/>
        </w:rPr>
        <w:t xml:space="preserve"> détailler ici, </w:t>
      </w:r>
      <w:r w:rsidR="0050778D" w:rsidRPr="007578F8">
        <w:rPr>
          <w:color w:val="auto"/>
          <w:lang w:val="fr-CA"/>
        </w:rPr>
        <w:t>la Commission estime</w:t>
      </w:r>
      <w:r w:rsidR="00D05366" w:rsidRPr="007578F8">
        <w:rPr>
          <w:color w:val="auto"/>
          <w:lang w:val="fr-CA"/>
        </w:rPr>
        <w:t xml:space="preserve"> que ceux-ci devraient </w:t>
      </w:r>
      <w:r w:rsidR="00642838" w:rsidRPr="007578F8">
        <w:rPr>
          <w:color w:val="auto"/>
          <w:lang w:val="fr-CA"/>
        </w:rPr>
        <w:t>être au cœur de l’exercice</w:t>
      </w:r>
      <w:r w:rsidR="00CB7DC6" w:rsidRPr="007578F8">
        <w:rPr>
          <w:color w:val="auto"/>
          <w:lang w:val="fr-CA"/>
        </w:rPr>
        <w:t xml:space="preserve"> qui mènera</w:t>
      </w:r>
      <w:r w:rsidR="0024711C" w:rsidRPr="007578F8">
        <w:rPr>
          <w:color w:val="auto"/>
          <w:lang w:val="fr-CA"/>
        </w:rPr>
        <w:t xml:space="preserve">it à </w:t>
      </w:r>
      <w:r w:rsidR="00D05366" w:rsidRPr="007578F8">
        <w:rPr>
          <w:color w:val="auto"/>
          <w:lang w:val="fr-CA"/>
        </w:rPr>
        <w:t>l’élaboration d</w:t>
      </w:r>
      <w:r w:rsidR="00B829F2" w:rsidRPr="007578F8">
        <w:rPr>
          <w:color w:val="auto"/>
          <w:lang w:val="fr-CA"/>
        </w:rPr>
        <w:t>u portrait de l’état de bien-être</w:t>
      </w:r>
      <w:r w:rsidR="006A1167" w:rsidRPr="007578F8">
        <w:rPr>
          <w:color w:val="auto"/>
          <w:lang w:val="fr-CA"/>
        </w:rPr>
        <w:t xml:space="preserve"> des enfants</w:t>
      </w:r>
      <w:r w:rsidR="00B829F2" w:rsidRPr="007578F8">
        <w:rPr>
          <w:color w:val="auto"/>
          <w:lang w:val="fr-CA"/>
        </w:rPr>
        <w:t>.</w:t>
      </w:r>
      <w:r w:rsidR="003940B3" w:rsidRPr="007578F8">
        <w:rPr>
          <w:color w:val="auto"/>
          <w:lang w:val="fr-CA"/>
        </w:rPr>
        <w:t xml:space="preserve"> L</w:t>
      </w:r>
      <w:r w:rsidR="00EC7D22" w:rsidRPr="007578F8">
        <w:rPr>
          <w:color w:val="auto"/>
          <w:lang w:val="fr-CA"/>
        </w:rPr>
        <w:t>e cadre des indicateurs des droits de l’enfant du</w:t>
      </w:r>
      <w:r w:rsidR="003940B3" w:rsidRPr="007578F8">
        <w:rPr>
          <w:color w:val="auto"/>
          <w:lang w:val="fr-CA"/>
        </w:rPr>
        <w:t xml:space="preserve"> Défenseur des enfants et des jeunes du Nouveau</w:t>
      </w:r>
      <w:r w:rsidR="009A4858" w:rsidRPr="007578F8">
        <w:rPr>
          <w:color w:val="auto"/>
          <w:lang w:val="fr-CA"/>
        </w:rPr>
        <w:t>-Brunswick</w:t>
      </w:r>
      <w:r w:rsidR="00EC7D22" w:rsidRPr="007578F8">
        <w:rPr>
          <w:color w:val="auto"/>
          <w:lang w:val="fr-CA"/>
        </w:rPr>
        <w:t xml:space="preserve"> </w:t>
      </w:r>
      <w:r w:rsidR="00441B9C" w:rsidRPr="007578F8">
        <w:rPr>
          <w:color w:val="auto"/>
          <w:lang w:val="fr-CA"/>
        </w:rPr>
        <w:t>vise</w:t>
      </w:r>
      <w:r w:rsidR="00EC7D22" w:rsidRPr="007578F8">
        <w:rPr>
          <w:color w:val="auto"/>
          <w:lang w:val="fr-CA"/>
        </w:rPr>
        <w:t xml:space="preserve"> d’ailleurs explicitement à respecter les normes établies par le Haut-Commissariat</w:t>
      </w:r>
      <w:r w:rsidR="00EC7D22" w:rsidRPr="00DD536C">
        <w:rPr>
          <w:rStyle w:val="Appelnotedebasdep"/>
          <w:rFonts w:cs="Arial"/>
          <w:color w:val="auto"/>
        </w:rPr>
        <w:footnoteReference w:id="183"/>
      </w:r>
      <w:r w:rsidR="00EC7D22" w:rsidRPr="007578F8">
        <w:rPr>
          <w:color w:val="auto"/>
          <w:lang w:val="fr-CA"/>
        </w:rPr>
        <w:t xml:space="preserve">. Pour y arriver, il collabore avec le projet </w:t>
      </w:r>
      <w:proofErr w:type="spellStart"/>
      <w:r w:rsidR="00EC7D22" w:rsidRPr="007578F8">
        <w:rPr>
          <w:i/>
          <w:iCs/>
          <w:color w:val="auto"/>
          <w:lang w:val="fr-CA"/>
        </w:rPr>
        <w:t>GlobalChild</w:t>
      </w:r>
      <w:proofErr w:type="spellEnd"/>
      <w:r w:rsidR="00EC7D22" w:rsidRPr="00DD536C">
        <w:rPr>
          <w:rStyle w:val="Appelnotedebasdep"/>
          <w:rFonts w:cs="Arial"/>
          <w:color w:val="auto"/>
        </w:rPr>
        <w:footnoteReference w:id="184"/>
      </w:r>
      <w:r w:rsidR="00EC7D22" w:rsidRPr="007578F8">
        <w:rPr>
          <w:i/>
          <w:iCs/>
          <w:color w:val="auto"/>
          <w:lang w:val="fr-CA"/>
        </w:rPr>
        <w:t xml:space="preserve"> </w:t>
      </w:r>
      <w:r w:rsidR="00EC7D22" w:rsidRPr="007578F8">
        <w:rPr>
          <w:color w:val="auto"/>
          <w:lang w:val="fr-CA"/>
        </w:rPr>
        <w:t>qui travaille à l’élaboration d’indicateurs sous l’égide du Comité des droits de l’enfant des Nations unies</w:t>
      </w:r>
      <w:r w:rsidR="00EC7D22" w:rsidRPr="00DD536C">
        <w:rPr>
          <w:rStyle w:val="Appelnotedebasdep"/>
          <w:rFonts w:cs="Arial"/>
          <w:color w:val="auto"/>
        </w:rPr>
        <w:footnoteReference w:id="185"/>
      </w:r>
      <w:r w:rsidR="00EC7D22" w:rsidRPr="007578F8">
        <w:rPr>
          <w:color w:val="auto"/>
          <w:lang w:val="fr-CA"/>
        </w:rPr>
        <w:t>.</w:t>
      </w:r>
    </w:p>
    <w:p w14:paraId="686C3554" w14:textId="724FD6A8" w:rsidR="00477D23" w:rsidRPr="007578F8" w:rsidRDefault="00B829F2" w:rsidP="00D7570A">
      <w:pPr>
        <w:pStyle w:val="Paragraphe"/>
        <w:rPr>
          <w:color w:val="auto"/>
          <w:lang w:val="fr-CA"/>
        </w:rPr>
      </w:pPr>
      <w:r w:rsidRPr="007578F8">
        <w:rPr>
          <w:color w:val="auto"/>
          <w:lang w:val="fr-CA"/>
        </w:rPr>
        <w:t>Le Comité des droits de l’enfant ins</w:t>
      </w:r>
      <w:r w:rsidR="00D05955" w:rsidRPr="007578F8">
        <w:rPr>
          <w:color w:val="auto"/>
          <w:lang w:val="fr-CA"/>
        </w:rPr>
        <w:t xml:space="preserve">iste </w:t>
      </w:r>
      <w:r w:rsidR="00D76D8D" w:rsidRPr="007578F8">
        <w:rPr>
          <w:color w:val="auto"/>
          <w:lang w:val="fr-CA"/>
        </w:rPr>
        <w:t xml:space="preserve">particulièrement </w:t>
      </w:r>
      <w:r w:rsidR="00D05955" w:rsidRPr="007578F8">
        <w:rPr>
          <w:color w:val="auto"/>
          <w:lang w:val="fr-CA"/>
        </w:rPr>
        <w:t xml:space="preserve">sur l’importance de bénéficier de </w:t>
      </w:r>
      <w:r w:rsidR="00D05955" w:rsidRPr="00DD536C">
        <w:rPr>
          <w:color w:val="auto"/>
          <w:lang w:val="fr-FR"/>
        </w:rPr>
        <w:t>«</w:t>
      </w:r>
      <w:r w:rsidR="000731B5" w:rsidRPr="00DD536C">
        <w:rPr>
          <w:color w:val="auto"/>
          <w:lang w:val="fr-FR"/>
        </w:rPr>
        <w:t> </w:t>
      </w:r>
      <w:r w:rsidR="00D05955" w:rsidRPr="00DD536C">
        <w:rPr>
          <w:color w:val="auto"/>
          <w:lang w:val="fr-FR"/>
        </w:rPr>
        <w:t>données exhaustives et fiables sur les enfants, </w:t>
      </w:r>
      <w:r w:rsidR="00D05955" w:rsidRPr="007578F8">
        <w:rPr>
          <w:color w:val="auto"/>
          <w:lang w:val="fr-CA"/>
        </w:rPr>
        <w:t>ventilées de manière à faire apparaître les discriminations et/ou disparités existantes concernant l’exercice de leurs droits</w:t>
      </w:r>
      <w:r w:rsidR="000731B5" w:rsidRPr="007578F8">
        <w:rPr>
          <w:color w:val="auto"/>
          <w:lang w:val="fr-CA"/>
        </w:rPr>
        <w:t> </w:t>
      </w:r>
      <w:r w:rsidR="00D05955" w:rsidRPr="007578F8">
        <w:rPr>
          <w:color w:val="auto"/>
          <w:lang w:val="fr-CA"/>
        </w:rPr>
        <w:t>»</w:t>
      </w:r>
      <w:r w:rsidR="00D05955" w:rsidRPr="00DD536C">
        <w:rPr>
          <w:rStyle w:val="Appelnotedebasdep"/>
          <w:rFonts w:cs="Arial"/>
          <w:color w:val="auto"/>
        </w:rPr>
        <w:footnoteReference w:id="186"/>
      </w:r>
      <w:r w:rsidR="00D05955" w:rsidRPr="007578F8">
        <w:rPr>
          <w:color w:val="auto"/>
          <w:lang w:val="fr-CA"/>
        </w:rPr>
        <w:t>.</w:t>
      </w:r>
      <w:r w:rsidR="00064209" w:rsidRPr="007578F8">
        <w:rPr>
          <w:color w:val="auto"/>
          <w:lang w:val="fr-CA"/>
        </w:rPr>
        <w:t xml:space="preserve"> </w:t>
      </w:r>
      <w:r w:rsidR="00D76D8D" w:rsidRPr="007578F8">
        <w:rPr>
          <w:color w:val="auto"/>
          <w:lang w:val="fr-CA"/>
        </w:rPr>
        <w:t>Ce</w:t>
      </w:r>
      <w:r w:rsidR="007E6E70" w:rsidRPr="007578F8">
        <w:rPr>
          <w:color w:val="auto"/>
          <w:lang w:val="fr-CA"/>
        </w:rPr>
        <w:t xml:space="preserve">tte exigence, trouvant sa source dans le principe de non-discrimination, </w:t>
      </w:r>
      <w:r w:rsidR="00866200" w:rsidRPr="007578F8">
        <w:rPr>
          <w:color w:val="auto"/>
          <w:lang w:val="fr-CA"/>
        </w:rPr>
        <w:t xml:space="preserve">rejoint la </w:t>
      </w:r>
      <w:r w:rsidR="00CD6C2B" w:rsidRPr="007578F8">
        <w:rPr>
          <w:color w:val="auto"/>
          <w:lang w:val="fr-CA"/>
        </w:rPr>
        <w:lastRenderedPageBreak/>
        <w:t>recommandation</w:t>
      </w:r>
      <w:r w:rsidR="00D0789B" w:rsidRPr="00DD536C">
        <w:rPr>
          <w:rStyle w:val="Appelnotedebasdep"/>
          <w:rFonts w:cs="Arial"/>
          <w:color w:val="auto"/>
        </w:rPr>
        <w:footnoteReference w:id="187"/>
      </w:r>
      <w:r w:rsidR="00866200" w:rsidRPr="007578F8">
        <w:rPr>
          <w:color w:val="auto"/>
          <w:lang w:val="fr-CA"/>
        </w:rPr>
        <w:t xml:space="preserve"> que </w:t>
      </w:r>
      <w:r w:rsidR="00CD6C2B" w:rsidRPr="007578F8">
        <w:rPr>
          <w:color w:val="auto"/>
          <w:lang w:val="fr-CA"/>
        </w:rPr>
        <w:t>porte la</w:t>
      </w:r>
      <w:r w:rsidR="00866200" w:rsidRPr="007578F8">
        <w:rPr>
          <w:color w:val="auto"/>
          <w:lang w:val="fr-CA"/>
        </w:rPr>
        <w:t xml:space="preserve"> Commission depuis </w:t>
      </w:r>
      <w:r w:rsidR="001E02AD">
        <w:rPr>
          <w:color w:val="auto"/>
          <w:lang w:val="fr-CA"/>
        </w:rPr>
        <w:t>2011</w:t>
      </w:r>
      <w:r w:rsidR="00BA3D66">
        <w:rPr>
          <w:color w:val="auto"/>
          <w:lang w:val="fr-CA"/>
        </w:rPr>
        <w:t xml:space="preserve">. Ainsi, la Commission a maintes fois </w:t>
      </w:r>
      <w:r w:rsidR="00510D3C">
        <w:rPr>
          <w:color w:val="auto"/>
          <w:lang w:val="fr-CA"/>
        </w:rPr>
        <w:t>souligné</w:t>
      </w:r>
      <w:r w:rsidR="006C6CFA" w:rsidRPr="007578F8">
        <w:rPr>
          <w:color w:val="auto"/>
          <w:lang w:val="fr-CA"/>
        </w:rPr>
        <w:t xml:space="preserve"> la nécessité que les ministères et organismes publics </w:t>
      </w:r>
      <w:r w:rsidR="00223D78" w:rsidRPr="007578F8">
        <w:rPr>
          <w:color w:val="auto"/>
          <w:lang w:val="fr-CA"/>
        </w:rPr>
        <w:t>se dote</w:t>
      </w:r>
      <w:r w:rsidR="005E695E" w:rsidRPr="007578F8">
        <w:rPr>
          <w:color w:val="auto"/>
          <w:lang w:val="fr-CA"/>
        </w:rPr>
        <w:t>nt</w:t>
      </w:r>
      <w:r w:rsidR="00223D78" w:rsidRPr="007578F8">
        <w:rPr>
          <w:color w:val="auto"/>
          <w:lang w:val="fr-CA"/>
        </w:rPr>
        <w:t xml:space="preserve"> de méthodes et d’indicateurs uniformes afin de procéder à une collecte de données désagrégées selon les motifs de discrimination pertinents inscrits à l’article</w:t>
      </w:r>
      <w:r w:rsidR="00270733">
        <w:rPr>
          <w:color w:val="auto"/>
          <w:lang w:val="fr-CA"/>
        </w:rPr>
        <w:t> </w:t>
      </w:r>
      <w:r w:rsidR="00223D78" w:rsidRPr="007578F8">
        <w:rPr>
          <w:color w:val="auto"/>
          <w:lang w:val="fr-CA"/>
        </w:rPr>
        <w:t>10 de la Charte, dont font par exemple partie le sexe, la «</w:t>
      </w:r>
      <w:r w:rsidR="000731B5" w:rsidRPr="007578F8">
        <w:rPr>
          <w:color w:val="auto"/>
          <w:lang w:val="fr-CA"/>
        </w:rPr>
        <w:t> </w:t>
      </w:r>
      <w:r w:rsidR="00223D78" w:rsidRPr="007578F8">
        <w:rPr>
          <w:color w:val="auto"/>
          <w:lang w:val="fr-CA"/>
        </w:rPr>
        <w:t>race</w:t>
      </w:r>
      <w:r w:rsidR="000731B5" w:rsidRPr="007578F8">
        <w:rPr>
          <w:color w:val="auto"/>
          <w:lang w:val="fr-CA"/>
        </w:rPr>
        <w:t> </w:t>
      </w:r>
      <w:r w:rsidR="00223D78" w:rsidRPr="007578F8">
        <w:rPr>
          <w:color w:val="auto"/>
          <w:lang w:val="fr-CA"/>
        </w:rPr>
        <w:t>», le handicap et l’identité ou l’expression de genre</w:t>
      </w:r>
      <w:r w:rsidR="00B14BDD">
        <w:rPr>
          <w:color w:val="auto"/>
          <w:lang w:val="fr-CA"/>
        </w:rPr>
        <w:t xml:space="preserve">. Les recommandations de la Commission en la matière attirent particulièrement l’attention sur la nécessité que toutes les étapes de la collecte de données </w:t>
      </w:r>
      <w:r w:rsidR="008202BD">
        <w:rPr>
          <w:color w:val="auto"/>
          <w:lang w:val="fr-CA"/>
        </w:rPr>
        <w:t>se fassent</w:t>
      </w:r>
      <w:r w:rsidR="006F5AF8">
        <w:rPr>
          <w:color w:val="auto"/>
          <w:lang w:val="fr-CA"/>
        </w:rPr>
        <w:t xml:space="preserve"> </w:t>
      </w:r>
      <w:r w:rsidR="001724D4" w:rsidRPr="007578F8">
        <w:rPr>
          <w:color w:val="auto"/>
          <w:lang w:val="fr-CA"/>
        </w:rPr>
        <w:t>dans le respect des droits garantis par la Charte</w:t>
      </w:r>
      <w:r w:rsidR="00AF758C" w:rsidRPr="007578F8">
        <w:rPr>
          <w:color w:val="auto"/>
          <w:lang w:val="fr-CA"/>
        </w:rPr>
        <w:t xml:space="preserve"> et des règles relatives </w:t>
      </w:r>
      <w:r w:rsidR="00E42248" w:rsidRPr="007578F8">
        <w:rPr>
          <w:color w:val="auto"/>
          <w:lang w:val="fr-CA"/>
        </w:rPr>
        <w:t>à la protection du droit au respect de sa vie privée et des renseignements personnels.</w:t>
      </w:r>
      <w:r w:rsidR="00E05250" w:rsidRPr="007578F8">
        <w:rPr>
          <w:color w:val="auto"/>
          <w:lang w:val="fr-CA"/>
        </w:rPr>
        <w:t xml:space="preserve"> Le CBEDE devrait </w:t>
      </w:r>
      <w:r w:rsidR="00813AF6" w:rsidRPr="007578F8">
        <w:rPr>
          <w:color w:val="auto"/>
          <w:lang w:val="fr-CA"/>
        </w:rPr>
        <w:t>ainsi</w:t>
      </w:r>
      <w:r w:rsidR="00E05250" w:rsidRPr="007578F8">
        <w:rPr>
          <w:color w:val="auto"/>
          <w:lang w:val="fr-CA"/>
        </w:rPr>
        <w:t xml:space="preserve"> présenter les données </w:t>
      </w:r>
      <w:r w:rsidR="006105F8" w:rsidRPr="007578F8">
        <w:rPr>
          <w:color w:val="auto"/>
          <w:lang w:val="fr-CA"/>
        </w:rPr>
        <w:t>collectées</w:t>
      </w:r>
      <w:r w:rsidR="00E05250" w:rsidRPr="007578F8">
        <w:rPr>
          <w:color w:val="auto"/>
          <w:lang w:val="fr-CA"/>
        </w:rPr>
        <w:t xml:space="preserve"> de manière </w:t>
      </w:r>
      <w:r w:rsidR="000454F1">
        <w:rPr>
          <w:color w:val="auto"/>
          <w:lang w:val="fr-CA"/>
        </w:rPr>
        <w:t>désagrégée</w:t>
      </w:r>
      <w:r w:rsidR="00E05250" w:rsidRPr="007578F8">
        <w:rPr>
          <w:color w:val="auto"/>
          <w:lang w:val="fr-CA"/>
        </w:rPr>
        <w:t>, notamment par motifs de discrimination pertinents</w:t>
      </w:r>
      <w:r w:rsidR="00035330" w:rsidRPr="007578F8">
        <w:rPr>
          <w:color w:val="auto"/>
          <w:lang w:val="fr-CA"/>
        </w:rPr>
        <w:t>,</w:t>
      </w:r>
      <w:r w:rsidR="00E05250" w:rsidRPr="007578F8">
        <w:rPr>
          <w:color w:val="auto"/>
          <w:lang w:val="fr-CA"/>
        </w:rPr>
        <w:t xml:space="preserve"> dans son portrait de l’état du bien-être, de façon analogue à ce que prévoient d’autres lois pour différents types de données</w:t>
      </w:r>
      <w:r w:rsidR="00E05250" w:rsidRPr="00DD536C">
        <w:rPr>
          <w:rStyle w:val="Appelnotedebasdep"/>
          <w:rFonts w:cs="Arial"/>
          <w:color w:val="auto"/>
          <w:lang w:val="fr-CA"/>
        </w:rPr>
        <w:footnoteReference w:id="188"/>
      </w:r>
      <w:r w:rsidR="00E05250" w:rsidRPr="007578F8">
        <w:rPr>
          <w:color w:val="auto"/>
          <w:lang w:val="fr-CA"/>
        </w:rPr>
        <w:t>.</w:t>
      </w:r>
    </w:p>
    <w:p w14:paraId="4E028F8D" w14:textId="6B851740" w:rsidR="00BE17F4" w:rsidRPr="007578F8" w:rsidRDefault="00064209" w:rsidP="00D7570A">
      <w:pPr>
        <w:pStyle w:val="Paragraphe"/>
        <w:rPr>
          <w:color w:val="auto"/>
          <w:lang w:val="fr-CA"/>
        </w:rPr>
      </w:pPr>
      <w:r w:rsidRPr="007578F8">
        <w:rPr>
          <w:color w:val="auto"/>
          <w:lang w:val="fr-CA"/>
        </w:rPr>
        <w:t xml:space="preserve">De </w:t>
      </w:r>
      <w:r w:rsidR="00477D23" w:rsidRPr="007578F8">
        <w:rPr>
          <w:color w:val="auto"/>
          <w:lang w:val="fr-CA"/>
        </w:rPr>
        <w:t>façon complémentaire</w:t>
      </w:r>
      <w:r w:rsidR="00D05366" w:rsidRPr="007578F8">
        <w:rPr>
          <w:color w:val="auto"/>
          <w:lang w:val="fr-CA"/>
        </w:rPr>
        <w:t xml:space="preserve">, </w:t>
      </w:r>
      <w:r w:rsidR="00237039" w:rsidRPr="007578F8">
        <w:rPr>
          <w:color w:val="auto"/>
          <w:lang w:val="fr-CA"/>
        </w:rPr>
        <w:t xml:space="preserve">la Commission </w:t>
      </w:r>
      <w:r w:rsidR="00390C41">
        <w:rPr>
          <w:color w:val="auto"/>
          <w:lang w:val="fr-CA"/>
        </w:rPr>
        <w:t xml:space="preserve">mise </w:t>
      </w:r>
      <w:r w:rsidR="00237039" w:rsidRPr="007578F8">
        <w:rPr>
          <w:color w:val="auto"/>
          <w:lang w:val="fr-CA"/>
        </w:rPr>
        <w:t>sur</w:t>
      </w:r>
      <w:r w:rsidR="00D05366" w:rsidRPr="007578F8">
        <w:rPr>
          <w:color w:val="auto"/>
          <w:lang w:val="fr-CA"/>
        </w:rPr>
        <w:t xml:space="preserve"> </w:t>
      </w:r>
      <w:r w:rsidR="00302565" w:rsidRPr="007578F8">
        <w:rPr>
          <w:color w:val="auto"/>
          <w:lang w:val="fr-CA"/>
        </w:rPr>
        <w:t>l’utilité</w:t>
      </w:r>
      <w:r w:rsidR="00D05366" w:rsidRPr="007578F8">
        <w:rPr>
          <w:color w:val="auto"/>
          <w:lang w:val="fr-CA"/>
        </w:rPr>
        <w:t xml:space="preserve"> </w:t>
      </w:r>
      <w:r w:rsidR="00302565" w:rsidRPr="007578F8">
        <w:rPr>
          <w:color w:val="auto"/>
          <w:lang w:val="fr-CA"/>
        </w:rPr>
        <w:t>d</w:t>
      </w:r>
      <w:r w:rsidR="00D05366" w:rsidRPr="007578F8">
        <w:rPr>
          <w:color w:val="auto"/>
          <w:lang w:val="fr-CA"/>
        </w:rPr>
        <w:t xml:space="preserve">’accompagner </w:t>
      </w:r>
      <w:r w:rsidR="00302565" w:rsidRPr="007578F8">
        <w:rPr>
          <w:color w:val="auto"/>
          <w:lang w:val="fr-CA"/>
        </w:rPr>
        <w:t>les indicateurs quantitatifs</w:t>
      </w:r>
      <w:r w:rsidR="00D05366" w:rsidRPr="007578F8">
        <w:rPr>
          <w:color w:val="auto"/>
          <w:lang w:val="fr-CA"/>
        </w:rPr>
        <w:t xml:space="preserve"> d</w:t>
      </w:r>
      <w:r w:rsidR="00E7619D" w:rsidRPr="007578F8">
        <w:rPr>
          <w:color w:val="auto"/>
          <w:lang w:val="fr-CA"/>
        </w:rPr>
        <w:t>e récits et de données qualitatives</w:t>
      </w:r>
      <w:r w:rsidR="00AB04BF" w:rsidRPr="007578F8">
        <w:rPr>
          <w:color w:val="auto"/>
          <w:lang w:val="fr-CA"/>
        </w:rPr>
        <w:t xml:space="preserve"> pour</w:t>
      </w:r>
      <w:r w:rsidR="00D05366" w:rsidRPr="007578F8">
        <w:rPr>
          <w:color w:val="auto"/>
          <w:lang w:val="fr-CA"/>
        </w:rPr>
        <w:t xml:space="preserve"> rend</w:t>
      </w:r>
      <w:r w:rsidR="0057319F" w:rsidRPr="007578F8">
        <w:rPr>
          <w:color w:val="auto"/>
          <w:lang w:val="fr-CA"/>
        </w:rPr>
        <w:t>r</w:t>
      </w:r>
      <w:r w:rsidR="00D05366" w:rsidRPr="007578F8">
        <w:rPr>
          <w:color w:val="auto"/>
          <w:lang w:val="fr-CA"/>
        </w:rPr>
        <w:t xml:space="preserve">e compte de la spécificité des situations </w:t>
      </w:r>
      <w:r w:rsidR="00270DB2" w:rsidRPr="007578F8">
        <w:rPr>
          <w:color w:val="auto"/>
          <w:lang w:val="fr-CA"/>
        </w:rPr>
        <w:t>vécues par les enfants</w:t>
      </w:r>
      <w:r w:rsidR="00D05366" w:rsidRPr="007578F8">
        <w:rPr>
          <w:color w:val="auto"/>
          <w:lang w:val="fr-CA"/>
        </w:rPr>
        <w:t xml:space="preserve"> et </w:t>
      </w:r>
      <w:r w:rsidR="007202CA" w:rsidRPr="007578F8">
        <w:rPr>
          <w:color w:val="auto"/>
          <w:lang w:val="fr-CA"/>
        </w:rPr>
        <w:t>des différentes significations qu’elles peuvent avoir</w:t>
      </w:r>
      <w:r w:rsidR="00D05366" w:rsidRPr="007578F8" w:rsidDel="00992499">
        <w:rPr>
          <w:color w:val="auto"/>
          <w:lang w:val="fr-CA"/>
        </w:rPr>
        <w:t xml:space="preserve"> </w:t>
      </w:r>
      <w:r w:rsidR="00270DB2" w:rsidRPr="007578F8">
        <w:rPr>
          <w:color w:val="auto"/>
          <w:lang w:val="fr-CA"/>
        </w:rPr>
        <w:t>pour eux</w:t>
      </w:r>
      <w:r w:rsidR="00D05366" w:rsidRPr="00DD536C">
        <w:rPr>
          <w:color w:val="auto"/>
          <w:vertAlign w:val="superscript"/>
        </w:rPr>
        <w:footnoteReference w:id="189"/>
      </w:r>
      <w:r w:rsidR="00D05366" w:rsidRPr="007578F8">
        <w:rPr>
          <w:color w:val="auto"/>
          <w:lang w:val="fr-CA"/>
        </w:rPr>
        <w:t xml:space="preserve">. Cette idée </w:t>
      </w:r>
      <w:r w:rsidR="00024E65" w:rsidRPr="007578F8">
        <w:rPr>
          <w:color w:val="auto"/>
          <w:lang w:val="fr-CA"/>
        </w:rPr>
        <w:t>rejoint</w:t>
      </w:r>
      <w:r w:rsidR="009F7D2D">
        <w:rPr>
          <w:color w:val="auto"/>
          <w:lang w:val="fr-CA"/>
        </w:rPr>
        <w:t xml:space="preserve"> ses recommandations en la matière</w:t>
      </w:r>
      <w:r w:rsidR="009F7D2D">
        <w:rPr>
          <w:rStyle w:val="Appelnotedebasdep"/>
          <w:color w:val="auto"/>
          <w:lang w:val="fr-CA"/>
        </w:rPr>
        <w:footnoteReference w:id="190"/>
      </w:r>
      <w:r w:rsidR="009F7D2D">
        <w:rPr>
          <w:color w:val="auto"/>
          <w:lang w:val="fr-CA"/>
        </w:rPr>
        <w:t xml:space="preserve"> ainsi que</w:t>
      </w:r>
      <w:r w:rsidR="00D05366" w:rsidRPr="007578F8">
        <w:rPr>
          <w:color w:val="auto"/>
          <w:lang w:val="fr-CA"/>
        </w:rPr>
        <w:t xml:space="preserve"> l’un des messages clés qu’a souhaité lancer la Commission au </w:t>
      </w:r>
      <w:r w:rsidR="00E36E06">
        <w:rPr>
          <w:color w:val="auto"/>
          <w:lang w:val="fr-CA"/>
        </w:rPr>
        <w:t>G</w:t>
      </w:r>
      <w:r w:rsidR="00E36E06" w:rsidRPr="007578F8">
        <w:rPr>
          <w:color w:val="auto"/>
          <w:lang w:val="fr-CA"/>
        </w:rPr>
        <w:t xml:space="preserve">ouvernement </w:t>
      </w:r>
      <w:r w:rsidR="00D05366" w:rsidRPr="007578F8">
        <w:rPr>
          <w:color w:val="auto"/>
          <w:lang w:val="fr-CA"/>
        </w:rPr>
        <w:t xml:space="preserve">québécois et aux acteurs concernés lors de son passage devant </w:t>
      </w:r>
      <w:r w:rsidRPr="007578F8">
        <w:rPr>
          <w:color w:val="auto"/>
          <w:lang w:val="fr-CA"/>
        </w:rPr>
        <w:t>CSDEPJ</w:t>
      </w:r>
      <w:r w:rsidR="00D05366" w:rsidRPr="007578F8">
        <w:rPr>
          <w:color w:val="auto"/>
          <w:lang w:val="fr-CA"/>
        </w:rPr>
        <w:t> : « Il faut accorder, en toute circonstance, une voix aux enfants du Québec : mieux les entendre signifie mieux les défendre. »</w:t>
      </w:r>
      <w:bookmarkStart w:id="53" w:name="_Ref65663421"/>
      <w:r w:rsidR="00D05366" w:rsidRPr="00DD536C">
        <w:rPr>
          <w:color w:val="auto"/>
          <w:vertAlign w:val="superscript"/>
        </w:rPr>
        <w:footnoteReference w:id="191"/>
      </w:r>
      <w:bookmarkEnd w:id="53"/>
      <w:r w:rsidR="00D05366" w:rsidRPr="007578F8">
        <w:rPr>
          <w:color w:val="auto"/>
          <w:lang w:val="fr-CA"/>
        </w:rPr>
        <w:t xml:space="preserve"> Des </w:t>
      </w:r>
      <w:r w:rsidR="00C7506F" w:rsidRPr="007578F8">
        <w:rPr>
          <w:color w:val="auto"/>
          <w:lang w:val="fr-CA"/>
        </w:rPr>
        <w:t>récits</w:t>
      </w:r>
      <w:r w:rsidR="00D05366" w:rsidRPr="007578F8">
        <w:rPr>
          <w:color w:val="auto"/>
          <w:lang w:val="fr-CA"/>
        </w:rPr>
        <w:t xml:space="preserve"> permettent également de rendre visibles certaines intersections entre différents motifs de </w:t>
      </w:r>
      <w:r w:rsidR="00D05366" w:rsidRPr="007578F8">
        <w:rPr>
          <w:color w:val="auto"/>
          <w:lang w:val="fr-CA"/>
        </w:rPr>
        <w:lastRenderedPageBreak/>
        <w:t>discrimination qui sont plus difficilement perceptibles à partir de données collectées à très large échelle</w:t>
      </w:r>
      <w:r w:rsidR="00D05366" w:rsidRPr="00DD536C">
        <w:rPr>
          <w:color w:val="auto"/>
          <w:vertAlign w:val="superscript"/>
        </w:rPr>
        <w:footnoteReference w:id="192"/>
      </w:r>
      <w:r w:rsidR="00D05366" w:rsidRPr="007578F8">
        <w:rPr>
          <w:color w:val="auto"/>
          <w:lang w:val="fr-CA"/>
        </w:rPr>
        <w:t>.</w:t>
      </w:r>
    </w:p>
    <w:p w14:paraId="0632CFB3" w14:textId="6956A552" w:rsidR="00A37090" w:rsidRPr="007578F8" w:rsidRDefault="00A32FA0" w:rsidP="00D7570A">
      <w:pPr>
        <w:pStyle w:val="Paragraphe"/>
        <w:rPr>
          <w:color w:val="auto"/>
          <w:lang w:val="fr-CA"/>
        </w:rPr>
      </w:pPr>
      <w:r w:rsidRPr="007578F8">
        <w:rPr>
          <w:color w:val="auto"/>
          <w:lang w:val="fr-CA"/>
        </w:rPr>
        <w:t>Afin d</w:t>
      </w:r>
      <w:r w:rsidR="00B30907" w:rsidRPr="007578F8">
        <w:rPr>
          <w:color w:val="auto"/>
          <w:lang w:val="fr-CA"/>
        </w:rPr>
        <w:t>e renforcer l’action du CBEDE,</w:t>
      </w:r>
      <w:r w:rsidR="00D87F30" w:rsidRPr="007578F8">
        <w:rPr>
          <w:color w:val="auto"/>
          <w:lang w:val="fr-CA"/>
        </w:rPr>
        <w:t xml:space="preserve"> la </w:t>
      </w:r>
      <w:r w:rsidR="00B30907" w:rsidRPr="007578F8">
        <w:rPr>
          <w:color w:val="auto"/>
          <w:lang w:val="fr-CA"/>
        </w:rPr>
        <w:t xml:space="preserve">Commission </w:t>
      </w:r>
      <w:r w:rsidR="008123E8" w:rsidRPr="007578F8">
        <w:rPr>
          <w:color w:val="auto"/>
          <w:lang w:val="fr-CA"/>
        </w:rPr>
        <w:t xml:space="preserve">formule deux recommandations </w:t>
      </w:r>
      <w:r w:rsidR="00C3728D" w:rsidRPr="007578F8">
        <w:rPr>
          <w:color w:val="auto"/>
          <w:lang w:val="fr-CA"/>
        </w:rPr>
        <w:t>visant à assurer qu’il bénéficiera</w:t>
      </w:r>
      <w:r w:rsidR="00075938" w:rsidRPr="007578F8">
        <w:rPr>
          <w:color w:val="auto"/>
          <w:lang w:val="fr-CA"/>
        </w:rPr>
        <w:t>it</w:t>
      </w:r>
      <w:r w:rsidR="00C3728D" w:rsidRPr="007578F8">
        <w:rPr>
          <w:color w:val="auto"/>
          <w:lang w:val="fr-CA"/>
        </w:rPr>
        <w:t xml:space="preserve"> des données nécessaires à l’exercice de ses fonctions</w:t>
      </w:r>
      <w:r w:rsidR="00C912DC" w:rsidRPr="007578F8">
        <w:rPr>
          <w:color w:val="auto"/>
          <w:lang w:val="fr-CA"/>
        </w:rPr>
        <w:t xml:space="preserve">, </w:t>
      </w:r>
      <w:r w:rsidR="005B7C97" w:rsidRPr="007578F8">
        <w:rPr>
          <w:color w:val="auto"/>
          <w:lang w:val="fr-CA"/>
        </w:rPr>
        <w:t>et ce dans le respect des</w:t>
      </w:r>
      <w:r w:rsidR="00457235" w:rsidRPr="007578F8">
        <w:rPr>
          <w:color w:val="auto"/>
          <w:lang w:val="fr-CA"/>
        </w:rPr>
        <w:t xml:space="preserve"> droits </w:t>
      </w:r>
      <w:r w:rsidR="00615244" w:rsidRPr="007578F8">
        <w:rPr>
          <w:color w:val="auto"/>
          <w:lang w:val="fr-CA"/>
        </w:rPr>
        <w:t>inscrits dans la CRDE et la Char</w:t>
      </w:r>
      <w:r w:rsidR="00DE3783" w:rsidRPr="007578F8">
        <w:rPr>
          <w:color w:val="auto"/>
          <w:lang w:val="fr-CA"/>
        </w:rPr>
        <w:t>te</w:t>
      </w:r>
      <w:r w:rsidR="00C3728D" w:rsidRPr="007578F8">
        <w:rPr>
          <w:color w:val="auto"/>
          <w:lang w:val="fr-CA"/>
        </w:rPr>
        <w:t>.</w:t>
      </w:r>
      <w:r w:rsidR="00FA4AAD" w:rsidRPr="007578F8">
        <w:rPr>
          <w:color w:val="auto"/>
          <w:lang w:val="fr-CA"/>
        </w:rPr>
        <w:t xml:space="preserve"> </w:t>
      </w:r>
    </w:p>
    <w:p w14:paraId="177B36EF" w14:textId="3D72F863" w:rsidR="00486A3A" w:rsidRPr="00DD536C" w:rsidRDefault="00486A3A" w:rsidP="00486A3A">
      <w:pPr>
        <w:pStyle w:val="TitreRecommandation"/>
        <w:rPr>
          <w:rFonts w:ascii="Arial" w:hAnsi="Arial" w:cs="Arial"/>
        </w:rPr>
      </w:pPr>
      <w:r w:rsidRPr="00DD536C">
        <w:rPr>
          <w:rFonts w:ascii="Arial" w:hAnsi="Arial" w:cs="Arial"/>
        </w:rPr>
        <w:t>recommandation</w:t>
      </w:r>
      <w:r w:rsidR="00270733">
        <w:rPr>
          <w:rFonts w:ascii="Arial" w:hAnsi="Arial" w:cs="Arial"/>
        </w:rPr>
        <w:t> </w:t>
      </w:r>
      <w:r w:rsidR="007607C2" w:rsidRPr="00DD536C">
        <w:rPr>
          <w:rFonts w:ascii="Arial" w:hAnsi="Arial" w:cs="Arial"/>
        </w:rPr>
        <w:t>3</w:t>
      </w:r>
    </w:p>
    <w:p w14:paraId="74914DE3" w14:textId="7CC15E56" w:rsidR="00A37090" w:rsidRPr="00DD536C" w:rsidRDefault="00A64BA3" w:rsidP="00B607D5">
      <w:pPr>
        <w:pStyle w:val="Texterecommandation"/>
        <w:ind w:left="709" w:hanging="709"/>
        <w:rPr>
          <w:rFonts w:ascii="Arial" w:hAnsi="Arial" w:cs="Arial"/>
        </w:rPr>
      </w:pPr>
      <w:r w:rsidRPr="00DD536C">
        <w:rPr>
          <w:rFonts w:ascii="Arial" w:hAnsi="Arial" w:cs="Arial"/>
        </w:rPr>
        <w:tab/>
      </w:r>
      <w:bookmarkStart w:id="55" w:name="_Hlk157077835"/>
      <w:r w:rsidR="002F3820" w:rsidRPr="00BC582B">
        <w:rPr>
          <w:rFonts w:ascii="Arial" w:hAnsi="Arial" w:cs="Arial"/>
        </w:rPr>
        <w:t xml:space="preserve">La Commission </w:t>
      </w:r>
      <w:r w:rsidR="007655E9" w:rsidRPr="00BC582B">
        <w:rPr>
          <w:rFonts w:ascii="Arial" w:hAnsi="Arial" w:cs="Arial"/>
        </w:rPr>
        <w:t xml:space="preserve">recommande </w:t>
      </w:r>
      <w:r w:rsidR="000E2537" w:rsidRPr="00BC582B">
        <w:rPr>
          <w:rFonts w:ascii="Arial" w:hAnsi="Arial" w:cs="Arial"/>
        </w:rPr>
        <w:t>d</w:t>
      </w:r>
      <w:r w:rsidR="001204BF" w:rsidRPr="00BC582B">
        <w:rPr>
          <w:rFonts w:ascii="Arial" w:hAnsi="Arial" w:cs="Arial"/>
        </w:rPr>
        <w:t>e modifier</w:t>
      </w:r>
      <w:r w:rsidR="005732BC" w:rsidRPr="00BC582B">
        <w:rPr>
          <w:rFonts w:ascii="Arial" w:hAnsi="Arial" w:cs="Arial"/>
        </w:rPr>
        <w:t xml:space="preserve"> l’article</w:t>
      </w:r>
      <w:r w:rsidR="00270733" w:rsidRPr="00BC582B">
        <w:rPr>
          <w:rFonts w:ascii="Arial" w:hAnsi="Arial" w:cs="Arial"/>
        </w:rPr>
        <w:t> </w:t>
      </w:r>
      <w:r w:rsidR="005732BC" w:rsidRPr="00BC582B">
        <w:rPr>
          <w:rFonts w:ascii="Arial" w:hAnsi="Arial" w:cs="Arial"/>
        </w:rPr>
        <w:t>8 du</w:t>
      </w:r>
      <w:r w:rsidR="000E2537" w:rsidRPr="00BC582B">
        <w:rPr>
          <w:rFonts w:ascii="Arial" w:hAnsi="Arial" w:cs="Arial"/>
        </w:rPr>
        <w:t xml:space="preserve"> projet de loi afin </w:t>
      </w:r>
      <w:r w:rsidR="00BC582B" w:rsidRPr="00BC582B">
        <w:rPr>
          <w:rFonts w:ascii="Arial" w:hAnsi="Arial" w:cs="Arial"/>
        </w:rPr>
        <w:t xml:space="preserve">qu’aux fins de </w:t>
      </w:r>
      <w:r w:rsidR="00AD0570" w:rsidRPr="00BC582B">
        <w:rPr>
          <w:rFonts w:ascii="Arial" w:hAnsi="Arial" w:cs="Arial"/>
        </w:rPr>
        <w:t xml:space="preserve">l’accomplissement </w:t>
      </w:r>
      <w:r w:rsidR="0027076D" w:rsidRPr="00BC582B">
        <w:rPr>
          <w:rFonts w:ascii="Arial" w:hAnsi="Arial" w:cs="Arial"/>
        </w:rPr>
        <w:t xml:space="preserve">de ses fonctions, le </w:t>
      </w:r>
      <w:r w:rsidR="00866F4E" w:rsidRPr="00BC582B">
        <w:rPr>
          <w:rFonts w:ascii="Arial" w:hAnsi="Arial" w:cs="Arial"/>
        </w:rPr>
        <w:t>CBEDE</w:t>
      </w:r>
      <w:r w:rsidR="001D4E38" w:rsidRPr="00BC582B">
        <w:rPr>
          <w:rFonts w:ascii="Arial" w:hAnsi="Arial" w:cs="Arial"/>
        </w:rPr>
        <w:t xml:space="preserve"> </w:t>
      </w:r>
      <w:r w:rsidR="002504D0" w:rsidRPr="00BC582B">
        <w:rPr>
          <w:rFonts w:ascii="Arial" w:hAnsi="Arial" w:cs="Arial"/>
        </w:rPr>
        <w:t>puisse</w:t>
      </w:r>
      <w:r w:rsidR="008B0C40" w:rsidRPr="00BC582B">
        <w:rPr>
          <w:rFonts w:ascii="Arial" w:hAnsi="Arial" w:cs="Arial"/>
        </w:rPr>
        <w:t xml:space="preserve"> </w:t>
      </w:r>
      <w:r w:rsidR="00067479" w:rsidRPr="00BC582B">
        <w:rPr>
          <w:rFonts w:ascii="Arial" w:hAnsi="Arial" w:cs="Arial"/>
        </w:rPr>
        <w:t>conseiller</w:t>
      </w:r>
      <w:r w:rsidR="008B0C40" w:rsidRPr="00BC582B">
        <w:rPr>
          <w:rFonts w:ascii="Arial" w:hAnsi="Arial" w:cs="Arial"/>
        </w:rPr>
        <w:t xml:space="preserve"> l</w:t>
      </w:r>
      <w:r w:rsidR="0068318D" w:rsidRPr="00BC582B">
        <w:rPr>
          <w:rFonts w:ascii="Arial" w:hAnsi="Arial" w:cs="Arial"/>
        </w:rPr>
        <w:t xml:space="preserve">es </w:t>
      </w:r>
      <w:r w:rsidR="00814927" w:rsidRPr="00BC582B">
        <w:rPr>
          <w:rFonts w:ascii="Arial" w:hAnsi="Arial" w:cs="Arial"/>
        </w:rPr>
        <w:t>ministères et</w:t>
      </w:r>
      <w:r w:rsidR="0068318D" w:rsidRPr="00BC582B">
        <w:rPr>
          <w:rFonts w:ascii="Arial" w:hAnsi="Arial" w:cs="Arial"/>
        </w:rPr>
        <w:t xml:space="preserve"> organismes p</w:t>
      </w:r>
      <w:r w:rsidR="004F7201" w:rsidRPr="00BC582B">
        <w:rPr>
          <w:rFonts w:ascii="Arial" w:hAnsi="Arial" w:cs="Arial"/>
        </w:rPr>
        <w:t>ublics</w:t>
      </w:r>
      <w:r w:rsidR="00DE0F1E" w:rsidRPr="00BC582B">
        <w:rPr>
          <w:rFonts w:ascii="Arial" w:hAnsi="Arial" w:cs="Arial"/>
        </w:rPr>
        <w:t xml:space="preserve"> </w:t>
      </w:r>
      <w:r w:rsidR="00CD2671">
        <w:rPr>
          <w:rFonts w:ascii="Arial" w:hAnsi="Arial" w:cs="Arial"/>
        </w:rPr>
        <w:t>pour</w:t>
      </w:r>
      <w:r w:rsidR="00CD2671" w:rsidRPr="00BC582B">
        <w:rPr>
          <w:rFonts w:ascii="Arial" w:hAnsi="Arial" w:cs="Arial"/>
        </w:rPr>
        <w:t xml:space="preserve"> </w:t>
      </w:r>
      <w:r w:rsidR="00DE0F1E" w:rsidRPr="00BC582B">
        <w:rPr>
          <w:rFonts w:ascii="Arial" w:hAnsi="Arial" w:cs="Arial"/>
        </w:rPr>
        <w:t xml:space="preserve">qu’ils </w:t>
      </w:r>
      <w:r w:rsidR="00675F04" w:rsidRPr="00BC582B">
        <w:rPr>
          <w:rFonts w:ascii="Arial" w:hAnsi="Arial" w:cs="Arial"/>
        </w:rPr>
        <w:t>mettent en œuvre</w:t>
      </w:r>
      <w:r w:rsidR="00DE0F1E" w:rsidRPr="00BC582B">
        <w:rPr>
          <w:rFonts w:ascii="Arial" w:hAnsi="Arial" w:cs="Arial"/>
        </w:rPr>
        <w:t xml:space="preserve"> </w:t>
      </w:r>
      <w:r w:rsidR="00421753" w:rsidRPr="00BC582B">
        <w:rPr>
          <w:rFonts w:ascii="Arial" w:hAnsi="Arial" w:cs="Arial"/>
        </w:rPr>
        <w:t>une collecte</w:t>
      </w:r>
      <w:r w:rsidR="00DE0F1E" w:rsidRPr="00BC582B">
        <w:rPr>
          <w:rFonts w:ascii="Arial" w:hAnsi="Arial" w:cs="Arial"/>
        </w:rPr>
        <w:t xml:space="preserve"> de</w:t>
      </w:r>
      <w:r w:rsidR="007B58DA" w:rsidRPr="00BC582B">
        <w:rPr>
          <w:rFonts w:ascii="Arial" w:hAnsi="Arial" w:cs="Arial"/>
        </w:rPr>
        <w:t xml:space="preserve"> donn</w:t>
      </w:r>
      <w:r w:rsidR="007B2664" w:rsidRPr="00BC582B">
        <w:rPr>
          <w:rFonts w:ascii="Arial" w:hAnsi="Arial" w:cs="Arial"/>
        </w:rPr>
        <w:t xml:space="preserve">ées </w:t>
      </w:r>
      <w:r w:rsidR="00421753" w:rsidRPr="00BC582B">
        <w:rPr>
          <w:rFonts w:ascii="Arial" w:hAnsi="Arial" w:cs="Arial"/>
        </w:rPr>
        <w:t>uniform</w:t>
      </w:r>
      <w:r w:rsidR="002A0D13" w:rsidRPr="00BC582B">
        <w:rPr>
          <w:rFonts w:ascii="Arial" w:hAnsi="Arial" w:cs="Arial"/>
        </w:rPr>
        <w:t>e</w:t>
      </w:r>
      <w:r w:rsidR="003956E9" w:rsidRPr="00BC582B">
        <w:rPr>
          <w:rFonts w:ascii="Arial" w:hAnsi="Arial" w:cs="Arial"/>
        </w:rPr>
        <w:t xml:space="preserve"> </w:t>
      </w:r>
      <w:r w:rsidR="00430064" w:rsidRPr="00BC582B">
        <w:rPr>
          <w:rFonts w:ascii="Arial" w:hAnsi="Arial" w:cs="Arial"/>
        </w:rPr>
        <w:t>et</w:t>
      </w:r>
      <w:r w:rsidR="003956E9" w:rsidRPr="00BC582B">
        <w:rPr>
          <w:rFonts w:ascii="Arial" w:hAnsi="Arial" w:cs="Arial"/>
        </w:rPr>
        <w:t xml:space="preserve"> conforme</w:t>
      </w:r>
      <w:r w:rsidR="002B2DB1" w:rsidRPr="00BC582B">
        <w:rPr>
          <w:rFonts w:ascii="Arial" w:hAnsi="Arial" w:cs="Arial"/>
        </w:rPr>
        <w:t xml:space="preserve"> aux principes</w:t>
      </w:r>
      <w:r w:rsidR="008C27FD" w:rsidRPr="00BC582B">
        <w:rPr>
          <w:rFonts w:ascii="Arial" w:hAnsi="Arial" w:cs="Arial"/>
        </w:rPr>
        <w:t xml:space="preserve"> </w:t>
      </w:r>
      <w:r w:rsidR="007E0F2C" w:rsidRPr="00BC582B">
        <w:rPr>
          <w:rFonts w:ascii="Arial" w:hAnsi="Arial" w:cs="Arial"/>
        </w:rPr>
        <w:t xml:space="preserve">inscrits dans la </w:t>
      </w:r>
      <w:r w:rsidR="007E0F2C" w:rsidRPr="00BC582B">
        <w:rPr>
          <w:rFonts w:ascii="Arial" w:hAnsi="Arial" w:cs="Arial"/>
          <w:i/>
          <w:iCs/>
        </w:rPr>
        <w:t>Convention relative aux droits de l’enfant</w:t>
      </w:r>
      <w:r w:rsidR="00842933" w:rsidRPr="00BC582B">
        <w:rPr>
          <w:rFonts w:ascii="Arial" w:hAnsi="Arial" w:cs="Arial"/>
        </w:rPr>
        <w:t xml:space="preserve">, </w:t>
      </w:r>
      <w:r w:rsidR="003956E9" w:rsidRPr="00BC582B">
        <w:rPr>
          <w:rFonts w:ascii="Arial" w:hAnsi="Arial" w:cs="Arial"/>
        </w:rPr>
        <w:t>et ce</w:t>
      </w:r>
      <w:r w:rsidR="006E6E8F" w:rsidRPr="00BC582B">
        <w:rPr>
          <w:rFonts w:ascii="Arial" w:hAnsi="Arial" w:cs="Arial"/>
        </w:rPr>
        <w:t xml:space="preserve"> </w:t>
      </w:r>
      <w:r w:rsidR="00082212" w:rsidRPr="00BC582B">
        <w:rPr>
          <w:rFonts w:ascii="Arial" w:hAnsi="Arial" w:cs="Arial"/>
        </w:rPr>
        <w:t xml:space="preserve">dans le respect des droits et libertés protégés par la </w:t>
      </w:r>
      <w:r w:rsidR="00082212" w:rsidRPr="00BC582B">
        <w:rPr>
          <w:rFonts w:ascii="Arial" w:hAnsi="Arial" w:cs="Arial"/>
          <w:i/>
          <w:iCs/>
        </w:rPr>
        <w:t xml:space="preserve">Charte </w:t>
      </w:r>
      <w:r w:rsidR="002D4020" w:rsidRPr="00BC582B">
        <w:rPr>
          <w:rFonts w:ascii="Arial" w:hAnsi="Arial" w:cs="Arial"/>
          <w:i/>
          <w:iCs/>
        </w:rPr>
        <w:t>des droits et libertés de la personne</w:t>
      </w:r>
      <w:r w:rsidR="002D4020" w:rsidRPr="00BC582B">
        <w:rPr>
          <w:rFonts w:ascii="Arial" w:hAnsi="Arial" w:cs="Arial"/>
        </w:rPr>
        <w:t xml:space="preserve"> </w:t>
      </w:r>
      <w:r w:rsidR="00082212" w:rsidRPr="00BC582B">
        <w:rPr>
          <w:rFonts w:ascii="Arial" w:hAnsi="Arial" w:cs="Arial"/>
        </w:rPr>
        <w:t>et particulièrement des règles relatives à la protection du droit au respect de sa vie privée et des renseignements personnels</w:t>
      </w:r>
      <w:r w:rsidR="00842933" w:rsidRPr="00BC582B">
        <w:rPr>
          <w:rFonts w:ascii="Arial" w:hAnsi="Arial" w:cs="Arial"/>
        </w:rPr>
        <w:t>.</w:t>
      </w:r>
    </w:p>
    <w:bookmarkEnd w:id="55"/>
    <w:p w14:paraId="3A679E5C" w14:textId="64B7DFEF" w:rsidR="004D176F" w:rsidRPr="00DD536C" w:rsidRDefault="004D176F" w:rsidP="004D176F">
      <w:pPr>
        <w:pStyle w:val="TitreRecommandation"/>
        <w:rPr>
          <w:rFonts w:ascii="Arial" w:hAnsi="Arial" w:cs="Arial"/>
        </w:rPr>
      </w:pPr>
      <w:r w:rsidRPr="00DD536C">
        <w:rPr>
          <w:rFonts w:ascii="Arial" w:hAnsi="Arial" w:cs="Arial"/>
        </w:rPr>
        <w:t>RECOMMANDATION</w:t>
      </w:r>
      <w:r w:rsidR="00EB5439">
        <w:rPr>
          <w:rFonts w:ascii="Arial" w:hAnsi="Arial" w:cs="Arial"/>
        </w:rPr>
        <w:t> </w:t>
      </w:r>
      <w:r w:rsidR="007607C2" w:rsidRPr="00DD536C">
        <w:rPr>
          <w:rFonts w:ascii="Arial" w:hAnsi="Arial" w:cs="Arial"/>
        </w:rPr>
        <w:t>4</w:t>
      </w:r>
    </w:p>
    <w:p w14:paraId="09C1CD44" w14:textId="1CBF16F7" w:rsidR="004D176F" w:rsidRPr="00DD536C" w:rsidRDefault="00A64BA3" w:rsidP="00B607D5">
      <w:pPr>
        <w:pStyle w:val="Texterecommandation"/>
        <w:ind w:left="709" w:hanging="709"/>
        <w:rPr>
          <w:rFonts w:ascii="Arial" w:hAnsi="Arial" w:cs="Arial"/>
        </w:rPr>
      </w:pPr>
      <w:r w:rsidRPr="00DD536C">
        <w:rPr>
          <w:rFonts w:ascii="Arial" w:hAnsi="Arial" w:cs="Arial"/>
        </w:rPr>
        <w:tab/>
      </w:r>
      <w:r w:rsidR="004D176F" w:rsidRPr="00DD536C">
        <w:rPr>
          <w:rFonts w:ascii="Arial" w:hAnsi="Arial" w:cs="Arial"/>
        </w:rPr>
        <w:t>La Commission recommande que le paragraphe</w:t>
      </w:r>
      <w:r w:rsidR="00EB5439">
        <w:rPr>
          <w:rFonts w:ascii="Arial" w:hAnsi="Arial" w:cs="Arial"/>
        </w:rPr>
        <w:t> </w:t>
      </w:r>
      <w:r w:rsidR="004D176F" w:rsidRPr="00DD536C">
        <w:rPr>
          <w:rFonts w:ascii="Arial" w:hAnsi="Arial" w:cs="Arial"/>
        </w:rPr>
        <w:t>2 de l’article</w:t>
      </w:r>
      <w:r w:rsidR="00EB5439">
        <w:rPr>
          <w:rFonts w:ascii="Arial" w:hAnsi="Arial" w:cs="Arial"/>
        </w:rPr>
        <w:t> </w:t>
      </w:r>
      <w:r w:rsidR="004D176F" w:rsidRPr="00DD536C">
        <w:rPr>
          <w:rFonts w:ascii="Arial" w:hAnsi="Arial" w:cs="Arial"/>
        </w:rPr>
        <w:t xml:space="preserve">5 soit modifié de façon à prévoir que le portrait de l’état de bien-être des enfants présente des données </w:t>
      </w:r>
      <w:r w:rsidR="00C05D28">
        <w:rPr>
          <w:rFonts w:ascii="Arial" w:hAnsi="Arial" w:cs="Arial"/>
        </w:rPr>
        <w:t>désagrégé</w:t>
      </w:r>
      <w:r w:rsidR="00E31F7C">
        <w:rPr>
          <w:rFonts w:ascii="Arial" w:hAnsi="Arial" w:cs="Arial"/>
        </w:rPr>
        <w:t>es</w:t>
      </w:r>
      <w:r w:rsidR="00AF050D" w:rsidRPr="00DD536C">
        <w:rPr>
          <w:rFonts w:ascii="Arial" w:hAnsi="Arial" w:cs="Arial"/>
        </w:rPr>
        <w:t xml:space="preserve">, </w:t>
      </w:r>
      <w:r w:rsidR="001420EA" w:rsidRPr="00DD536C">
        <w:rPr>
          <w:rFonts w:ascii="Arial" w:hAnsi="Arial" w:cs="Arial"/>
        </w:rPr>
        <w:t>notamment</w:t>
      </w:r>
      <w:r w:rsidR="004D176F" w:rsidRPr="00DD536C">
        <w:rPr>
          <w:rFonts w:ascii="Arial" w:hAnsi="Arial" w:cs="Arial"/>
        </w:rPr>
        <w:t xml:space="preserve"> par motif de discrimination pertinent, dans le respect des droits et libertés protégés par la </w:t>
      </w:r>
      <w:r w:rsidR="004D176F" w:rsidRPr="00912E7F">
        <w:rPr>
          <w:rFonts w:ascii="Arial" w:hAnsi="Arial" w:cs="Arial"/>
          <w:i/>
          <w:iCs/>
        </w:rPr>
        <w:t xml:space="preserve">Charte </w:t>
      </w:r>
      <w:r w:rsidR="002D4020" w:rsidRPr="00912E7F">
        <w:rPr>
          <w:rFonts w:ascii="Arial" w:hAnsi="Arial" w:cs="Arial"/>
          <w:i/>
          <w:iCs/>
        </w:rPr>
        <w:t>des droits et libertés de la personne</w:t>
      </w:r>
      <w:r w:rsidR="004D176F" w:rsidRPr="00DD536C">
        <w:rPr>
          <w:rFonts w:ascii="Arial" w:hAnsi="Arial" w:cs="Arial"/>
        </w:rPr>
        <w:t xml:space="preserve"> et particulièrement des règles relatives à la protection du droit au respect de sa vie privée et des renseignements personnels.</w:t>
      </w:r>
    </w:p>
    <w:p w14:paraId="3465D287" w14:textId="75FEC88C" w:rsidR="003A4D0E" w:rsidRPr="00DD536C" w:rsidRDefault="00ED5C16" w:rsidP="00D15029">
      <w:pPr>
        <w:pStyle w:val="Titre3"/>
        <w:tabs>
          <w:tab w:val="clear" w:pos="1440"/>
          <w:tab w:val="num" w:pos="0"/>
        </w:tabs>
      </w:pPr>
      <w:bookmarkStart w:id="56" w:name="_Toc156990323"/>
      <w:r w:rsidRPr="00DD536C">
        <w:rPr>
          <w:lang w:val="fr-FR"/>
        </w:rPr>
        <w:t>L</w:t>
      </w:r>
      <w:r w:rsidR="00EE3E0B" w:rsidRPr="00DD536C">
        <w:rPr>
          <w:lang w:val="fr-FR"/>
        </w:rPr>
        <w:t>a nécessité d’être consulté</w:t>
      </w:r>
      <w:r w:rsidR="003A4D0E" w:rsidRPr="00DD536C">
        <w:t xml:space="preserve"> lors de l’élaboration de mesures prévues par les lois et règlements qui pourraient avoir un impact sur les enfants et les jeunes</w:t>
      </w:r>
      <w:bookmarkEnd w:id="56"/>
    </w:p>
    <w:p w14:paraId="603DD15C" w14:textId="7F3607A1" w:rsidR="00BA77F4" w:rsidRPr="00DD536C" w:rsidRDefault="003A4D0E" w:rsidP="00825B89">
      <w:pPr>
        <w:pStyle w:val="Paragraphe"/>
        <w:rPr>
          <w:rFonts w:cs="Arial"/>
          <w:color w:val="auto"/>
          <w:lang w:val="fr-CA"/>
        </w:rPr>
      </w:pPr>
      <w:r w:rsidRPr="00DD536C">
        <w:rPr>
          <w:rFonts w:cs="Arial"/>
          <w:color w:val="auto"/>
          <w:lang w:val="fr-CA"/>
        </w:rPr>
        <w:t>Le CBEDE aurait</w:t>
      </w:r>
      <w:r w:rsidR="000406F0" w:rsidRPr="00DD536C">
        <w:rPr>
          <w:rFonts w:cs="Arial"/>
          <w:color w:val="auto"/>
          <w:lang w:val="fr-CA"/>
        </w:rPr>
        <w:t xml:space="preserve"> de même</w:t>
      </w:r>
      <w:r w:rsidRPr="00DD536C">
        <w:rPr>
          <w:rFonts w:cs="Arial"/>
          <w:color w:val="auto"/>
          <w:lang w:val="fr-CA"/>
        </w:rPr>
        <w:t xml:space="preserve"> pour fonction</w:t>
      </w:r>
      <w:r w:rsidR="002D419D" w:rsidRPr="00DD536C">
        <w:rPr>
          <w:rFonts w:cs="Arial"/>
          <w:color w:val="auto"/>
          <w:lang w:val="fr-CA"/>
        </w:rPr>
        <w:t>s</w:t>
      </w:r>
      <w:r w:rsidRPr="00DD536C">
        <w:rPr>
          <w:rFonts w:cs="Arial"/>
          <w:color w:val="auto"/>
          <w:lang w:val="fr-CA"/>
        </w:rPr>
        <w:t xml:space="preserve"> d</w:t>
      </w:r>
      <w:proofErr w:type="gramStart"/>
      <w:r w:rsidRPr="00DD536C">
        <w:rPr>
          <w:rFonts w:cs="Arial"/>
          <w:color w:val="auto"/>
          <w:lang w:val="fr-CA"/>
        </w:rPr>
        <w:t>’«</w:t>
      </w:r>
      <w:proofErr w:type="gramEnd"/>
      <w:r w:rsidR="000731B5" w:rsidRPr="00DD536C">
        <w:rPr>
          <w:rFonts w:cs="Arial"/>
          <w:color w:val="auto"/>
          <w:lang w:val="fr-CA"/>
        </w:rPr>
        <w:t> </w:t>
      </w:r>
      <w:r w:rsidRPr="00DD536C">
        <w:rPr>
          <w:rFonts w:cs="Arial"/>
          <w:color w:val="auto"/>
          <w:lang w:val="fr-CA"/>
        </w:rPr>
        <w:t>analyser les impacts des politiques gouvernementales sur le bien-être des enfants</w:t>
      </w:r>
      <w:r w:rsidR="000731B5" w:rsidRPr="00DD536C">
        <w:rPr>
          <w:rFonts w:cs="Arial"/>
          <w:color w:val="auto"/>
          <w:lang w:val="fr-CA"/>
        </w:rPr>
        <w:t> </w:t>
      </w:r>
      <w:r w:rsidRPr="00DD536C">
        <w:rPr>
          <w:rFonts w:cs="Arial"/>
          <w:color w:val="auto"/>
          <w:lang w:val="fr-CA"/>
        </w:rPr>
        <w:t>»</w:t>
      </w:r>
      <w:r w:rsidRPr="00DD536C">
        <w:rPr>
          <w:rStyle w:val="Appelnotedebasdep"/>
          <w:rFonts w:cs="Arial"/>
          <w:color w:val="auto"/>
          <w:lang w:val="fr-CA"/>
        </w:rPr>
        <w:footnoteReference w:id="193"/>
      </w:r>
      <w:r w:rsidR="0027706D" w:rsidRPr="00DD536C">
        <w:rPr>
          <w:rFonts w:cs="Arial"/>
          <w:color w:val="auto"/>
          <w:lang w:val="fr-CA"/>
        </w:rPr>
        <w:t xml:space="preserve"> et d’«</w:t>
      </w:r>
      <w:r w:rsidR="000731B5" w:rsidRPr="00DD536C">
        <w:rPr>
          <w:rFonts w:cs="Arial"/>
          <w:color w:val="auto"/>
          <w:lang w:val="fr-CA"/>
        </w:rPr>
        <w:t> </w:t>
      </w:r>
      <w:r w:rsidR="0027706D" w:rsidRPr="00DD536C">
        <w:rPr>
          <w:rFonts w:cs="Arial"/>
          <w:color w:val="auto"/>
          <w:lang w:val="fr-CA"/>
        </w:rPr>
        <w:t>évaluer la mise en œuvre des programmes et la prestation des services qui sont destinés aux enfants et qui relèvent des organismes publics</w:t>
      </w:r>
      <w:r w:rsidR="000731B5" w:rsidRPr="00DD536C">
        <w:rPr>
          <w:rFonts w:cs="Arial"/>
          <w:color w:val="auto"/>
          <w:lang w:val="fr-CA"/>
        </w:rPr>
        <w:t> </w:t>
      </w:r>
      <w:r w:rsidR="00353457" w:rsidRPr="00DD536C">
        <w:rPr>
          <w:rFonts w:cs="Arial"/>
          <w:color w:val="auto"/>
          <w:lang w:val="fr-CA"/>
        </w:rPr>
        <w:t>»</w:t>
      </w:r>
      <w:r w:rsidR="00DF5A7C" w:rsidRPr="00DD536C">
        <w:rPr>
          <w:rStyle w:val="Appelnotedebasdep"/>
          <w:rFonts w:cs="Arial"/>
          <w:color w:val="auto"/>
          <w:lang w:val="fr-CA"/>
        </w:rPr>
        <w:footnoteReference w:id="194"/>
      </w:r>
      <w:r w:rsidR="00DF5A7C" w:rsidRPr="00DD536C">
        <w:rPr>
          <w:rFonts w:cs="Arial"/>
          <w:color w:val="auto"/>
          <w:lang w:val="fr-CA"/>
        </w:rPr>
        <w:t xml:space="preserve">. </w:t>
      </w:r>
      <w:r w:rsidR="00BA77F4" w:rsidRPr="00DD536C">
        <w:rPr>
          <w:rFonts w:cs="Arial"/>
          <w:color w:val="auto"/>
          <w:lang w:val="fr-CA"/>
        </w:rPr>
        <w:t xml:space="preserve">La Commission </w:t>
      </w:r>
      <w:r w:rsidR="00DF1497" w:rsidRPr="00DD536C">
        <w:rPr>
          <w:rFonts w:cs="Arial"/>
          <w:color w:val="auto"/>
          <w:lang w:val="fr-CA"/>
        </w:rPr>
        <w:t xml:space="preserve">les </w:t>
      </w:r>
      <w:r w:rsidR="00BA77F4" w:rsidRPr="00DD536C">
        <w:rPr>
          <w:rFonts w:cs="Arial"/>
          <w:color w:val="auto"/>
          <w:lang w:val="fr-CA"/>
        </w:rPr>
        <w:t>accueille favorablement</w:t>
      </w:r>
      <w:r w:rsidR="00DF1497" w:rsidRPr="00DD536C">
        <w:rPr>
          <w:rFonts w:cs="Arial"/>
          <w:color w:val="auto"/>
          <w:lang w:val="fr-CA"/>
        </w:rPr>
        <w:t>. Elles</w:t>
      </w:r>
      <w:r w:rsidR="00BA77F4" w:rsidRPr="00DD536C" w:rsidDel="00DF1497">
        <w:rPr>
          <w:rFonts w:cs="Arial"/>
          <w:color w:val="auto"/>
          <w:lang w:val="fr-CA"/>
        </w:rPr>
        <w:t xml:space="preserve"> </w:t>
      </w:r>
      <w:r w:rsidR="00BA77F4" w:rsidRPr="00DD536C">
        <w:rPr>
          <w:rFonts w:cs="Arial"/>
          <w:color w:val="auto"/>
          <w:lang w:val="fr-CA"/>
        </w:rPr>
        <w:t>répond</w:t>
      </w:r>
      <w:r w:rsidR="00D90954" w:rsidRPr="00DD536C">
        <w:rPr>
          <w:rFonts w:cs="Arial"/>
          <w:color w:val="auto"/>
          <w:lang w:val="fr-CA"/>
        </w:rPr>
        <w:t>ent</w:t>
      </w:r>
      <w:r w:rsidR="00BA77F4" w:rsidRPr="00DD536C">
        <w:rPr>
          <w:rFonts w:cs="Arial"/>
          <w:color w:val="auto"/>
          <w:lang w:val="fr-CA"/>
        </w:rPr>
        <w:t xml:space="preserve"> en partie à une recommandation qu’elle a formulée à l’occasion de la CSDEPJ</w:t>
      </w:r>
      <w:r w:rsidR="00BA77F4" w:rsidRPr="00DD536C">
        <w:rPr>
          <w:rStyle w:val="Appelnotedebasdep"/>
          <w:rFonts w:cs="Arial"/>
          <w:color w:val="auto"/>
          <w:lang w:val="fr-CA"/>
        </w:rPr>
        <w:footnoteReference w:id="195"/>
      </w:r>
      <w:r w:rsidR="00A11C25">
        <w:rPr>
          <w:rFonts w:cs="Arial"/>
          <w:color w:val="auto"/>
          <w:lang w:val="fr-CA"/>
        </w:rPr>
        <w:t>.</w:t>
      </w:r>
    </w:p>
    <w:p w14:paraId="31F0C4F1" w14:textId="7B5E106C" w:rsidR="00BA77F4" w:rsidRPr="00DD536C" w:rsidRDefault="00BA77F4" w:rsidP="00E55D8F">
      <w:pPr>
        <w:pStyle w:val="Paragraphe"/>
        <w:rPr>
          <w:rFonts w:eastAsiaTheme="minorHAnsi" w:cs="Arial"/>
          <w:color w:val="auto"/>
          <w:szCs w:val="22"/>
          <w:lang w:val="fr-FR" w:eastAsia="en-US"/>
        </w:rPr>
      </w:pPr>
      <w:r w:rsidRPr="00DD536C">
        <w:rPr>
          <w:rFonts w:cs="Arial"/>
          <w:color w:val="auto"/>
          <w:lang w:val="fr-CA"/>
        </w:rPr>
        <w:lastRenderedPageBreak/>
        <w:t>Elle prenait ainsi appui sur l</w:t>
      </w:r>
      <w:r w:rsidRPr="00DD536C">
        <w:rPr>
          <w:rFonts w:eastAsiaTheme="minorHAnsi" w:cs="Arial"/>
          <w:color w:val="auto"/>
          <w:lang w:val="fr-CA" w:eastAsia="en-US"/>
        </w:rPr>
        <w:t xml:space="preserve">e </w:t>
      </w:r>
      <w:r w:rsidRPr="00DD536C">
        <w:rPr>
          <w:rFonts w:eastAsiaTheme="minorHAnsi" w:cs="Arial"/>
          <w:color w:val="auto"/>
          <w:szCs w:val="22"/>
          <w:shd w:val="clear" w:color="auto" w:fill="FFFFFF"/>
          <w:lang w:val="fr-CA" w:eastAsia="en-US"/>
        </w:rPr>
        <w:t>Comité des droits de l’enfant</w:t>
      </w:r>
      <w:r w:rsidR="00F7341D" w:rsidRPr="00DD536C">
        <w:rPr>
          <w:rFonts w:eastAsiaTheme="minorHAnsi" w:cs="Arial"/>
          <w:color w:val="auto"/>
          <w:szCs w:val="22"/>
          <w:lang w:val="fr-FR" w:eastAsia="en-US"/>
        </w:rPr>
        <w:t xml:space="preserve"> qui propose </w:t>
      </w:r>
      <w:r w:rsidR="00F7341D" w:rsidRPr="00DD536C">
        <w:rPr>
          <w:rFonts w:eastAsiaTheme="minorHAnsi" w:cs="Arial"/>
          <w:color w:val="auto"/>
          <w:szCs w:val="22"/>
          <w:lang w:val="fr-CA" w:eastAsia="en-US"/>
        </w:rPr>
        <w:t>deux processus</w:t>
      </w:r>
      <w:r w:rsidR="00F7341D" w:rsidRPr="00DD536C">
        <w:rPr>
          <w:rFonts w:eastAsiaTheme="minorHAnsi" w:cs="Arial"/>
          <w:color w:val="auto"/>
          <w:szCs w:val="22"/>
          <w:lang w:val="fr-FR" w:eastAsia="en-US"/>
        </w:rPr>
        <w:t xml:space="preserve"> distincts</w:t>
      </w:r>
      <w:r w:rsidR="00050032">
        <w:rPr>
          <w:rFonts w:eastAsiaTheme="minorHAnsi" w:cs="Arial"/>
          <w:color w:val="auto"/>
          <w:szCs w:val="22"/>
          <w:lang w:val="fr-FR" w:eastAsia="en-US"/>
        </w:rPr>
        <w:t xml:space="preserve">, </w:t>
      </w:r>
      <w:r w:rsidR="00F7341D" w:rsidRPr="00DD536C">
        <w:rPr>
          <w:rFonts w:eastAsiaTheme="minorHAnsi" w:cs="Arial"/>
          <w:color w:val="auto"/>
          <w:szCs w:val="22"/>
          <w:lang w:val="fr-FR" w:eastAsia="en-US"/>
        </w:rPr>
        <w:t>l’un d’autosurveillance et l’autre d’auto-évaluation</w:t>
      </w:r>
      <w:r w:rsidR="003D776C" w:rsidRPr="00DD536C">
        <w:rPr>
          <w:rFonts w:eastAsiaTheme="minorHAnsi" w:cs="Arial"/>
          <w:color w:val="auto"/>
          <w:szCs w:val="22"/>
          <w:lang w:val="fr-FR" w:eastAsia="en-US"/>
        </w:rPr>
        <w:t>. Ceux-ci vise</w:t>
      </w:r>
      <w:r w:rsidR="003D4390" w:rsidRPr="00DD536C">
        <w:rPr>
          <w:rFonts w:eastAsiaTheme="minorHAnsi" w:cs="Arial"/>
          <w:color w:val="auto"/>
          <w:szCs w:val="22"/>
          <w:lang w:val="fr-FR" w:eastAsia="en-US"/>
        </w:rPr>
        <w:t>nt</w:t>
      </w:r>
      <w:r w:rsidR="003D776C" w:rsidRPr="00DD536C">
        <w:rPr>
          <w:rFonts w:eastAsiaTheme="minorHAnsi" w:cs="Arial"/>
          <w:color w:val="auto"/>
          <w:szCs w:val="22"/>
          <w:lang w:val="fr-FR" w:eastAsia="en-US"/>
        </w:rPr>
        <w:t xml:space="preserve"> à</w:t>
      </w:r>
      <w:r w:rsidRPr="00DD536C">
        <w:rPr>
          <w:rFonts w:cs="Arial"/>
          <w:color w:val="auto"/>
          <w:lang w:val="fr-CA"/>
        </w:rPr>
        <w:t xml:space="preserve"> garantir que l’intérêt supérieur de l’enfant est une considération primordiale dans toutes les décisions</w:t>
      </w:r>
      <w:r w:rsidR="00FC7586" w:rsidRPr="00DD536C">
        <w:rPr>
          <w:rFonts w:cs="Arial"/>
          <w:color w:val="auto"/>
          <w:lang w:val="fr-CA"/>
        </w:rPr>
        <w:t xml:space="preserve"> prises</w:t>
      </w:r>
      <w:r w:rsidRPr="00DD536C">
        <w:rPr>
          <w:rFonts w:cs="Arial"/>
          <w:color w:val="auto"/>
          <w:lang w:val="fr-CA"/>
        </w:rPr>
        <w:t xml:space="preserve"> </w:t>
      </w:r>
      <w:r w:rsidR="00FC7586" w:rsidRPr="00DD536C">
        <w:rPr>
          <w:rFonts w:cs="Arial"/>
          <w:color w:val="auto"/>
          <w:lang w:val="fr-CA"/>
        </w:rPr>
        <w:t xml:space="preserve">à tous les niveaux de gouvernement </w:t>
      </w:r>
      <w:r w:rsidRPr="00DD536C">
        <w:rPr>
          <w:rFonts w:cs="Arial"/>
          <w:color w:val="auto"/>
          <w:lang w:val="fr-CA"/>
        </w:rPr>
        <w:t>qui concernent les enfants et que toutes les dispositions de la C</w:t>
      </w:r>
      <w:r w:rsidR="00BD0C56" w:rsidRPr="00DD536C">
        <w:rPr>
          <w:rFonts w:cs="Arial"/>
          <w:color w:val="auto"/>
          <w:lang w:val="fr-CA"/>
        </w:rPr>
        <w:t>R</w:t>
      </w:r>
      <w:r w:rsidRPr="00DD536C">
        <w:rPr>
          <w:rFonts w:cs="Arial"/>
          <w:color w:val="auto"/>
          <w:lang w:val="fr-CA"/>
        </w:rPr>
        <w:t xml:space="preserve">DE sont respectées dans la législation </w:t>
      </w:r>
      <w:r w:rsidR="00A46479" w:rsidRPr="00DD536C">
        <w:rPr>
          <w:rFonts w:cs="Arial"/>
          <w:color w:val="auto"/>
          <w:lang w:val="fr-CA"/>
        </w:rPr>
        <w:t xml:space="preserve">tant </w:t>
      </w:r>
      <w:r w:rsidRPr="00DD536C">
        <w:rPr>
          <w:rFonts w:cs="Arial"/>
          <w:color w:val="auto"/>
          <w:lang w:val="fr-CA"/>
        </w:rPr>
        <w:t xml:space="preserve">au stade de l’élaboration </w:t>
      </w:r>
      <w:r w:rsidR="00A46479" w:rsidRPr="00DD536C">
        <w:rPr>
          <w:rFonts w:cs="Arial"/>
          <w:color w:val="auto"/>
          <w:lang w:val="fr-CA"/>
        </w:rPr>
        <w:t xml:space="preserve">que de </w:t>
      </w:r>
      <w:r w:rsidRPr="00DD536C">
        <w:rPr>
          <w:rFonts w:cs="Arial"/>
          <w:color w:val="auto"/>
          <w:lang w:val="fr-CA"/>
        </w:rPr>
        <w:t>l’exécution des politiques</w:t>
      </w:r>
      <w:r w:rsidRPr="00DD536C">
        <w:rPr>
          <w:rFonts w:eastAsiaTheme="minorHAnsi" w:cs="Arial"/>
          <w:color w:val="auto"/>
          <w:szCs w:val="22"/>
          <w:vertAlign w:val="superscript"/>
          <w:lang w:val="fr-FR" w:eastAsia="en-US"/>
        </w:rPr>
        <w:footnoteReference w:id="196"/>
      </w:r>
      <w:r w:rsidRPr="00DD536C">
        <w:rPr>
          <w:rFonts w:eastAsiaTheme="minorHAnsi" w:cs="Arial"/>
          <w:color w:val="auto"/>
          <w:szCs w:val="22"/>
          <w:vertAlign w:val="superscript"/>
          <w:lang w:val="fr-FR" w:eastAsia="en-US"/>
        </w:rPr>
        <w:t> </w:t>
      </w:r>
      <w:r w:rsidRPr="00DD536C">
        <w:rPr>
          <w:rFonts w:eastAsiaTheme="minorHAnsi" w:cs="Arial"/>
          <w:color w:val="auto"/>
          <w:szCs w:val="22"/>
          <w:lang w:val="fr-FR" w:eastAsia="en-US"/>
        </w:rPr>
        <w:t>:</w:t>
      </w:r>
    </w:p>
    <w:p w14:paraId="711FC616" w14:textId="743E386D" w:rsidR="00BA77F4" w:rsidRPr="00DD536C" w:rsidRDefault="00BA77F4" w:rsidP="00D7570A">
      <w:pPr>
        <w:pStyle w:val="Citation"/>
        <w:rPr>
          <w:rFonts w:eastAsiaTheme="minorHAnsi"/>
          <w:lang w:val="fr-CH" w:eastAsia="en-US"/>
        </w:rPr>
      </w:pPr>
      <w:r w:rsidRPr="00DD536C">
        <w:rPr>
          <w:rFonts w:eastAsiaTheme="minorHAnsi"/>
          <w:lang w:eastAsia="en-US"/>
        </w:rPr>
        <w:t>un</w:t>
      </w:r>
      <w:r w:rsidRPr="00DD536C">
        <w:rPr>
          <w:rFonts w:eastAsiaTheme="minorHAnsi"/>
          <w:lang w:val="fr-CH" w:eastAsia="en-US"/>
        </w:rPr>
        <w:t xml:space="preserve"> </w:t>
      </w:r>
      <w:r w:rsidRPr="00DD536C">
        <w:rPr>
          <w:rFonts w:eastAsiaTheme="minorHAnsi"/>
          <w:u w:val="single"/>
          <w:lang w:val="fr-CH" w:eastAsia="en-US"/>
        </w:rPr>
        <w:t>processus continu d’étude d’impact des décisions sur les enfants</w:t>
      </w:r>
      <w:r w:rsidRPr="00DD536C">
        <w:rPr>
          <w:rFonts w:eastAsiaTheme="minorHAnsi"/>
          <w:lang w:val="fr-CH" w:eastAsia="en-US"/>
        </w:rPr>
        <w:t>, destiné à déterminer les répercussions de toute proposition de loi, de politique ou de crédit budgétaire sur les enfants et l’exercice de leurs droits et</w:t>
      </w:r>
      <w:r w:rsidR="007858D5" w:rsidRPr="00DD536C">
        <w:rPr>
          <w:rFonts w:eastAsiaTheme="minorHAnsi"/>
          <w:lang w:val="fr-CH" w:eastAsia="en-US"/>
        </w:rPr>
        <w:t> </w:t>
      </w:r>
      <w:r w:rsidRPr="00DD536C">
        <w:rPr>
          <w:rFonts w:eastAsiaTheme="minorHAnsi"/>
          <w:lang w:val="fr-CH" w:eastAsia="en-US"/>
        </w:rPr>
        <w:t>;</w:t>
      </w:r>
    </w:p>
    <w:p w14:paraId="6AFF3399" w14:textId="77777777" w:rsidR="00BA77F4" w:rsidRPr="00DD536C" w:rsidRDefault="00BA77F4" w:rsidP="00D7570A">
      <w:pPr>
        <w:pStyle w:val="Citation"/>
        <w:rPr>
          <w:rFonts w:eastAsiaTheme="minorHAnsi"/>
          <w:lang w:val="fr-CH" w:eastAsia="en-US"/>
        </w:rPr>
      </w:pPr>
      <w:proofErr w:type="gramStart"/>
      <w:r w:rsidRPr="00DD536C">
        <w:rPr>
          <w:rFonts w:eastAsiaTheme="minorHAnsi"/>
          <w:lang w:val="fr-CH" w:eastAsia="en-US"/>
        </w:rPr>
        <w:t>un</w:t>
      </w:r>
      <w:proofErr w:type="gramEnd"/>
      <w:r w:rsidRPr="00DD536C">
        <w:rPr>
          <w:rFonts w:eastAsiaTheme="minorHAnsi"/>
          <w:lang w:val="fr-CH" w:eastAsia="en-US"/>
        </w:rPr>
        <w:t xml:space="preserve"> </w:t>
      </w:r>
      <w:r w:rsidRPr="00DD536C">
        <w:rPr>
          <w:rFonts w:eastAsiaTheme="minorHAnsi"/>
          <w:u w:val="single"/>
          <w:lang w:val="fr-CH" w:eastAsia="en-US"/>
        </w:rPr>
        <w:t>processus d’évaluation de ces répercussions</w:t>
      </w:r>
      <w:r w:rsidRPr="00DD536C">
        <w:rPr>
          <w:rFonts w:eastAsiaTheme="minorHAnsi"/>
          <w:lang w:val="fr-CH" w:eastAsia="en-US"/>
        </w:rPr>
        <w:t xml:space="preserve"> permettant de mesurer les effets concrets de l’application des décisions</w:t>
      </w:r>
      <w:r w:rsidRPr="00DD536C">
        <w:rPr>
          <w:rFonts w:eastAsiaTheme="minorHAnsi"/>
          <w:vertAlign w:val="superscript"/>
          <w:lang w:val="fr-CH" w:eastAsia="en-US"/>
        </w:rPr>
        <w:footnoteReference w:id="197"/>
      </w:r>
      <w:r w:rsidRPr="00DD536C">
        <w:rPr>
          <w:rFonts w:eastAsiaTheme="minorHAnsi"/>
          <w:lang w:val="fr-CH" w:eastAsia="en-US"/>
        </w:rPr>
        <w:t>. (Nos soulignés)</w:t>
      </w:r>
    </w:p>
    <w:p w14:paraId="62532ED9" w14:textId="6BCEF466" w:rsidR="003A4D0E" w:rsidRPr="007578F8" w:rsidRDefault="00825B89" w:rsidP="00D7570A">
      <w:pPr>
        <w:pStyle w:val="Paragraphe"/>
        <w:rPr>
          <w:rFonts w:eastAsiaTheme="minorHAnsi"/>
          <w:color w:val="auto"/>
          <w:lang w:val="fr-CA"/>
        </w:rPr>
      </w:pPr>
      <w:r w:rsidRPr="007578F8">
        <w:rPr>
          <w:rFonts w:eastAsiaTheme="minorHAnsi"/>
          <w:color w:val="auto"/>
          <w:lang w:val="fr-CA"/>
        </w:rPr>
        <w:t>L</w:t>
      </w:r>
      <w:r w:rsidR="00515CEE" w:rsidRPr="007578F8">
        <w:rPr>
          <w:rFonts w:eastAsiaTheme="minorHAnsi"/>
          <w:color w:val="auto"/>
          <w:lang w:val="fr-CA"/>
        </w:rPr>
        <w:t>es</w:t>
      </w:r>
      <w:r w:rsidRPr="007578F8">
        <w:rPr>
          <w:rFonts w:eastAsiaTheme="minorHAnsi"/>
          <w:color w:val="auto"/>
          <w:lang w:val="fr-CA"/>
        </w:rPr>
        <w:t xml:space="preserve"> fonction</w:t>
      </w:r>
      <w:r w:rsidR="00515CEE" w:rsidRPr="007578F8">
        <w:rPr>
          <w:rFonts w:eastAsiaTheme="minorHAnsi"/>
          <w:color w:val="auto"/>
          <w:lang w:val="fr-CA"/>
        </w:rPr>
        <w:t>s</w:t>
      </w:r>
      <w:r w:rsidRPr="007578F8">
        <w:rPr>
          <w:rFonts w:eastAsiaTheme="minorHAnsi"/>
          <w:color w:val="auto"/>
          <w:lang w:val="fr-CA"/>
        </w:rPr>
        <w:t xml:space="preserve"> attribuée</w:t>
      </w:r>
      <w:r w:rsidR="00515CEE" w:rsidRPr="007578F8">
        <w:rPr>
          <w:rFonts w:eastAsiaTheme="minorHAnsi"/>
          <w:color w:val="auto"/>
          <w:lang w:val="fr-CA"/>
        </w:rPr>
        <w:t>s</w:t>
      </w:r>
      <w:r w:rsidRPr="007578F8">
        <w:rPr>
          <w:rFonts w:eastAsiaTheme="minorHAnsi"/>
          <w:color w:val="auto"/>
          <w:lang w:val="fr-CA"/>
        </w:rPr>
        <w:t xml:space="preserve"> au CBEDE par le projet de loi correspondrai</w:t>
      </w:r>
      <w:r w:rsidR="00515CEE" w:rsidRPr="007578F8">
        <w:rPr>
          <w:rFonts w:eastAsiaTheme="minorHAnsi"/>
          <w:color w:val="auto"/>
          <w:lang w:val="fr-CA"/>
        </w:rPr>
        <w:t>en</w:t>
      </w:r>
      <w:r w:rsidRPr="007578F8">
        <w:rPr>
          <w:rFonts w:eastAsiaTheme="minorHAnsi"/>
          <w:color w:val="auto"/>
          <w:lang w:val="fr-CA"/>
        </w:rPr>
        <w:t>t au deuxième processus. Son action se situerait au stade de l’exécution des politiques, conformément à ce que proposait la CSDEPJ</w:t>
      </w:r>
      <w:r w:rsidRPr="00290856">
        <w:rPr>
          <w:rStyle w:val="Appelnotedebasdep"/>
          <w:rFonts w:eastAsiaTheme="minorHAnsi"/>
          <w:color w:val="auto"/>
        </w:rPr>
        <w:footnoteReference w:id="198"/>
      </w:r>
      <w:r w:rsidRPr="007578F8">
        <w:rPr>
          <w:rFonts w:eastAsiaTheme="minorHAnsi"/>
          <w:color w:val="auto"/>
          <w:lang w:val="fr-CA"/>
        </w:rPr>
        <w:t xml:space="preserve">. </w:t>
      </w:r>
      <w:r w:rsidR="00F76953">
        <w:rPr>
          <w:rFonts w:eastAsiaTheme="minorHAnsi"/>
          <w:color w:val="auto"/>
          <w:lang w:val="fr-CA"/>
        </w:rPr>
        <w:t>C</w:t>
      </w:r>
      <w:r w:rsidR="003A4D0E" w:rsidRPr="007578F8">
        <w:rPr>
          <w:rFonts w:eastAsiaTheme="minorHAnsi"/>
          <w:color w:val="auto"/>
          <w:lang w:val="fr-CA"/>
        </w:rPr>
        <w:t xml:space="preserve">ette analyse constituerait un moyen de mesurer de façon systémique la mise en œuvre du droit au respect de l’intérêt de l’enfant et plus largement, de l’ensemble de ses droits, notamment ceux protégés par la Charte, la </w:t>
      </w:r>
      <w:proofErr w:type="spellStart"/>
      <w:r w:rsidR="003A4D0E" w:rsidRPr="007578F8">
        <w:rPr>
          <w:rFonts w:eastAsiaTheme="minorHAnsi"/>
          <w:color w:val="auto"/>
          <w:lang w:val="fr-CA"/>
        </w:rPr>
        <w:t>L</w:t>
      </w:r>
      <w:r w:rsidR="00153BDD" w:rsidRPr="007578F8">
        <w:rPr>
          <w:rFonts w:eastAsiaTheme="minorHAnsi"/>
          <w:color w:val="auto"/>
          <w:lang w:val="fr-CA"/>
        </w:rPr>
        <w:t>.p.j</w:t>
      </w:r>
      <w:proofErr w:type="spellEnd"/>
      <w:r w:rsidR="001838FD" w:rsidRPr="007578F8">
        <w:rPr>
          <w:rFonts w:eastAsiaTheme="minorHAnsi"/>
          <w:color w:val="auto"/>
          <w:lang w:val="fr-CA"/>
        </w:rPr>
        <w:t>.</w:t>
      </w:r>
      <w:r w:rsidR="003A4D0E" w:rsidRPr="007578F8">
        <w:rPr>
          <w:rFonts w:eastAsiaTheme="minorHAnsi"/>
          <w:color w:val="auto"/>
          <w:lang w:val="fr-CA"/>
        </w:rPr>
        <w:t xml:space="preserve"> et la CRDE.</w:t>
      </w:r>
      <w:r w:rsidR="00BC2E38" w:rsidRPr="007578F8">
        <w:rPr>
          <w:rFonts w:eastAsiaTheme="minorHAnsi"/>
          <w:color w:val="auto"/>
          <w:lang w:val="fr-CA"/>
        </w:rPr>
        <w:t xml:space="preserve"> Le po</w:t>
      </w:r>
      <w:r w:rsidR="00CD5259" w:rsidRPr="007578F8">
        <w:rPr>
          <w:rFonts w:eastAsiaTheme="minorHAnsi"/>
          <w:color w:val="auto"/>
          <w:lang w:val="fr-CA"/>
        </w:rPr>
        <w:t>uvoir d’</w:t>
      </w:r>
      <w:r w:rsidR="00B07F47" w:rsidRPr="007578F8">
        <w:rPr>
          <w:rFonts w:eastAsiaTheme="minorHAnsi"/>
          <w:color w:val="auto"/>
          <w:lang w:val="fr-CA"/>
        </w:rPr>
        <w:t xml:space="preserve">office </w:t>
      </w:r>
      <w:r w:rsidR="00BC7109" w:rsidRPr="007578F8">
        <w:rPr>
          <w:rFonts w:eastAsiaTheme="minorHAnsi"/>
          <w:color w:val="auto"/>
          <w:lang w:val="fr-CA"/>
        </w:rPr>
        <w:t>qu’aurait le CBEDE</w:t>
      </w:r>
      <w:r w:rsidR="00B07F47" w:rsidRPr="007578F8">
        <w:rPr>
          <w:rFonts w:eastAsiaTheme="minorHAnsi"/>
          <w:color w:val="auto"/>
          <w:lang w:val="fr-CA"/>
        </w:rPr>
        <w:t xml:space="preserve"> de faire</w:t>
      </w:r>
      <w:r w:rsidR="0034011D" w:rsidRPr="007578F8">
        <w:rPr>
          <w:rFonts w:eastAsiaTheme="minorHAnsi"/>
          <w:color w:val="auto"/>
          <w:lang w:val="fr-CA"/>
        </w:rPr>
        <w:t xml:space="preserve"> toute</w:t>
      </w:r>
      <w:r w:rsidR="00B07F47" w:rsidRPr="007578F8">
        <w:rPr>
          <w:rFonts w:eastAsiaTheme="minorHAnsi"/>
          <w:color w:val="auto"/>
          <w:lang w:val="fr-CA"/>
        </w:rPr>
        <w:t xml:space="preserve"> enquête </w:t>
      </w:r>
      <w:r w:rsidR="004E4D65" w:rsidRPr="007578F8">
        <w:rPr>
          <w:rFonts w:eastAsiaTheme="minorHAnsi"/>
          <w:color w:val="auto"/>
          <w:lang w:val="fr-CA"/>
        </w:rPr>
        <w:t>qu</w:t>
      </w:r>
      <w:r w:rsidR="00C86DD1" w:rsidRPr="007578F8">
        <w:rPr>
          <w:rFonts w:eastAsiaTheme="minorHAnsi"/>
          <w:color w:val="auto"/>
          <w:lang w:val="fr-CA"/>
        </w:rPr>
        <w:t>’il jugerait util</w:t>
      </w:r>
      <w:r w:rsidR="002610EF" w:rsidRPr="007578F8">
        <w:rPr>
          <w:rFonts w:eastAsiaTheme="minorHAnsi"/>
          <w:color w:val="auto"/>
          <w:lang w:val="fr-CA"/>
        </w:rPr>
        <w:t>e</w:t>
      </w:r>
      <w:r w:rsidR="006F6B85" w:rsidRPr="007578F8">
        <w:rPr>
          <w:rFonts w:eastAsiaTheme="minorHAnsi"/>
          <w:color w:val="auto"/>
          <w:lang w:val="fr-CA"/>
        </w:rPr>
        <w:t xml:space="preserve"> </w:t>
      </w:r>
      <w:r w:rsidR="00AA45F8" w:rsidRPr="007578F8">
        <w:rPr>
          <w:rFonts w:eastAsiaTheme="minorHAnsi"/>
          <w:color w:val="auto"/>
          <w:lang w:val="fr-CA"/>
        </w:rPr>
        <w:t>à l’</w:t>
      </w:r>
      <w:r w:rsidR="007B073D" w:rsidRPr="007578F8">
        <w:rPr>
          <w:color w:val="auto"/>
          <w:lang w:val="fr-CA"/>
        </w:rPr>
        <w:t>évalu</w:t>
      </w:r>
      <w:r w:rsidR="00AA45F8" w:rsidRPr="007578F8">
        <w:rPr>
          <w:color w:val="auto"/>
          <w:lang w:val="fr-CA"/>
        </w:rPr>
        <w:t>ation</w:t>
      </w:r>
      <w:r w:rsidR="007B073D" w:rsidRPr="007578F8">
        <w:rPr>
          <w:color w:val="auto"/>
          <w:lang w:val="fr-CA"/>
        </w:rPr>
        <w:t xml:space="preserve"> </w:t>
      </w:r>
      <w:r w:rsidR="007D07FD" w:rsidRPr="007578F8">
        <w:rPr>
          <w:color w:val="auto"/>
          <w:lang w:val="fr-CA"/>
        </w:rPr>
        <w:t xml:space="preserve">de </w:t>
      </w:r>
      <w:r w:rsidR="007B073D" w:rsidRPr="007578F8">
        <w:rPr>
          <w:color w:val="auto"/>
          <w:lang w:val="fr-CA"/>
        </w:rPr>
        <w:t>la mise en œuvre des programmes et la prestation des services qui sont destinés aux enfants et qui relèvent des organismes publics </w:t>
      </w:r>
      <w:r w:rsidR="00847E67" w:rsidRPr="007578F8">
        <w:rPr>
          <w:rFonts w:eastAsiaTheme="minorHAnsi"/>
          <w:color w:val="auto"/>
          <w:lang w:val="fr-CA"/>
        </w:rPr>
        <w:t>re</w:t>
      </w:r>
      <w:r w:rsidR="00170A1D" w:rsidRPr="007578F8">
        <w:rPr>
          <w:rFonts w:eastAsiaTheme="minorHAnsi"/>
          <w:color w:val="auto"/>
          <w:lang w:val="fr-CA"/>
        </w:rPr>
        <w:t>nforcerait la portée de son action</w:t>
      </w:r>
      <w:r w:rsidR="00F54586" w:rsidRPr="00290856">
        <w:rPr>
          <w:rStyle w:val="Appelnotedebasdep"/>
          <w:rFonts w:eastAsiaTheme="minorHAnsi"/>
          <w:color w:val="auto"/>
        </w:rPr>
        <w:footnoteReference w:id="199"/>
      </w:r>
      <w:r w:rsidR="00170A1D" w:rsidRPr="007578F8">
        <w:rPr>
          <w:rFonts w:eastAsiaTheme="minorHAnsi"/>
          <w:color w:val="auto"/>
          <w:lang w:val="fr-CA"/>
        </w:rPr>
        <w:t>.</w:t>
      </w:r>
      <w:r w:rsidR="00AA45F8" w:rsidRPr="007578F8">
        <w:rPr>
          <w:rFonts w:eastAsiaTheme="minorHAnsi"/>
          <w:color w:val="auto"/>
          <w:lang w:val="fr-CA"/>
        </w:rPr>
        <w:t xml:space="preserve"> </w:t>
      </w:r>
    </w:p>
    <w:p w14:paraId="265C0AD4" w14:textId="7277734F" w:rsidR="003A4D0E" w:rsidRPr="007578F8" w:rsidRDefault="005F187F" w:rsidP="00D7570A">
      <w:pPr>
        <w:pStyle w:val="Paragraphe"/>
        <w:rPr>
          <w:rFonts w:eastAsiaTheme="minorEastAsia"/>
          <w:color w:val="auto"/>
          <w:lang w:val="fr-CA"/>
        </w:rPr>
      </w:pPr>
      <w:r w:rsidRPr="007578F8">
        <w:rPr>
          <w:rFonts w:eastAsiaTheme="minorEastAsia"/>
          <w:color w:val="auto"/>
          <w:lang w:val="fr-CA"/>
        </w:rPr>
        <w:t>En supplément</w:t>
      </w:r>
      <w:r w:rsidR="003A4D0E" w:rsidRPr="007578F8">
        <w:rPr>
          <w:rFonts w:eastAsiaTheme="minorEastAsia"/>
          <w:color w:val="auto"/>
          <w:lang w:val="fr-CA"/>
        </w:rPr>
        <w:t xml:space="preserve"> à </w:t>
      </w:r>
      <w:r w:rsidR="003544B6" w:rsidRPr="007578F8">
        <w:rPr>
          <w:rFonts w:eastAsiaTheme="minorEastAsia"/>
          <w:color w:val="auto"/>
          <w:lang w:val="fr-CA"/>
        </w:rPr>
        <w:t>ces responsabilités</w:t>
      </w:r>
      <w:r w:rsidR="003A4D0E" w:rsidRPr="007578F8">
        <w:rPr>
          <w:rFonts w:eastAsiaTheme="minorEastAsia"/>
          <w:color w:val="auto"/>
          <w:lang w:val="fr-CA"/>
        </w:rPr>
        <w:t>, la Commission estime que le CBEDE devrait jouer un rôle de surveillance des répercussions de toute proposition de loi, de politique ou de crédit budgétaire sur les enfants</w:t>
      </w:r>
      <w:r w:rsidR="00A67109" w:rsidRPr="007578F8">
        <w:rPr>
          <w:rFonts w:eastAsiaTheme="minorEastAsia"/>
          <w:color w:val="auto"/>
          <w:lang w:val="fr-CA"/>
        </w:rPr>
        <w:t>,</w:t>
      </w:r>
      <w:r w:rsidR="003A4D0E" w:rsidRPr="007578F8">
        <w:rPr>
          <w:rFonts w:eastAsiaTheme="minorEastAsia"/>
          <w:color w:val="auto"/>
          <w:lang w:val="fr-CA"/>
        </w:rPr>
        <w:t xml:space="preserve"> l’exercice de leurs droits et leur intérêt, à l’étape de l’élaboration. Ailleurs au Canada et à travers le monde</w:t>
      </w:r>
      <w:r w:rsidR="003A4D0E" w:rsidRPr="00290856">
        <w:rPr>
          <w:rFonts w:eastAsiaTheme="minorEastAsia"/>
          <w:color w:val="auto"/>
          <w:vertAlign w:val="superscript"/>
        </w:rPr>
        <w:footnoteReference w:id="200"/>
      </w:r>
      <w:r w:rsidR="003A4D0E" w:rsidRPr="007578F8">
        <w:rPr>
          <w:rFonts w:eastAsiaTheme="minorEastAsia"/>
          <w:color w:val="auto"/>
          <w:lang w:val="fr-CA"/>
        </w:rPr>
        <w:t xml:space="preserve">, de tels processus d’étude d’impact des décisions </w:t>
      </w:r>
      <w:r w:rsidR="003A4D0E" w:rsidRPr="007578F8">
        <w:rPr>
          <w:rFonts w:eastAsiaTheme="minorEastAsia"/>
          <w:color w:val="auto"/>
          <w:lang w:val="fr-CA"/>
        </w:rPr>
        <w:lastRenderedPageBreak/>
        <w:t>sur les enfants existent</w:t>
      </w:r>
      <w:bookmarkStart w:id="57" w:name="_Ref156308529"/>
      <w:r w:rsidR="0096363A">
        <w:rPr>
          <w:rStyle w:val="Appelnotedebasdep"/>
          <w:rFonts w:eastAsiaTheme="minorEastAsia"/>
          <w:color w:val="auto"/>
          <w:lang w:val="fr-CA"/>
        </w:rPr>
        <w:footnoteReference w:id="201"/>
      </w:r>
      <w:bookmarkEnd w:id="57"/>
      <w:r w:rsidR="003A4D0E" w:rsidRPr="007578F8">
        <w:rPr>
          <w:rFonts w:eastAsiaTheme="minorEastAsia"/>
          <w:color w:val="auto"/>
          <w:lang w:val="fr-CA"/>
        </w:rPr>
        <w:t>. À titre illustratif, toutes les questions de politique publique examinées par le Cabinet provincial du Nouveau-Brunswick sont, depuis 2013, soumises avant leur examen à un processus d’évaluation des répercussions sur les droits de l’enfant</w:t>
      </w:r>
      <w:bookmarkStart w:id="58" w:name="_Ref156986514"/>
      <w:r w:rsidR="003A4D0E" w:rsidRPr="00290856">
        <w:rPr>
          <w:rFonts w:eastAsiaTheme="minorEastAsia"/>
          <w:color w:val="auto"/>
          <w:vertAlign w:val="superscript"/>
        </w:rPr>
        <w:footnoteReference w:id="202"/>
      </w:r>
      <w:bookmarkEnd w:id="58"/>
      <w:r w:rsidR="003A4D0E" w:rsidRPr="007578F8">
        <w:rPr>
          <w:rFonts w:eastAsiaTheme="minorEastAsia"/>
          <w:color w:val="auto"/>
          <w:lang w:val="fr-CA"/>
        </w:rPr>
        <w:t>. Ce processus permet au gouvernement d’évaluer les effets positifs et négatifs sur les droits des enfants avant de prendre une décision</w:t>
      </w:r>
      <w:r w:rsidR="003A4D0E" w:rsidRPr="00290856">
        <w:rPr>
          <w:rFonts w:eastAsiaTheme="minorEastAsia"/>
          <w:color w:val="auto"/>
          <w:vertAlign w:val="superscript"/>
        </w:rPr>
        <w:footnoteReference w:id="203"/>
      </w:r>
      <w:r w:rsidR="003A4D0E" w:rsidRPr="007578F8">
        <w:rPr>
          <w:rFonts w:eastAsiaTheme="minorEastAsia"/>
          <w:color w:val="auto"/>
          <w:lang w:val="fr-CA"/>
        </w:rPr>
        <w:t>.</w:t>
      </w:r>
      <w:r w:rsidR="003A4D0E" w:rsidRPr="008E0C0A">
        <w:rPr>
          <w:rFonts w:eastAsiaTheme="minorEastAsia" w:cs="Arial"/>
          <w:color w:val="auto"/>
          <w:sz w:val="24"/>
          <w:szCs w:val="22"/>
          <w:lang w:val="fr-CA"/>
        </w:rPr>
        <w:t xml:space="preserve"> </w:t>
      </w:r>
      <w:r w:rsidR="002F3BB8" w:rsidRPr="00C6213C">
        <w:rPr>
          <w:rFonts w:eastAsiaTheme="minorEastAsia" w:cs="Arial"/>
          <w:color w:val="auto"/>
          <w:szCs w:val="22"/>
          <w:lang w:val="fr-CA"/>
        </w:rPr>
        <w:t xml:space="preserve">Il </w:t>
      </w:r>
      <w:r w:rsidR="00284711" w:rsidRPr="00C6213C">
        <w:rPr>
          <w:rFonts w:eastAsiaTheme="minorEastAsia" w:cs="Arial"/>
          <w:color w:val="auto"/>
          <w:szCs w:val="22"/>
          <w:lang w:val="fr-CA"/>
        </w:rPr>
        <w:t>s’agit «</w:t>
      </w:r>
      <w:r w:rsidR="00471DA7" w:rsidRPr="00C6213C">
        <w:rPr>
          <w:rFonts w:eastAsiaTheme="minorEastAsia" w:cs="Arial"/>
          <w:color w:val="auto"/>
          <w:szCs w:val="22"/>
          <w:lang w:val="fr-CA"/>
        </w:rPr>
        <w:t> </w:t>
      </w:r>
      <w:r w:rsidR="00284711" w:rsidRPr="00C6213C">
        <w:rPr>
          <w:rFonts w:eastAsiaTheme="minorEastAsia" w:cs="Arial"/>
          <w:color w:val="auto"/>
          <w:szCs w:val="22"/>
          <w:lang w:val="fr-CA"/>
        </w:rPr>
        <w:t>d’</w:t>
      </w:r>
      <w:r w:rsidR="0029220D" w:rsidRPr="00523231">
        <w:rPr>
          <w:rFonts w:eastAsiaTheme="minorEastAsia"/>
          <w:color w:val="auto"/>
          <w:szCs w:val="22"/>
          <w:lang w:val="fr-CA"/>
        </w:rPr>
        <w:t xml:space="preserve">une méthodologie et </w:t>
      </w:r>
      <w:r w:rsidR="00284711" w:rsidRPr="00523231">
        <w:rPr>
          <w:rFonts w:eastAsiaTheme="minorEastAsia"/>
          <w:color w:val="auto"/>
          <w:szCs w:val="22"/>
          <w:lang w:val="fr-CA"/>
        </w:rPr>
        <w:t>d’</w:t>
      </w:r>
      <w:r w:rsidR="0029220D" w:rsidRPr="00523231">
        <w:rPr>
          <w:rFonts w:eastAsiaTheme="minorEastAsia"/>
          <w:color w:val="auto"/>
          <w:szCs w:val="22"/>
          <w:lang w:val="fr-CA"/>
        </w:rPr>
        <w:t>un outil de prise de décisions qui contribuent à fournir une assurance de la qualité relativement à la mise en œuvre des droits de l’enfant dans d’importantes propositions de politiques ou de questions législatives ou de réforme du droit</w:t>
      </w:r>
      <w:r w:rsidR="00471DA7" w:rsidRPr="00523231">
        <w:rPr>
          <w:rFonts w:eastAsiaTheme="minorEastAsia"/>
          <w:color w:val="auto"/>
          <w:szCs w:val="22"/>
          <w:lang w:val="fr-CA"/>
        </w:rPr>
        <w:t> </w:t>
      </w:r>
      <w:r w:rsidR="00284711" w:rsidRPr="00523231">
        <w:rPr>
          <w:rFonts w:eastAsiaTheme="minorEastAsia"/>
          <w:color w:val="auto"/>
          <w:szCs w:val="22"/>
          <w:lang w:val="fr-CA"/>
        </w:rPr>
        <w:t>»</w:t>
      </w:r>
      <w:r w:rsidR="00284711" w:rsidRPr="00523231">
        <w:rPr>
          <w:rStyle w:val="Appelnotedebasdep"/>
          <w:rFonts w:eastAsiaTheme="minorEastAsia"/>
          <w:color w:val="auto"/>
          <w:szCs w:val="22"/>
          <w:lang w:val="fr-CA"/>
        </w:rPr>
        <w:footnoteReference w:id="204"/>
      </w:r>
      <w:r w:rsidR="0029220D" w:rsidRPr="00523231">
        <w:rPr>
          <w:rFonts w:eastAsiaTheme="minorEastAsia"/>
          <w:color w:val="auto"/>
          <w:szCs w:val="22"/>
          <w:lang w:val="fr-CA"/>
        </w:rPr>
        <w:t>.</w:t>
      </w:r>
      <w:r w:rsidR="0029220D" w:rsidRPr="0029220D">
        <w:rPr>
          <w:rFonts w:eastAsiaTheme="minorEastAsia"/>
          <w:color w:val="auto"/>
          <w:lang w:val="fr-CA"/>
        </w:rPr>
        <w:t xml:space="preserve"> </w:t>
      </w:r>
      <w:r w:rsidR="003A4D0E" w:rsidRPr="007578F8">
        <w:rPr>
          <w:rFonts w:eastAsiaTheme="minorEastAsia"/>
          <w:color w:val="auto"/>
          <w:lang w:val="fr-CA"/>
        </w:rPr>
        <w:t>Un de ses principaux avantages repose sur la visibilité accrue des enfants et des jeunes dans les processus gouvernementaux, faisant en sorte que, dans la mesure où ils participent au processus, ils sont entendus dans la prise de décisions</w:t>
      </w:r>
      <w:r w:rsidR="003A4D0E" w:rsidRPr="00290856">
        <w:rPr>
          <w:rFonts w:eastAsiaTheme="minorEastAsia"/>
          <w:color w:val="auto"/>
          <w:vertAlign w:val="superscript"/>
        </w:rPr>
        <w:footnoteReference w:id="205"/>
      </w:r>
      <w:r w:rsidR="003A4D0E" w:rsidRPr="00290856">
        <w:rPr>
          <w:rFonts w:eastAsiaTheme="minorEastAsia"/>
          <w:color w:val="auto"/>
          <w:lang w:val="fr-CA"/>
        </w:rPr>
        <w:t>.</w:t>
      </w:r>
      <w:r w:rsidR="00962C56" w:rsidRPr="00290856">
        <w:rPr>
          <w:rFonts w:eastAsiaTheme="minorEastAsia"/>
          <w:color w:val="auto"/>
          <w:lang w:val="fr-CA"/>
        </w:rPr>
        <w:t xml:space="preserve"> </w:t>
      </w:r>
      <w:r w:rsidR="003A4D0E" w:rsidRPr="007578F8">
        <w:rPr>
          <w:rFonts w:eastAsiaTheme="minorEastAsia"/>
          <w:color w:val="auto"/>
          <w:lang w:val="fr-CA"/>
        </w:rPr>
        <w:t>Le Bureau du défenseur des enfants et de la jeunesse du Nouveau-Brunswick joue un rôle central dans les processus d’ERDE puisqu’il s’assure qu’ils sont mis en place efficacement et avec diligence</w:t>
      </w:r>
      <w:r w:rsidR="003A4D0E" w:rsidRPr="00290856">
        <w:rPr>
          <w:rFonts w:eastAsiaTheme="minorEastAsia"/>
          <w:color w:val="auto"/>
          <w:vertAlign w:val="superscript"/>
        </w:rPr>
        <w:footnoteReference w:id="206"/>
      </w:r>
      <w:r w:rsidR="003A4D0E" w:rsidRPr="007578F8">
        <w:rPr>
          <w:rFonts w:eastAsiaTheme="minorEastAsia"/>
          <w:color w:val="auto"/>
          <w:lang w:val="fr-CA"/>
        </w:rPr>
        <w:t xml:space="preserve"> et qu’il peut mener des audits ministériels à ce sujet de temps à autre</w:t>
      </w:r>
      <w:r w:rsidR="003A4D0E" w:rsidRPr="00290856">
        <w:rPr>
          <w:rFonts w:eastAsiaTheme="minorEastAsia"/>
          <w:color w:val="auto"/>
          <w:vertAlign w:val="superscript"/>
        </w:rPr>
        <w:footnoteReference w:id="207"/>
      </w:r>
      <w:r w:rsidR="003A4D0E" w:rsidRPr="007578F8">
        <w:rPr>
          <w:rFonts w:eastAsiaTheme="minorEastAsia"/>
          <w:color w:val="auto"/>
          <w:lang w:val="fr-CA"/>
        </w:rPr>
        <w:t>.</w:t>
      </w:r>
    </w:p>
    <w:p w14:paraId="1F26FE22" w14:textId="6E0392D4" w:rsidR="003A4D0E" w:rsidRPr="007578F8" w:rsidRDefault="003A4D0E" w:rsidP="00D7570A">
      <w:pPr>
        <w:pStyle w:val="Paragraphe"/>
        <w:rPr>
          <w:color w:val="auto"/>
          <w:lang w:val="fr-CA"/>
        </w:rPr>
      </w:pPr>
      <w:r w:rsidRPr="007578F8">
        <w:rPr>
          <w:rFonts w:eastAsiaTheme="minorHAnsi"/>
          <w:color w:val="auto"/>
          <w:lang w:val="fr-CA"/>
        </w:rPr>
        <w:t>Au Québec, outre la clause d’impact jeunesse qui vise à mettre en lumière les effets présents et à venir des politiques publiques sur les jeunes âgés de 15 à 29</w:t>
      </w:r>
      <w:r w:rsidR="000971AC" w:rsidRPr="007578F8">
        <w:rPr>
          <w:rFonts w:eastAsiaTheme="minorHAnsi"/>
          <w:color w:val="auto"/>
          <w:lang w:val="fr-CA"/>
        </w:rPr>
        <w:t> </w:t>
      </w:r>
      <w:r w:rsidRPr="007578F8">
        <w:rPr>
          <w:rFonts w:eastAsiaTheme="minorHAnsi"/>
          <w:color w:val="auto"/>
          <w:lang w:val="fr-CA"/>
        </w:rPr>
        <w:t>ans</w:t>
      </w:r>
      <w:r w:rsidRPr="00290856">
        <w:rPr>
          <w:rFonts w:eastAsiaTheme="minorHAnsi"/>
          <w:color w:val="auto"/>
          <w:vertAlign w:val="superscript"/>
        </w:rPr>
        <w:footnoteReference w:id="208"/>
      </w:r>
      <w:r w:rsidRPr="007578F8">
        <w:rPr>
          <w:rFonts w:eastAsiaTheme="minorHAnsi"/>
          <w:color w:val="auto"/>
          <w:lang w:val="fr-CA"/>
        </w:rPr>
        <w:t xml:space="preserve">, le processus législatif ne prévoit aucune évaluation d’impact qui porte spécifiquement sur les enfants à l’étape de l’élaboration d’une loi ou d’un règlement. Des évaluations d’impact existent </w:t>
      </w:r>
      <w:r w:rsidR="00A62801">
        <w:rPr>
          <w:rFonts w:eastAsiaTheme="minorHAnsi"/>
          <w:color w:val="auto"/>
          <w:lang w:val="fr-CA"/>
        </w:rPr>
        <w:t>néanmoins</w:t>
      </w:r>
      <w:r w:rsidRPr="007578F8">
        <w:rPr>
          <w:rFonts w:eastAsiaTheme="minorHAnsi"/>
          <w:color w:val="auto"/>
          <w:lang w:val="fr-CA"/>
        </w:rPr>
        <w:t xml:space="preserve"> à l’égard d’autres catégories de personnes. Par exemple, la </w:t>
      </w:r>
      <w:r w:rsidRPr="00C6213C">
        <w:rPr>
          <w:rFonts w:eastAsiaTheme="minorHAnsi"/>
          <w:i/>
          <w:color w:val="auto"/>
          <w:lang w:val="fr-CA"/>
        </w:rPr>
        <w:t xml:space="preserve">Loi assurant l’exercice des droits </w:t>
      </w:r>
      <w:r w:rsidRPr="00C6213C">
        <w:rPr>
          <w:rFonts w:eastAsiaTheme="minorHAnsi"/>
          <w:i/>
          <w:color w:val="auto"/>
          <w:lang w:val="fr-CA"/>
        </w:rPr>
        <w:lastRenderedPageBreak/>
        <w:t>des personnes handicapées en vue de leur intégration scolaire, professionnelle et sociale</w:t>
      </w:r>
      <w:r w:rsidRPr="007578F8">
        <w:rPr>
          <w:rFonts w:eastAsiaTheme="minorHAnsi"/>
          <w:color w:val="auto"/>
          <w:lang w:val="fr-CA"/>
        </w:rPr>
        <w:t xml:space="preserve"> énonce que «</w:t>
      </w:r>
      <w:r w:rsidR="000731B5" w:rsidRPr="007578F8">
        <w:rPr>
          <w:rFonts w:eastAsiaTheme="minorHAnsi"/>
          <w:color w:val="auto"/>
          <w:lang w:val="fr-CA"/>
        </w:rPr>
        <w:t> </w:t>
      </w:r>
      <w:r w:rsidRPr="007578F8">
        <w:rPr>
          <w:rFonts w:eastAsiaTheme="minorHAnsi"/>
          <w:color w:val="auto"/>
          <w:lang w:val="fr-CA"/>
        </w:rPr>
        <w:t>le ministre est consulté lors de l’élaboration de mesures prévues par les lois et règlements qui pourraient avoir un impact significatif sur les personnes handicapées</w:t>
      </w:r>
      <w:r w:rsidR="000731B5" w:rsidRPr="007578F8">
        <w:rPr>
          <w:rFonts w:eastAsiaTheme="minorHAnsi"/>
          <w:color w:val="auto"/>
          <w:lang w:val="fr-CA"/>
        </w:rPr>
        <w:t> </w:t>
      </w:r>
      <w:r w:rsidRPr="007578F8">
        <w:rPr>
          <w:rFonts w:eastAsiaTheme="minorHAnsi"/>
          <w:color w:val="auto"/>
          <w:lang w:val="fr-CA"/>
        </w:rPr>
        <w:t>»</w:t>
      </w:r>
      <w:bookmarkStart w:id="60" w:name="_Ref149656188"/>
      <w:r w:rsidRPr="00290856">
        <w:rPr>
          <w:rFonts w:eastAsiaTheme="minorHAnsi"/>
          <w:color w:val="auto"/>
          <w:vertAlign w:val="superscript"/>
        </w:rPr>
        <w:footnoteReference w:id="209"/>
      </w:r>
      <w:bookmarkEnd w:id="60"/>
      <w:r w:rsidRPr="007578F8">
        <w:rPr>
          <w:rFonts w:eastAsiaTheme="minorHAnsi"/>
          <w:color w:val="auto"/>
          <w:lang w:val="fr-CA"/>
        </w:rPr>
        <w:t>. Cela permet «</w:t>
      </w:r>
      <w:r w:rsidR="000731B5" w:rsidRPr="007578F8">
        <w:rPr>
          <w:rFonts w:eastAsiaTheme="minorHAnsi"/>
          <w:color w:val="auto"/>
          <w:lang w:val="fr-CA"/>
        </w:rPr>
        <w:t> </w:t>
      </w:r>
      <w:r w:rsidRPr="007578F8">
        <w:rPr>
          <w:rFonts w:eastAsiaTheme="minorHAnsi"/>
          <w:color w:val="auto"/>
          <w:lang w:val="fr-CA"/>
        </w:rPr>
        <w:t>d</w:t>
      </w:r>
      <w:r w:rsidR="006965F2" w:rsidRPr="007578F8">
        <w:rPr>
          <w:rFonts w:eastAsiaTheme="minorHAnsi"/>
          <w:color w:val="auto"/>
          <w:lang w:val="fr-CA"/>
        </w:rPr>
        <w:t>’</w:t>
      </w:r>
      <w:r w:rsidRPr="007578F8">
        <w:rPr>
          <w:rFonts w:eastAsiaTheme="minorHAnsi"/>
          <w:color w:val="auto"/>
          <w:lang w:val="fr-CA"/>
        </w:rPr>
        <w:t>anticiper les impacts positifs et négatifs sur les personnes handicapées de ces mesures afin d</w:t>
      </w:r>
      <w:r w:rsidR="006965F2" w:rsidRPr="007578F8">
        <w:rPr>
          <w:rFonts w:eastAsiaTheme="minorHAnsi"/>
          <w:color w:val="auto"/>
          <w:lang w:val="fr-CA"/>
        </w:rPr>
        <w:t>’</w:t>
      </w:r>
      <w:r w:rsidRPr="007578F8">
        <w:rPr>
          <w:rFonts w:eastAsiaTheme="minorHAnsi"/>
          <w:color w:val="auto"/>
          <w:lang w:val="fr-CA"/>
        </w:rPr>
        <w:t xml:space="preserve">éviter la création de nouveaux obstacles et, le cas échéant, de réduire les obstacles </w:t>
      </w:r>
      <w:bookmarkStart w:id="61" w:name="_Ref40968212"/>
      <w:r w:rsidRPr="007578F8">
        <w:rPr>
          <w:rFonts w:eastAsiaTheme="minorHAnsi"/>
          <w:color w:val="auto"/>
          <w:lang w:val="fr-CA"/>
        </w:rPr>
        <w:t>existants</w:t>
      </w:r>
      <w:r w:rsidR="000731B5" w:rsidRPr="007578F8">
        <w:rPr>
          <w:rFonts w:eastAsiaTheme="minorHAnsi"/>
          <w:color w:val="auto"/>
          <w:lang w:val="fr-CA"/>
        </w:rPr>
        <w:t> </w:t>
      </w:r>
      <w:r w:rsidRPr="007578F8">
        <w:rPr>
          <w:rFonts w:eastAsiaTheme="minorHAnsi"/>
          <w:color w:val="auto"/>
          <w:lang w:val="fr-CA"/>
        </w:rPr>
        <w:t>»</w:t>
      </w:r>
      <w:bookmarkStart w:id="62" w:name="_Ref149656193"/>
      <w:r w:rsidRPr="00290856">
        <w:rPr>
          <w:rFonts w:eastAsiaTheme="minorHAnsi"/>
          <w:color w:val="auto"/>
          <w:vertAlign w:val="superscript"/>
        </w:rPr>
        <w:footnoteReference w:id="210"/>
      </w:r>
      <w:bookmarkEnd w:id="61"/>
      <w:bookmarkEnd w:id="62"/>
      <w:r w:rsidRPr="007578F8">
        <w:rPr>
          <w:rFonts w:eastAsiaTheme="minorHAnsi"/>
          <w:color w:val="auto"/>
          <w:lang w:val="fr-CA"/>
        </w:rPr>
        <w:t xml:space="preserve">. </w:t>
      </w:r>
    </w:p>
    <w:p w14:paraId="57D16DB3" w14:textId="536B732B" w:rsidR="003A4D0E" w:rsidRPr="007578F8" w:rsidRDefault="003A4D0E" w:rsidP="00D7570A">
      <w:pPr>
        <w:pStyle w:val="Paragraphe"/>
        <w:rPr>
          <w:rFonts w:eastAsiaTheme="minorEastAsia"/>
          <w:color w:val="auto"/>
          <w:lang w:val="fr-CA"/>
        </w:rPr>
      </w:pPr>
      <w:r w:rsidRPr="007578F8">
        <w:rPr>
          <w:rFonts w:eastAsiaTheme="minorEastAsia"/>
          <w:color w:val="auto"/>
          <w:lang w:val="fr-CA"/>
        </w:rPr>
        <w:t>Conformément à l’objectif d’agir de manière préventive afin d’améliorer le bien-être des enfants et de faciliter l’exercice de leurs droits inscrit</w:t>
      </w:r>
      <w:r w:rsidR="00176503" w:rsidRPr="007578F8">
        <w:rPr>
          <w:rFonts w:eastAsiaTheme="minorEastAsia"/>
          <w:color w:val="auto"/>
          <w:lang w:val="fr-CA"/>
        </w:rPr>
        <w:t>s</w:t>
      </w:r>
      <w:r w:rsidRPr="007578F8">
        <w:rPr>
          <w:rFonts w:eastAsiaTheme="minorEastAsia"/>
          <w:color w:val="auto"/>
          <w:lang w:val="fr-CA"/>
        </w:rPr>
        <w:t xml:space="preserve"> dans le préambule proposé par le projet de loi, et en l’absence de processus gouvernemental d’examen continu d’impact sur les enfants, la Commission recommande d’ajouter une fonction au CBEDE qui consisterait à être consulté lors de l’élaboration de mesures prévues par les lois et règlements qui pourraient avoir un impact sur les enfants et les jeunes envers qui il exercerait des responsabilités. Sa vision d’ensemble sur l’état du bien-être et les droits des enfants et des jeunes lui permettrait </w:t>
      </w:r>
      <w:r w:rsidR="003E6168" w:rsidRPr="007578F8">
        <w:rPr>
          <w:rFonts w:eastAsiaTheme="minorEastAsia"/>
          <w:color w:val="auto"/>
          <w:lang w:val="fr-CA"/>
        </w:rPr>
        <w:t xml:space="preserve">d’avoir une </w:t>
      </w:r>
      <w:r w:rsidR="002A7035" w:rsidRPr="007578F8">
        <w:rPr>
          <w:rFonts w:eastAsiaTheme="minorEastAsia"/>
          <w:color w:val="auto"/>
          <w:lang w:val="fr-CA"/>
        </w:rPr>
        <w:t>meilleure compréhension de la situation problématique qui requiert l</w:t>
      </w:r>
      <w:r w:rsidR="004B3850" w:rsidRPr="007578F8">
        <w:rPr>
          <w:rFonts w:eastAsiaTheme="minorEastAsia"/>
          <w:color w:val="auto"/>
          <w:lang w:val="fr-CA"/>
        </w:rPr>
        <w:t>’</w:t>
      </w:r>
      <w:r w:rsidR="002A7035" w:rsidRPr="007578F8">
        <w:rPr>
          <w:rFonts w:eastAsiaTheme="minorEastAsia"/>
          <w:color w:val="auto"/>
          <w:lang w:val="fr-CA"/>
        </w:rPr>
        <w:t>intervention du gouvernement</w:t>
      </w:r>
      <w:r w:rsidR="004B3850" w:rsidRPr="007578F8">
        <w:rPr>
          <w:rFonts w:eastAsiaTheme="minorEastAsia"/>
          <w:color w:val="auto"/>
          <w:lang w:val="fr-CA"/>
        </w:rPr>
        <w:t xml:space="preserve"> et d’évaluer la pertinence d</w:t>
      </w:r>
      <w:r w:rsidR="00126E26" w:rsidRPr="007578F8">
        <w:rPr>
          <w:rFonts w:eastAsiaTheme="minorEastAsia"/>
          <w:color w:val="auto"/>
          <w:lang w:val="fr-CA"/>
        </w:rPr>
        <w:t>u changement législatif proposé</w:t>
      </w:r>
      <w:r w:rsidR="002A7035" w:rsidRPr="00290856">
        <w:rPr>
          <w:rStyle w:val="Appelnotedebasdep"/>
          <w:rFonts w:eastAsiaTheme="minorEastAsia"/>
          <w:color w:val="auto"/>
        </w:rPr>
        <w:footnoteReference w:id="211"/>
      </w:r>
      <w:r w:rsidR="002A7035" w:rsidRPr="007578F8">
        <w:rPr>
          <w:rFonts w:eastAsiaTheme="minorEastAsia"/>
          <w:color w:val="auto"/>
          <w:lang w:val="fr-CA"/>
        </w:rPr>
        <w:t xml:space="preserve"> </w:t>
      </w:r>
      <w:r w:rsidR="004D002A" w:rsidRPr="007578F8">
        <w:rPr>
          <w:rFonts w:eastAsiaTheme="minorEastAsia"/>
          <w:color w:val="auto"/>
          <w:lang w:val="fr-CA"/>
        </w:rPr>
        <w:t xml:space="preserve">et </w:t>
      </w:r>
      <w:r w:rsidR="00423C4A" w:rsidRPr="007578F8">
        <w:rPr>
          <w:rFonts w:eastAsiaTheme="minorEastAsia"/>
          <w:color w:val="auto"/>
          <w:lang w:val="fr-CA"/>
        </w:rPr>
        <w:t xml:space="preserve">ainsi </w:t>
      </w:r>
      <w:r w:rsidRPr="007578F8">
        <w:rPr>
          <w:rFonts w:eastAsiaTheme="minorEastAsia"/>
          <w:color w:val="auto"/>
          <w:lang w:val="fr-CA"/>
        </w:rPr>
        <w:t>de jouer un rôle</w:t>
      </w:r>
      <w:r w:rsidR="00176503" w:rsidRPr="007578F8">
        <w:rPr>
          <w:rFonts w:eastAsiaTheme="minorEastAsia"/>
          <w:color w:val="auto"/>
          <w:lang w:val="fr-CA"/>
        </w:rPr>
        <w:t>-</w:t>
      </w:r>
      <w:r w:rsidRPr="007578F8">
        <w:rPr>
          <w:rFonts w:eastAsiaTheme="minorEastAsia"/>
          <w:color w:val="auto"/>
          <w:lang w:val="fr-CA"/>
        </w:rPr>
        <w:t xml:space="preserve">conseil </w:t>
      </w:r>
      <w:r w:rsidR="004C19F6" w:rsidRPr="007578F8">
        <w:rPr>
          <w:rFonts w:eastAsiaTheme="minorEastAsia"/>
          <w:color w:val="auto"/>
          <w:lang w:val="fr-CA"/>
        </w:rPr>
        <w:t xml:space="preserve">de premier plan </w:t>
      </w:r>
      <w:r w:rsidRPr="007578F8">
        <w:rPr>
          <w:rFonts w:eastAsiaTheme="minorEastAsia"/>
          <w:color w:val="auto"/>
          <w:lang w:val="fr-CA"/>
        </w:rPr>
        <w:t xml:space="preserve">au stade de la conception des lois et règlements. </w:t>
      </w:r>
    </w:p>
    <w:p w14:paraId="44347736" w14:textId="395553F2" w:rsidR="003A4D0E" w:rsidRPr="00DD536C" w:rsidRDefault="003A4D0E" w:rsidP="003A4D0E">
      <w:pPr>
        <w:pStyle w:val="TitreRecommandation"/>
        <w:rPr>
          <w:rFonts w:ascii="Arial" w:hAnsi="Arial" w:cs="Arial"/>
        </w:rPr>
      </w:pPr>
      <w:r w:rsidRPr="00DD536C">
        <w:rPr>
          <w:rFonts w:ascii="Arial" w:hAnsi="Arial" w:cs="Arial"/>
        </w:rPr>
        <w:t>RECOMMANDATION</w:t>
      </w:r>
      <w:r w:rsidR="00EB5439">
        <w:rPr>
          <w:rFonts w:ascii="Arial" w:hAnsi="Arial" w:cs="Arial"/>
        </w:rPr>
        <w:t> </w:t>
      </w:r>
      <w:r w:rsidR="00435E67" w:rsidRPr="00DD536C">
        <w:rPr>
          <w:rFonts w:ascii="Arial" w:hAnsi="Arial" w:cs="Arial"/>
        </w:rPr>
        <w:t>5</w:t>
      </w:r>
    </w:p>
    <w:p w14:paraId="2BCE2D82" w14:textId="54BF7515" w:rsidR="003A4D0E" w:rsidRPr="00DD536C" w:rsidRDefault="003A4D0E" w:rsidP="003A4D0E">
      <w:pPr>
        <w:pStyle w:val="Texterecommandation"/>
        <w:ind w:left="709"/>
        <w:rPr>
          <w:rFonts w:ascii="Arial" w:hAnsi="Arial" w:cs="Arial"/>
        </w:rPr>
      </w:pPr>
      <w:r w:rsidRPr="00DD536C">
        <w:rPr>
          <w:rFonts w:ascii="Arial" w:hAnsi="Arial" w:cs="Arial"/>
        </w:rPr>
        <w:t>La Commission recommande d’amender l’article</w:t>
      </w:r>
      <w:r w:rsidR="00EB5439">
        <w:rPr>
          <w:rFonts w:ascii="Arial" w:hAnsi="Arial" w:cs="Arial"/>
        </w:rPr>
        <w:t> </w:t>
      </w:r>
      <w:r w:rsidRPr="00DD536C">
        <w:rPr>
          <w:rFonts w:ascii="Arial" w:hAnsi="Arial" w:cs="Arial"/>
        </w:rPr>
        <w:t xml:space="preserve">5 du projet de loi pour </w:t>
      </w:r>
      <w:r w:rsidRPr="00DD536C">
        <w:rPr>
          <w:rFonts w:ascii="Arial" w:eastAsiaTheme="minorHAnsi" w:hAnsi="Arial" w:cs="Arial"/>
          <w:lang w:eastAsia="en-US"/>
        </w:rPr>
        <w:t xml:space="preserve">ajouter une fonction au CBEDE qui consisterait à être </w:t>
      </w:r>
      <w:r w:rsidRPr="00DD536C">
        <w:rPr>
          <w:rFonts w:ascii="Arial" w:eastAsiaTheme="minorHAnsi" w:hAnsi="Arial" w:cs="Arial"/>
          <w:szCs w:val="22"/>
          <w:shd w:val="clear" w:color="auto" w:fill="FFFFFF"/>
          <w:lang w:eastAsia="en-US"/>
        </w:rPr>
        <w:t>consulté lors de l’élaboration de mesures prévues par les lois et règlements qui pourraient avoir un impact sur les enfants et les jeunes envers qui il exercerait des responsabilités.</w:t>
      </w:r>
    </w:p>
    <w:p w14:paraId="2F07468A" w14:textId="49DFB697" w:rsidR="009E771D" w:rsidRPr="00DD536C" w:rsidRDefault="009E771D" w:rsidP="00D15029">
      <w:pPr>
        <w:pStyle w:val="Titre3"/>
        <w:tabs>
          <w:tab w:val="clear" w:pos="1440"/>
        </w:tabs>
        <w:rPr>
          <w:lang w:val="fr-FR"/>
        </w:rPr>
      </w:pPr>
      <w:bookmarkStart w:id="63" w:name="_Toc156990324"/>
      <w:r w:rsidRPr="00DD536C">
        <w:rPr>
          <w:lang w:val="fr-FR"/>
        </w:rPr>
        <w:lastRenderedPageBreak/>
        <w:t>Le suivi de ses avis et recommandations formulées aux instances concernées</w:t>
      </w:r>
      <w:r w:rsidR="009B1C66" w:rsidRPr="00DD536C">
        <w:rPr>
          <w:lang w:val="fr-FR"/>
        </w:rPr>
        <w:t>, un renforcement nécessaire</w:t>
      </w:r>
      <w:bookmarkEnd w:id="63"/>
    </w:p>
    <w:p w14:paraId="4529F646" w14:textId="3E3DD677" w:rsidR="009E771D" w:rsidRPr="007578F8" w:rsidRDefault="009E771D" w:rsidP="00D7570A">
      <w:pPr>
        <w:pStyle w:val="Paragraphe"/>
        <w:rPr>
          <w:color w:val="auto"/>
          <w:lang w:val="fr-CA"/>
        </w:rPr>
      </w:pPr>
      <w:r w:rsidRPr="007578F8">
        <w:rPr>
          <w:color w:val="auto"/>
          <w:lang w:val="fr-CA"/>
        </w:rPr>
        <w:t>Conformément à ses pouvoirs, le CBEDE serait appelé à recevoir et entendre les observations de personnes ou de groupes, à effectuer des analyses, des études et des recherches ainsi qu’à produire des rapports sur toute matière relevant de ses fonctions</w:t>
      </w:r>
      <w:r w:rsidRPr="0094168D">
        <w:rPr>
          <w:color w:val="auto"/>
          <w:vertAlign w:val="superscript"/>
        </w:rPr>
        <w:footnoteReference w:id="212"/>
      </w:r>
      <w:r w:rsidRPr="007578F8">
        <w:rPr>
          <w:color w:val="auto"/>
          <w:lang w:val="fr-CA"/>
        </w:rPr>
        <w:t>. Il pourrait de même faire des enquêtes, de sa propre initiative</w:t>
      </w:r>
      <w:r w:rsidR="00D8082B" w:rsidRPr="007578F8">
        <w:rPr>
          <w:color w:val="auto"/>
          <w:lang w:val="fr-CA"/>
        </w:rPr>
        <w:t xml:space="preserve"> </w:t>
      </w:r>
      <w:r w:rsidR="00942558" w:rsidRPr="007578F8">
        <w:rPr>
          <w:color w:val="auto"/>
          <w:lang w:val="fr-CA"/>
        </w:rPr>
        <w:t>ou à la demande de l’Assemblée nationale</w:t>
      </w:r>
      <w:r w:rsidR="00851917" w:rsidRPr="007578F8">
        <w:rPr>
          <w:color w:val="auto"/>
          <w:lang w:val="fr-CA"/>
        </w:rPr>
        <w:t>,</w:t>
      </w:r>
      <w:r w:rsidR="00D8082B" w:rsidRPr="007578F8">
        <w:rPr>
          <w:color w:val="auto"/>
          <w:lang w:val="fr-CA"/>
        </w:rPr>
        <w:t xml:space="preserve"> </w:t>
      </w:r>
      <w:r w:rsidRPr="007578F8">
        <w:rPr>
          <w:color w:val="auto"/>
          <w:lang w:val="fr-CA"/>
        </w:rPr>
        <w:t>en vue d’évaluer la mise en œuvre des programmes et la prestation des services destinés aux enfants</w:t>
      </w:r>
      <w:r w:rsidRPr="0094168D">
        <w:rPr>
          <w:color w:val="auto"/>
          <w:vertAlign w:val="superscript"/>
        </w:rPr>
        <w:footnoteReference w:id="213"/>
      </w:r>
      <w:r w:rsidRPr="007578F8">
        <w:rPr>
          <w:color w:val="auto"/>
          <w:lang w:val="fr-CA"/>
        </w:rPr>
        <w:t>. De plus, le CBEDE serait tenu de produire annuellement un rapport de ses activités dans lequel il pourrait signaler tout sujet ou tout cas à l’attention de l’Assemblée nationale</w:t>
      </w:r>
      <w:r w:rsidRPr="0094168D">
        <w:rPr>
          <w:color w:val="auto"/>
          <w:vertAlign w:val="superscript"/>
        </w:rPr>
        <w:footnoteReference w:id="214"/>
      </w:r>
      <w:r w:rsidR="001C2AEC">
        <w:rPr>
          <w:color w:val="auto"/>
          <w:lang w:val="fr-CA"/>
        </w:rPr>
        <w:t xml:space="preserve">. </w:t>
      </w:r>
      <w:r w:rsidRPr="007578F8">
        <w:rPr>
          <w:color w:val="auto"/>
          <w:lang w:val="fr-CA"/>
        </w:rPr>
        <w:t>Son rapport intègrerait le portrait de l’état de bien-être de l’enfant qu</w:t>
      </w:r>
      <w:r w:rsidR="00261308" w:rsidRPr="007578F8">
        <w:rPr>
          <w:color w:val="auto"/>
          <w:lang w:val="fr-CA"/>
        </w:rPr>
        <w:t>’il</w:t>
      </w:r>
      <w:r w:rsidRPr="007578F8">
        <w:rPr>
          <w:color w:val="auto"/>
          <w:lang w:val="fr-CA"/>
        </w:rPr>
        <w:t xml:space="preserve"> aurait pour fonction de produire</w:t>
      </w:r>
      <w:r w:rsidRPr="0094168D">
        <w:rPr>
          <w:color w:val="auto"/>
          <w:vertAlign w:val="superscript"/>
        </w:rPr>
        <w:footnoteReference w:id="215"/>
      </w:r>
      <w:r w:rsidRPr="007578F8">
        <w:rPr>
          <w:color w:val="auto"/>
          <w:lang w:val="fr-CA"/>
        </w:rPr>
        <w:t>. Il s’agirait là d’autant d’occasions pour le CBEDE de formuler des recommandations et avis au gouvernement, aux organismes publics ou</w:t>
      </w:r>
      <w:r w:rsidR="007B2ED0">
        <w:rPr>
          <w:color w:val="auto"/>
          <w:lang w:val="fr-CA"/>
        </w:rPr>
        <w:t xml:space="preserve"> de</w:t>
      </w:r>
      <w:r w:rsidRPr="007578F8">
        <w:rPr>
          <w:color w:val="auto"/>
          <w:lang w:val="fr-CA"/>
        </w:rPr>
        <w:t xml:space="preserve"> tout</w:t>
      </w:r>
      <w:r w:rsidR="00296FAF" w:rsidRPr="007578F8">
        <w:rPr>
          <w:color w:val="auto"/>
          <w:lang w:val="fr-CA"/>
        </w:rPr>
        <w:t>e</w:t>
      </w:r>
      <w:r w:rsidRPr="007578F8">
        <w:rPr>
          <w:color w:val="auto"/>
          <w:lang w:val="fr-CA"/>
        </w:rPr>
        <w:t xml:space="preserve"> autre instance concerné</w:t>
      </w:r>
      <w:r w:rsidR="00241677">
        <w:rPr>
          <w:color w:val="auto"/>
          <w:lang w:val="fr-CA"/>
        </w:rPr>
        <w:t>e</w:t>
      </w:r>
      <w:r w:rsidRPr="007578F8">
        <w:rPr>
          <w:color w:val="auto"/>
          <w:lang w:val="fr-CA"/>
        </w:rPr>
        <w:t xml:space="preserve"> par la promotion du bien-être des enfants ou la protection de leur intérêt de leurs droits.</w:t>
      </w:r>
    </w:p>
    <w:p w14:paraId="3A30DB4B" w14:textId="791AEF21" w:rsidR="00BE0C47" w:rsidRDefault="00EF713E" w:rsidP="003F4856">
      <w:pPr>
        <w:pStyle w:val="Corpsdetexte"/>
      </w:pPr>
      <w:r w:rsidRPr="00CD4A25">
        <w:rPr>
          <w:rStyle w:val="ParagrapheCar"/>
          <w:lang w:val="fr-CA"/>
        </w:rPr>
        <w:t>La Commission constate toutefois que contrairement à certaines législations</w:t>
      </w:r>
      <w:r w:rsidR="00772D71" w:rsidRPr="00CD4A25">
        <w:rPr>
          <w:rStyle w:val="ParagrapheCar"/>
          <w:lang w:val="fr-CA"/>
        </w:rPr>
        <w:t xml:space="preserve"> provinciales et territoriales en matière de promotion et protection des droits des enfants</w:t>
      </w:r>
      <w:r w:rsidRPr="00CD4A25">
        <w:rPr>
          <w:rStyle w:val="ParagrapheCar"/>
          <w:lang w:val="fr-CA"/>
        </w:rPr>
        <w:t xml:space="preserve">, le projet de loi ne </w:t>
      </w:r>
      <w:r w:rsidR="008C6791" w:rsidRPr="00CD4A25">
        <w:rPr>
          <w:rStyle w:val="ParagrapheCar"/>
          <w:lang w:val="fr-CA"/>
        </w:rPr>
        <w:t>contient</w:t>
      </w:r>
      <w:r w:rsidRPr="00CD4A25">
        <w:rPr>
          <w:rStyle w:val="ParagrapheCar"/>
          <w:lang w:val="fr-CA"/>
        </w:rPr>
        <w:t xml:space="preserve"> aucun mécanisme de suivi des recommandations et avis</w:t>
      </w:r>
      <w:r w:rsidR="006E0F76" w:rsidRPr="00CD4A25">
        <w:rPr>
          <w:rStyle w:val="ParagrapheCar"/>
          <w:lang w:val="fr-CA"/>
        </w:rPr>
        <w:t xml:space="preserve"> du CBEDE.</w:t>
      </w:r>
      <w:r w:rsidR="006C41C1" w:rsidRPr="00CD4A25">
        <w:rPr>
          <w:rStyle w:val="ParagrapheCar"/>
          <w:lang w:val="fr-CA"/>
        </w:rPr>
        <w:t xml:space="preserve"> La plupart </w:t>
      </w:r>
      <w:r w:rsidR="00C46F14" w:rsidRPr="00CD4A25">
        <w:rPr>
          <w:rStyle w:val="ParagrapheCar"/>
          <w:lang w:val="fr-CA"/>
        </w:rPr>
        <w:t>de ces législations</w:t>
      </w:r>
      <w:r w:rsidR="008C6791" w:rsidRPr="00CD4A25">
        <w:rPr>
          <w:rStyle w:val="ParagrapheCar"/>
          <w:lang w:val="fr-CA"/>
        </w:rPr>
        <w:t xml:space="preserve"> prévoient </w:t>
      </w:r>
      <w:r w:rsidR="009E771D" w:rsidRPr="00CD4A25">
        <w:rPr>
          <w:rStyle w:val="ParagrapheCar"/>
          <w:lang w:val="fr-CA"/>
        </w:rPr>
        <w:t xml:space="preserve">la possibilité pour le défenseur </w:t>
      </w:r>
      <w:r w:rsidR="008C6791" w:rsidRPr="00CD4A25">
        <w:rPr>
          <w:rStyle w:val="ParagrapheCar"/>
          <w:lang w:val="fr-CA"/>
        </w:rPr>
        <w:t xml:space="preserve">des </w:t>
      </w:r>
      <w:r w:rsidR="003F4856" w:rsidRPr="00CD4A25">
        <w:rPr>
          <w:rStyle w:val="ParagrapheCar"/>
          <w:lang w:val="fr-CA"/>
        </w:rPr>
        <w:t>enfants</w:t>
      </w:r>
      <w:r w:rsidR="009E771D" w:rsidRPr="00CD4A25">
        <w:rPr>
          <w:rStyle w:val="ParagrapheCar"/>
          <w:lang w:val="fr-CA"/>
        </w:rPr>
        <w:t xml:space="preserve"> de publiciser les conclusions d’un rapport d’enquête lorsqu’au terme de celle</w:t>
      </w:r>
      <w:r w:rsidR="00372469">
        <w:rPr>
          <w:rStyle w:val="ParagrapheCar"/>
          <w:lang w:val="fr-CA"/>
        </w:rPr>
        <w:t>s</w:t>
      </w:r>
      <w:r w:rsidR="009E771D" w:rsidRPr="00CD4A25">
        <w:rPr>
          <w:rStyle w:val="ParagrapheCar"/>
          <w:lang w:val="fr-CA"/>
        </w:rPr>
        <w:t>-ci les recommandations formulées à l’intention des personnes, organismes ou ministères n’ont pas été mises en œuvre dans les délais impartis. Par exemple, lorsque le Défenseur des enfants et des jeunes de Terre-Neuve-et-Labrador fait des recommandations à une agence gouvernementale qui donne des services, il peut demander que l’autorité visée par la recommandation l’avise, dans un délai déterminé, des mesures prises ou qu’elle se propose de prendre afin de mettre en œuvre les recommandations</w:t>
      </w:r>
      <w:bookmarkStart w:id="64" w:name="_Ref156896249"/>
      <w:r w:rsidR="009E771D" w:rsidRPr="0005332E">
        <w:rPr>
          <w:rStyle w:val="ParagrapheCar"/>
          <w:vertAlign w:val="superscript"/>
        </w:rPr>
        <w:footnoteReference w:id="216"/>
      </w:r>
      <w:bookmarkEnd w:id="64"/>
      <w:r w:rsidR="009E771D" w:rsidRPr="00CD4A25">
        <w:rPr>
          <w:rStyle w:val="ParagrapheCar"/>
          <w:lang w:val="fr-CA"/>
        </w:rPr>
        <w:t xml:space="preserve">. Si l’autorité n’y donne pas suite, le Défenseur peut transmettre copie de son rapport et de sa </w:t>
      </w:r>
      <w:r w:rsidR="009E771D" w:rsidRPr="00CD4A25">
        <w:rPr>
          <w:rStyle w:val="ParagrapheCar"/>
          <w:lang w:val="fr-CA"/>
        </w:rPr>
        <w:lastRenderedPageBreak/>
        <w:t>recommandation au lieutenant-gouverneur en conseil et peut ensuite le mentionner dans son rapport annuel à l’Assemblée législative</w:t>
      </w:r>
      <w:r w:rsidR="009E771D" w:rsidRPr="0094168D">
        <w:rPr>
          <w:vertAlign w:val="superscript"/>
        </w:rPr>
        <w:footnoteReference w:id="217"/>
      </w:r>
      <w:r w:rsidR="009E771D" w:rsidRPr="007578F8">
        <w:t xml:space="preserve">. </w:t>
      </w:r>
    </w:p>
    <w:p w14:paraId="6D95D259" w14:textId="7564E1A1" w:rsidR="009E771D" w:rsidRPr="00CD4A25" w:rsidRDefault="009E771D" w:rsidP="0005332E">
      <w:pPr>
        <w:pStyle w:val="Paragraphe"/>
        <w:rPr>
          <w:lang w:val="fr-CA"/>
        </w:rPr>
      </w:pPr>
      <w:r w:rsidRPr="00CD4A25">
        <w:rPr>
          <w:lang w:val="fr-CA"/>
        </w:rPr>
        <w:t>Pour sa part, le Bureau de la représentante des enfants et des jeunes de la Colombie-Britannique peut, en plus de son rapport annuel qu’il dépose à l’Assemblée législative, déposer tout autre rapport spécial s’il le juge nécessaire, notamment afin de faire des recommandations ou de noter dans quelles mesures un organisme public ou un directeur a mis en œuvre les recommandations qu’il a formulées</w:t>
      </w:r>
      <w:bookmarkStart w:id="65" w:name="_Ref156890831"/>
      <w:r w:rsidRPr="0094168D">
        <w:rPr>
          <w:vertAlign w:val="superscript"/>
        </w:rPr>
        <w:footnoteReference w:id="218"/>
      </w:r>
      <w:bookmarkEnd w:id="65"/>
      <w:r w:rsidRPr="00CD4A25">
        <w:rPr>
          <w:lang w:val="fr-CA"/>
        </w:rPr>
        <w:t>.</w:t>
      </w:r>
      <w:r w:rsidR="003E79C8" w:rsidRPr="00CD4A25">
        <w:rPr>
          <w:lang w:val="fr-CA"/>
        </w:rPr>
        <w:t xml:space="preserve"> </w:t>
      </w:r>
      <w:r w:rsidR="0023442B" w:rsidRPr="00CD4A25">
        <w:rPr>
          <w:lang w:val="fr-CA"/>
        </w:rPr>
        <w:t xml:space="preserve">À titre illustratif, il </w:t>
      </w:r>
      <w:r w:rsidR="003E79C8" w:rsidRPr="00CD4A25">
        <w:rPr>
          <w:lang w:val="fr-CA"/>
        </w:rPr>
        <w:t>a récemment rendu public un rapport de suivi de ses conclusions de 2020 sur l’accès des enfants à besoins particuliers aux services publics</w:t>
      </w:r>
      <w:r w:rsidR="007E6E50" w:rsidRPr="0094168D">
        <w:rPr>
          <w:rStyle w:val="Appelnotedebasdep"/>
        </w:rPr>
        <w:footnoteReference w:id="219"/>
      </w:r>
      <w:r w:rsidR="003E79C8" w:rsidRPr="00CD4A25">
        <w:rPr>
          <w:lang w:val="fr-CA"/>
        </w:rPr>
        <w:t xml:space="preserve">. Ce rapport, </w:t>
      </w:r>
      <w:r w:rsidR="0089376A" w:rsidRPr="00CD4A25">
        <w:rPr>
          <w:lang w:val="fr-CA"/>
        </w:rPr>
        <w:t>transmis</w:t>
      </w:r>
      <w:r w:rsidR="003E79C8" w:rsidRPr="00CD4A25">
        <w:rPr>
          <w:lang w:val="fr-CA"/>
        </w:rPr>
        <w:t xml:space="preserve"> à l’</w:t>
      </w:r>
      <w:r w:rsidR="00296FAF" w:rsidRPr="00CD4A25">
        <w:rPr>
          <w:lang w:val="fr-CA"/>
        </w:rPr>
        <w:t>A</w:t>
      </w:r>
      <w:r w:rsidR="003E79C8" w:rsidRPr="00CD4A25">
        <w:rPr>
          <w:lang w:val="fr-CA"/>
        </w:rPr>
        <w:t>ssemblée législative, brosse un portrait de l’état de la réalisation de ses recommandations.</w:t>
      </w:r>
    </w:p>
    <w:p w14:paraId="27B38B55" w14:textId="3022AB6A" w:rsidR="009E771D" w:rsidRPr="007578F8" w:rsidRDefault="009E771D" w:rsidP="00D7570A">
      <w:pPr>
        <w:pStyle w:val="Paragraphe"/>
        <w:rPr>
          <w:color w:val="auto"/>
          <w:lang w:val="fr-CA"/>
        </w:rPr>
      </w:pPr>
      <w:r w:rsidRPr="007578F8">
        <w:rPr>
          <w:color w:val="auto"/>
          <w:lang w:val="fr-CA"/>
        </w:rPr>
        <w:t>Des organismes québécois qui ont des mandats comparables à celui qu’aurait le CBEDE disposent de mécanismes de suivi de leurs recommandations. Par exemple, le Protecteur du citoyen peut formuler toute recommandation qu’il juge utile à un dirigeant d’organisme public et requérir d’être informé des mesures qui auront été effectivement prises pour remédier à la situation préjudiciable</w:t>
      </w:r>
      <w:r w:rsidRPr="0094168D">
        <w:rPr>
          <w:color w:val="auto"/>
          <w:vertAlign w:val="superscript"/>
        </w:rPr>
        <w:footnoteReference w:id="220"/>
      </w:r>
      <w:r w:rsidRPr="007578F8">
        <w:rPr>
          <w:color w:val="auto"/>
          <w:lang w:val="fr-CA"/>
        </w:rPr>
        <w:t>. S’il juge qu’aucune mesure satisfaisante n’a été prise dans un délai raisonnable, «</w:t>
      </w:r>
      <w:r w:rsidR="000731B5" w:rsidRPr="007578F8">
        <w:rPr>
          <w:color w:val="auto"/>
          <w:lang w:val="fr-CA"/>
        </w:rPr>
        <w:t> </w:t>
      </w:r>
      <w:r w:rsidRPr="007578F8">
        <w:rPr>
          <w:color w:val="auto"/>
          <w:lang w:val="fr-CA"/>
        </w:rPr>
        <w:t>il peut en aviser, par écrit, le gouvernement et, s’il le juge à propos, exposer le cas dans un rapport spécial ou dans son rapport annuel à l’Assemblée nationale</w:t>
      </w:r>
      <w:r w:rsidR="000731B5" w:rsidRPr="007578F8">
        <w:rPr>
          <w:color w:val="auto"/>
          <w:lang w:val="fr-CA"/>
        </w:rPr>
        <w:t> </w:t>
      </w:r>
      <w:r w:rsidRPr="007578F8">
        <w:rPr>
          <w:color w:val="auto"/>
          <w:lang w:val="fr-CA"/>
        </w:rPr>
        <w:t>»</w:t>
      </w:r>
      <w:r w:rsidRPr="0094168D">
        <w:rPr>
          <w:color w:val="auto"/>
          <w:vertAlign w:val="superscript"/>
        </w:rPr>
        <w:footnoteReference w:id="221"/>
      </w:r>
      <w:r w:rsidRPr="007578F8">
        <w:rPr>
          <w:color w:val="auto"/>
          <w:lang w:val="fr-CA"/>
        </w:rPr>
        <w:t xml:space="preserve">. Dans le rapport de ses activités qu’il transmet à l’Assemblée nationale chaque année, il expose les cas au sujet desquels le Protecteur du citoyen a fait une recommandation ou </w:t>
      </w:r>
      <w:r w:rsidR="00D82382" w:rsidRPr="007578F8">
        <w:rPr>
          <w:color w:val="auto"/>
          <w:lang w:val="fr-CA"/>
        </w:rPr>
        <w:t>donn</w:t>
      </w:r>
      <w:r w:rsidR="005B76A3">
        <w:rPr>
          <w:color w:val="auto"/>
          <w:lang w:val="fr-CA"/>
        </w:rPr>
        <w:t>é</w:t>
      </w:r>
      <w:r w:rsidR="00D82382" w:rsidRPr="007578F8">
        <w:rPr>
          <w:color w:val="auto"/>
          <w:lang w:val="fr-CA"/>
        </w:rPr>
        <w:t xml:space="preserve"> </w:t>
      </w:r>
      <w:r w:rsidRPr="007578F8">
        <w:rPr>
          <w:color w:val="auto"/>
          <w:lang w:val="fr-CA"/>
        </w:rPr>
        <w:t>un avis et, s’il y a lieu, les mesures correctives prises par l’autorité concernée</w:t>
      </w:r>
      <w:r w:rsidRPr="0094168D">
        <w:rPr>
          <w:color w:val="auto"/>
          <w:vertAlign w:val="superscript"/>
        </w:rPr>
        <w:footnoteReference w:id="222"/>
      </w:r>
      <w:r w:rsidRPr="007578F8">
        <w:rPr>
          <w:color w:val="auto"/>
          <w:lang w:val="fr-CA"/>
        </w:rPr>
        <w:t>. L</w:t>
      </w:r>
      <w:r w:rsidR="0080224B">
        <w:rPr>
          <w:color w:val="auto"/>
          <w:lang w:val="fr-CA"/>
        </w:rPr>
        <w:t>a loi habilitante de l’</w:t>
      </w:r>
      <w:r w:rsidRPr="007578F8">
        <w:rPr>
          <w:color w:val="auto"/>
          <w:lang w:val="fr-CA"/>
        </w:rPr>
        <w:t xml:space="preserve">OPHQ </w:t>
      </w:r>
      <w:r w:rsidR="0080224B">
        <w:rPr>
          <w:color w:val="auto"/>
          <w:lang w:val="fr-CA"/>
        </w:rPr>
        <w:t xml:space="preserve">prévoit </w:t>
      </w:r>
      <w:r w:rsidRPr="007578F8">
        <w:rPr>
          <w:color w:val="auto"/>
          <w:lang w:val="fr-CA"/>
        </w:rPr>
        <w:t>un modèle similaire. Il peut recommander toute mesure qu’il estime appropriée à tout ministère et à son réseau, aux municipalités et à tout organisme public ou privé</w:t>
      </w:r>
      <w:r w:rsidRPr="0094168D">
        <w:rPr>
          <w:color w:val="auto"/>
          <w:vertAlign w:val="superscript"/>
        </w:rPr>
        <w:footnoteReference w:id="223"/>
      </w:r>
      <w:r w:rsidRPr="007578F8">
        <w:rPr>
          <w:color w:val="auto"/>
          <w:lang w:val="fr-CA"/>
        </w:rPr>
        <w:t xml:space="preserve">. L’entité doit l’informer par écrit des suites qu’elle entend donner à la recommandation et, si elle n’entend </w:t>
      </w:r>
      <w:r w:rsidRPr="007578F8">
        <w:rPr>
          <w:color w:val="auto"/>
          <w:lang w:val="fr-CA"/>
        </w:rPr>
        <w:lastRenderedPageBreak/>
        <w:t>pas y donner suite, l’informe des motifs justifiant sa décision</w:t>
      </w:r>
      <w:r w:rsidRPr="0094168D">
        <w:rPr>
          <w:color w:val="auto"/>
          <w:vertAlign w:val="superscript"/>
        </w:rPr>
        <w:footnoteReference w:id="224"/>
      </w:r>
      <w:r w:rsidRPr="007578F8">
        <w:rPr>
          <w:color w:val="auto"/>
          <w:lang w:val="fr-CA"/>
        </w:rPr>
        <w:t>. Le rapport d’activités de l’OPHQ fait notamment état des suites données aux recommandations et aux avis</w:t>
      </w:r>
      <w:r w:rsidRPr="00422ADD">
        <w:rPr>
          <w:color w:val="auto"/>
          <w:vertAlign w:val="superscript"/>
        </w:rPr>
        <w:footnoteReference w:id="225"/>
      </w:r>
      <w:r w:rsidRPr="007578F8">
        <w:rPr>
          <w:color w:val="auto"/>
          <w:lang w:val="fr-CA"/>
        </w:rPr>
        <w:t>.</w:t>
      </w:r>
    </w:p>
    <w:p w14:paraId="2AC2AE62" w14:textId="4E402F59" w:rsidR="009E771D" w:rsidRPr="007578F8" w:rsidRDefault="009E771D" w:rsidP="00D7570A">
      <w:pPr>
        <w:pStyle w:val="Paragraphe"/>
        <w:rPr>
          <w:color w:val="auto"/>
          <w:lang w:val="fr-CA"/>
        </w:rPr>
      </w:pPr>
      <w:r w:rsidRPr="007578F8">
        <w:rPr>
          <w:color w:val="auto"/>
          <w:lang w:val="fr-CA"/>
        </w:rPr>
        <w:t xml:space="preserve">Le mécanisme de suivi du </w:t>
      </w:r>
      <w:r w:rsidR="00311688">
        <w:rPr>
          <w:color w:val="auto"/>
          <w:lang w:val="fr-CA"/>
        </w:rPr>
        <w:t>V</w:t>
      </w:r>
      <w:r w:rsidR="00311688" w:rsidRPr="007578F8">
        <w:rPr>
          <w:color w:val="auto"/>
          <w:lang w:val="fr-CA"/>
        </w:rPr>
        <w:t xml:space="preserve">érificateur </w:t>
      </w:r>
      <w:r w:rsidRPr="007578F8">
        <w:rPr>
          <w:color w:val="auto"/>
          <w:lang w:val="fr-CA"/>
        </w:rPr>
        <w:t>général du Québec s’apparente également à ce type de modèle. Dans le rapport annuel de ses activités déposé à l’Assemblée nationale, il «</w:t>
      </w:r>
      <w:r w:rsidR="000731B5" w:rsidRPr="007578F8">
        <w:rPr>
          <w:color w:val="auto"/>
          <w:lang w:val="fr-CA"/>
        </w:rPr>
        <w:t> </w:t>
      </w:r>
      <w:r w:rsidRPr="007578F8">
        <w:rPr>
          <w:color w:val="auto"/>
          <w:lang w:val="fr-CA"/>
        </w:rPr>
        <w:t>indique s’il a reçu, dans l’exercice de ses fonctions, tous les renseignements, rapports et explications demandés</w:t>
      </w:r>
      <w:r w:rsidR="000731B5" w:rsidRPr="007578F8">
        <w:rPr>
          <w:color w:val="auto"/>
          <w:lang w:val="fr-CA"/>
        </w:rPr>
        <w:t> </w:t>
      </w:r>
      <w:r w:rsidRPr="007578F8">
        <w:rPr>
          <w:color w:val="auto"/>
          <w:lang w:val="fr-CA"/>
        </w:rPr>
        <w:t>»</w:t>
      </w:r>
      <w:r w:rsidRPr="0094168D">
        <w:rPr>
          <w:color w:val="auto"/>
          <w:vertAlign w:val="superscript"/>
        </w:rPr>
        <w:footnoteReference w:id="226"/>
      </w:r>
      <w:r w:rsidRPr="007578F8">
        <w:rPr>
          <w:color w:val="auto"/>
          <w:lang w:val="fr-CA"/>
        </w:rPr>
        <w:t>. Il peut de même déposer «</w:t>
      </w:r>
      <w:r w:rsidR="000731B5" w:rsidRPr="007578F8">
        <w:rPr>
          <w:color w:val="auto"/>
          <w:lang w:val="fr-CA"/>
        </w:rPr>
        <w:t> </w:t>
      </w:r>
      <w:r w:rsidRPr="007578F8">
        <w:rPr>
          <w:color w:val="auto"/>
          <w:lang w:val="fr-CA"/>
        </w:rPr>
        <w:t>un rapport spécial à l’Assemblée nationale sur toute affaire d’une importance ou d’une urgence telle qu’elle ne saurait, à son avis, attendre la présentation de son rapport annuel</w:t>
      </w:r>
      <w:r w:rsidR="000731B5" w:rsidRPr="007578F8">
        <w:rPr>
          <w:color w:val="auto"/>
          <w:lang w:val="fr-CA"/>
        </w:rPr>
        <w:t> </w:t>
      </w:r>
      <w:r w:rsidRPr="007578F8">
        <w:rPr>
          <w:color w:val="auto"/>
          <w:lang w:val="fr-CA"/>
        </w:rPr>
        <w:t>»</w:t>
      </w:r>
      <w:r w:rsidRPr="0094168D">
        <w:rPr>
          <w:color w:val="auto"/>
          <w:vertAlign w:val="superscript"/>
        </w:rPr>
        <w:footnoteReference w:id="227"/>
      </w:r>
      <w:r w:rsidRPr="007578F8">
        <w:rPr>
          <w:color w:val="auto"/>
          <w:lang w:val="fr-CA"/>
        </w:rPr>
        <w:t>. Un mécanisme de suivi spécifique est alors mis en place, lequel se déploie à travers un plan d’action</w:t>
      </w:r>
      <w:r w:rsidRPr="0094168D">
        <w:rPr>
          <w:color w:val="auto"/>
          <w:vertAlign w:val="superscript"/>
        </w:rPr>
        <w:footnoteReference w:id="228"/>
      </w:r>
      <w:r w:rsidRPr="007578F8">
        <w:rPr>
          <w:color w:val="auto"/>
          <w:lang w:val="fr-CA"/>
        </w:rPr>
        <w:t>.</w:t>
      </w:r>
    </w:p>
    <w:p w14:paraId="1DC0154C" w14:textId="066B222F" w:rsidR="00FA28AE" w:rsidRPr="007578F8" w:rsidRDefault="009E771D" w:rsidP="00D7570A">
      <w:pPr>
        <w:pStyle w:val="Paragraphe"/>
        <w:rPr>
          <w:color w:val="auto"/>
          <w:lang w:val="fr-CA"/>
        </w:rPr>
      </w:pPr>
      <w:r w:rsidRPr="007578F8">
        <w:rPr>
          <w:color w:val="auto"/>
          <w:lang w:val="fr-CA"/>
        </w:rPr>
        <w:t>La Commission estime qu’il serait essentiel de prévoir un mécanisme de suivi des avis et recommandations du CBEDE de même nature que ceux dont disposent les organismes qui ont des mandats similaires à celui qu’il aurait. Les instances concernées devraient entre autres être tenu</w:t>
      </w:r>
      <w:r w:rsidR="00296FAF" w:rsidRPr="007578F8">
        <w:rPr>
          <w:color w:val="auto"/>
          <w:lang w:val="fr-CA"/>
        </w:rPr>
        <w:t>e</w:t>
      </w:r>
      <w:r w:rsidRPr="007578F8">
        <w:rPr>
          <w:color w:val="auto"/>
          <w:lang w:val="fr-CA"/>
        </w:rPr>
        <w:t>s de l’informer des mesures qui ont été prises pour donner suite aux avis et recommandations leur étant destinés. Sans l’existence d’un tel mécanisme, le CBEDE disposerait de peu de moyen</w:t>
      </w:r>
      <w:r w:rsidR="00E51648">
        <w:rPr>
          <w:color w:val="auto"/>
          <w:lang w:val="fr-CA"/>
        </w:rPr>
        <w:t>s</w:t>
      </w:r>
      <w:r w:rsidRPr="007578F8">
        <w:rPr>
          <w:color w:val="auto"/>
          <w:lang w:val="fr-CA"/>
        </w:rPr>
        <w:t xml:space="preserve"> pour les contraindre à lui rendre compte des suites données aux avis et recommandations</w:t>
      </w:r>
      <w:r w:rsidR="00FA28AE" w:rsidRPr="007578F8">
        <w:rPr>
          <w:color w:val="auto"/>
          <w:lang w:val="fr-CA"/>
        </w:rPr>
        <w:t xml:space="preserve">. Sa vision globale des avancées et réalisations faites en lien avec ses interventions </w:t>
      </w:r>
      <w:r w:rsidR="002F069C" w:rsidRPr="007578F8">
        <w:rPr>
          <w:color w:val="auto"/>
          <w:lang w:val="fr-CA"/>
        </w:rPr>
        <w:t xml:space="preserve">risquerait </w:t>
      </w:r>
      <w:r w:rsidR="00FA28AE" w:rsidRPr="007578F8">
        <w:rPr>
          <w:color w:val="auto"/>
          <w:lang w:val="fr-CA"/>
        </w:rPr>
        <w:t xml:space="preserve">par ailleurs </w:t>
      </w:r>
      <w:r w:rsidR="002F069C" w:rsidRPr="007578F8">
        <w:rPr>
          <w:color w:val="auto"/>
          <w:lang w:val="fr-CA"/>
        </w:rPr>
        <w:t xml:space="preserve">d’être </w:t>
      </w:r>
      <w:r w:rsidR="00FA28AE" w:rsidRPr="007578F8">
        <w:rPr>
          <w:color w:val="auto"/>
          <w:lang w:val="fr-CA"/>
        </w:rPr>
        <w:t>affectée.</w:t>
      </w:r>
    </w:p>
    <w:p w14:paraId="2963681F" w14:textId="40DC65DE" w:rsidR="009E771D" w:rsidRPr="007578F8" w:rsidRDefault="00BE09D3" w:rsidP="00D7570A">
      <w:pPr>
        <w:pStyle w:val="Paragraphe"/>
        <w:rPr>
          <w:color w:val="auto"/>
          <w:lang w:val="fr-CA"/>
        </w:rPr>
      </w:pPr>
      <w:r w:rsidRPr="007578F8">
        <w:rPr>
          <w:color w:val="auto"/>
          <w:lang w:val="fr-CA"/>
        </w:rPr>
        <w:t xml:space="preserve">De plus, </w:t>
      </w:r>
      <w:r w:rsidR="00527ECB">
        <w:rPr>
          <w:color w:val="auto"/>
          <w:lang w:val="fr-CA"/>
        </w:rPr>
        <w:t>le fait d’exposer</w:t>
      </w:r>
      <w:r w:rsidR="009E771D" w:rsidRPr="007578F8">
        <w:rPr>
          <w:color w:val="auto"/>
          <w:lang w:val="fr-CA"/>
        </w:rPr>
        <w:t xml:space="preserve"> dans la sphère publique les faiblesses, souvent de nature systémique, concernant le bien-être et le respect des droits des enfant</w:t>
      </w:r>
      <w:r w:rsidR="00296FAF" w:rsidRPr="007578F8">
        <w:rPr>
          <w:color w:val="auto"/>
          <w:lang w:val="fr-CA"/>
        </w:rPr>
        <w:t>s</w:t>
      </w:r>
      <w:r w:rsidR="009E771D" w:rsidRPr="007578F8">
        <w:rPr>
          <w:color w:val="auto"/>
          <w:lang w:val="fr-CA"/>
        </w:rPr>
        <w:t xml:space="preserve"> inciterait les acteurs à mettre en œuvre les recommandations qui leur sont adressées. </w:t>
      </w:r>
      <w:r w:rsidR="009E31BA" w:rsidRPr="007578F8">
        <w:rPr>
          <w:color w:val="auto"/>
          <w:lang w:val="fr-CA"/>
        </w:rPr>
        <w:t>Tel pourrait être l’effet d’un</w:t>
      </w:r>
      <w:r w:rsidR="009E771D" w:rsidRPr="007578F8">
        <w:rPr>
          <w:color w:val="auto"/>
          <w:lang w:val="fr-CA"/>
        </w:rPr>
        <w:t xml:space="preserve"> </w:t>
      </w:r>
      <w:r w:rsidR="009E771D" w:rsidRPr="007578F8">
        <w:rPr>
          <w:color w:val="auto"/>
          <w:lang w:val="fr-CA"/>
        </w:rPr>
        <w:lastRenderedPageBreak/>
        <w:t>rapport</w:t>
      </w:r>
      <w:r w:rsidR="009E31BA" w:rsidRPr="007578F8">
        <w:rPr>
          <w:color w:val="auto"/>
          <w:lang w:val="fr-CA"/>
        </w:rPr>
        <w:t xml:space="preserve"> </w:t>
      </w:r>
      <w:r w:rsidR="0048039D" w:rsidRPr="007578F8">
        <w:rPr>
          <w:color w:val="auto"/>
          <w:lang w:val="fr-CA"/>
        </w:rPr>
        <w:t xml:space="preserve">déposé à l’Assemblée nationale </w:t>
      </w:r>
      <w:r w:rsidR="009E771D" w:rsidRPr="007578F8">
        <w:rPr>
          <w:color w:val="auto"/>
          <w:lang w:val="fr-CA"/>
        </w:rPr>
        <w:t>listant les recommandations non suivies et, le cas échéant, les raisons pour lesquelles elles ne le sont pas</w:t>
      </w:r>
      <w:r w:rsidR="009E31BA" w:rsidRPr="007578F8">
        <w:rPr>
          <w:color w:val="auto"/>
          <w:lang w:val="fr-CA"/>
        </w:rPr>
        <w:t>.</w:t>
      </w:r>
    </w:p>
    <w:p w14:paraId="6D6549CC" w14:textId="015F0C08" w:rsidR="009E771D" w:rsidRPr="00DD536C" w:rsidRDefault="009E771D" w:rsidP="00D7570A">
      <w:pPr>
        <w:pStyle w:val="TitreRecommandation"/>
      </w:pPr>
      <w:r w:rsidRPr="00DD536C">
        <w:t>RECOMMANDATION</w:t>
      </w:r>
      <w:r w:rsidR="00EB5439">
        <w:rPr>
          <w:rFonts w:hint="eastAsia"/>
        </w:rPr>
        <w:t> </w:t>
      </w:r>
      <w:r w:rsidR="00C1767D" w:rsidRPr="00DD536C">
        <w:t>6</w:t>
      </w:r>
    </w:p>
    <w:p w14:paraId="61CD1C08" w14:textId="558C5A44" w:rsidR="009E771D" w:rsidRPr="00DD536C" w:rsidRDefault="009E771D" w:rsidP="009E771D">
      <w:pPr>
        <w:pStyle w:val="Texterecommandation"/>
        <w:ind w:left="706"/>
        <w:rPr>
          <w:rFonts w:ascii="Arial" w:hAnsi="Arial" w:cs="Arial"/>
        </w:rPr>
      </w:pPr>
      <w:r w:rsidRPr="00DD536C">
        <w:rPr>
          <w:rFonts w:ascii="Arial" w:hAnsi="Arial" w:cs="Arial"/>
        </w:rPr>
        <w:t>La Commission recommande d’amender le projet de loi pour y ajouter un mécanisme de suivi des avis et recommandations formulé</w:t>
      </w:r>
      <w:r w:rsidR="0089243C">
        <w:rPr>
          <w:rFonts w:ascii="Arial" w:hAnsi="Arial" w:cs="Arial"/>
        </w:rPr>
        <w:t>e</w:t>
      </w:r>
      <w:r w:rsidRPr="00DD536C">
        <w:rPr>
          <w:rFonts w:ascii="Arial" w:hAnsi="Arial" w:cs="Arial"/>
        </w:rPr>
        <w:t>s par le CBEDE dans l’exercice de ses responsabilités.</w:t>
      </w:r>
    </w:p>
    <w:p w14:paraId="65AB9733" w14:textId="77777777" w:rsidR="00D15029" w:rsidRPr="00DD536C" w:rsidRDefault="00D15029" w:rsidP="00D15029">
      <w:pPr>
        <w:pStyle w:val="Titre3"/>
      </w:pPr>
      <w:bookmarkStart w:id="67" w:name="_Toc156990325"/>
      <w:r w:rsidRPr="00DD536C">
        <w:t>La veille de tous les décès d’enfant, l’importance d’avoir une vision globale</w:t>
      </w:r>
      <w:bookmarkEnd w:id="67"/>
      <w:r w:rsidRPr="00DD536C">
        <w:t xml:space="preserve"> </w:t>
      </w:r>
    </w:p>
    <w:p w14:paraId="02D45C38" w14:textId="77777777" w:rsidR="00D15029" w:rsidRPr="007578F8" w:rsidRDefault="00D15029" w:rsidP="00D15029">
      <w:pPr>
        <w:pStyle w:val="Paragraphe"/>
        <w:rPr>
          <w:color w:val="auto"/>
          <w:lang w:val="fr-CA"/>
        </w:rPr>
      </w:pPr>
      <w:r w:rsidRPr="007578F8">
        <w:rPr>
          <w:color w:val="auto"/>
          <w:lang w:val="fr-CA"/>
        </w:rPr>
        <w:t>Le CBEDE aurait pour fonction d</w:t>
      </w:r>
      <w:r>
        <w:rPr>
          <w:color w:val="auto"/>
          <w:lang w:val="fr-CA"/>
        </w:rPr>
        <w:t>’effectuer une</w:t>
      </w:r>
      <w:r w:rsidRPr="007578F8">
        <w:rPr>
          <w:color w:val="auto"/>
          <w:lang w:val="fr-CA"/>
        </w:rPr>
        <w:t xml:space="preserve"> veille </w:t>
      </w:r>
      <w:r>
        <w:rPr>
          <w:color w:val="auto"/>
          <w:lang w:val="fr-CA"/>
        </w:rPr>
        <w:t>de</w:t>
      </w:r>
      <w:r w:rsidRPr="007578F8">
        <w:rPr>
          <w:color w:val="auto"/>
          <w:lang w:val="fr-CA"/>
        </w:rPr>
        <w:t xml:space="preserve"> tous les décès d’enfants pour lesquels une investigation ou une enquête a été effectuée en vertu de la </w:t>
      </w:r>
      <w:r w:rsidRPr="007578F8">
        <w:rPr>
          <w:i/>
          <w:iCs/>
          <w:color w:val="auto"/>
          <w:lang w:val="fr-CA"/>
        </w:rPr>
        <w:t>Loi sur les coroners</w:t>
      </w:r>
      <w:r w:rsidRPr="00DD536C">
        <w:rPr>
          <w:rStyle w:val="Appelnotedebasdep"/>
          <w:rFonts w:cs="Arial"/>
          <w:i/>
          <w:iCs/>
          <w:color w:val="auto"/>
          <w:lang w:val="fr-CA"/>
        </w:rPr>
        <w:footnoteReference w:id="229"/>
      </w:r>
      <w:r w:rsidRPr="007578F8">
        <w:rPr>
          <w:color w:val="auto"/>
          <w:lang w:val="fr-CA"/>
        </w:rPr>
        <w:t xml:space="preserve">. La </w:t>
      </w:r>
      <w:r w:rsidRPr="00053E7C">
        <w:rPr>
          <w:color w:val="auto"/>
          <w:lang w:val="fr-CA"/>
        </w:rPr>
        <w:t>Commission appuie l’importance de cette fonction qui permettrait de disposer d’un meilleur</w:t>
      </w:r>
      <w:r>
        <w:rPr>
          <w:color w:val="auto"/>
          <w:lang w:val="fr-CA"/>
        </w:rPr>
        <w:t xml:space="preserve"> </w:t>
      </w:r>
      <w:r w:rsidRPr="007578F8">
        <w:rPr>
          <w:color w:val="auto"/>
          <w:lang w:val="fr-CA"/>
        </w:rPr>
        <w:t>portrait de la situation en regard de</w:t>
      </w:r>
      <w:r>
        <w:rPr>
          <w:color w:val="auto"/>
          <w:lang w:val="fr-CA"/>
        </w:rPr>
        <w:t xml:space="preserve"> l’ensemble des</w:t>
      </w:r>
      <w:r w:rsidRPr="007578F8">
        <w:rPr>
          <w:color w:val="auto"/>
          <w:lang w:val="fr-CA"/>
        </w:rPr>
        <w:t xml:space="preserve"> décès d’enfants et des jeunes au Québec. La CSDEPJ soulignait à cet égard qu’il n’y avait personne qui avait la responsabilité exclusive d’assurer une vigie de tous les décès d’enfant au Québec</w:t>
      </w:r>
      <w:r>
        <w:rPr>
          <w:rStyle w:val="Appelnotedebasdep"/>
          <w:color w:val="auto"/>
          <w:lang w:val="fr-CA"/>
        </w:rPr>
        <w:footnoteReference w:id="230"/>
      </w:r>
      <w:r w:rsidRPr="007578F8">
        <w:rPr>
          <w:color w:val="auto"/>
          <w:lang w:val="fr-CA"/>
        </w:rPr>
        <w:t>. Elle expliquait que dans plusieurs provinces et territoires du Canada, des institutions de promotion et de défense des droits des enfants ont le mandat d’enquêter sur les décès d’enfants</w:t>
      </w:r>
      <w:r w:rsidRPr="00DD536C">
        <w:rPr>
          <w:rStyle w:val="Appelnotedebasdep"/>
          <w:rFonts w:cs="Arial"/>
          <w:color w:val="auto"/>
          <w:lang w:val="fr-CA"/>
        </w:rPr>
        <w:footnoteReference w:id="231"/>
      </w:r>
      <w:r w:rsidRPr="007578F8">
        <w:rPr>
          <w:color w:val="auto"/>
          <w:lang w:val="fr-CA"/>
        </w:rPr>
        <w:t xml:space="preserve">. La CSDEPJ avait dès lors recommandé que le CBEDE ait « le mandat d’exercer une vigie et de monitorer la situation des </w:t>
      </w:r>
      <w:r w:rsidRPr="007578F8">
        <w:rPr>
          <w:color w:val="auto"/>
          <w:lang w:val="fr-CA"/>
        </w:rPr>
        <w:lastRenderedPageBreak/>
        <w:t>enfants qui décèdent chaque année au Québec, notamment les enfants sous la responsabilité de l’État ou qui l’ont été au cours des deux années précédentes »</w:t>
      </w:r>
      <w:r w:rsidRPr="00DD536C">
        <w:rPr>
          <w:rStyle w:val="Appelnotedebasdep"/>
          <w:rFonts w:cs="Arial"/>
          <w:color w:val="auto"/>
          <w:lang w:val="fr-CA"/>
        </w:rPr>
        <w:footnoteReference w:id="232"/>
      </w:r>
      <w:r w:rsidRPr="007578F8">
        <w:rPr>
          <w:color w:val="auto"/>
          <w:lang w:val="fr-CA"/>
        </w:rPr>
        <w:t xml:space="preserve">. </w:t>
      </w:r>
    </w:p>
    <w:p w14:paraId="27E277E8" w14:textId="77777777" w:rsidR="00D15029" w:rsidRPr="007578F8" w:rsidRDefault="00D15029" w:rsidP="00D15029">
      <w:pPr>
        <w:pStyle w:val="Paragraphe"/>
        <w:rPr>
          <w:color w:val="auto"/>
          <w:lang w:val="fr-CA"/>
        </w:rPr>
      </w:pPr>
      <w:r>
        <w:rPr>
          <w:color w:val="auto"/>
          <w:lang w:val="fr-CA"/>
        </w:rPr>
        <w:t>Concernant ces derniers, soulignons que la Commission</w:t>
      </w:r>
      <w:r w:rsidRPr="007578F8">
        <w:rPr>
          <w:color w:val="auto"/>
          <w:lang w:val="fr-CA"/>
        </w:rPr>
        <w:t xml:space="preserve"> </w:t>
      </w:r>
      <w:r>
        <w:rPr>
          <w:rFonts w:eastAsiaTheme="minorHAnsi"/>
          <w:color w:val="auto"/>
          <w:szCs w:val="22"/>
          <w:lang w:val="fr-CA" w:eastAsia="en-US"/>
        </w:rPr>
        <w:t>effectue des enquêtes</w:t>
      </w:r>
      <w:r w:rsidRPr="007578F8">
        <w:rPr>
          <w:rFonts w:eastAsiaTheme="minorHAnsi"/>
          <w:color w:val="auto"/>
          <w:szCs w:val="22"/>
          <w:lang w:val="fr-CA" w:eastAsia="en-US"/>
        </w:rPr>
        <w:t xml:space="preserve"> à la suite du décès d’un enfant </w:t>
      </w:r>
      <w:r w:rsidRPr="007578F8">
        <w:rPr>
          <w:color w:val="auto"/>
          <w:lang w:val="fr-CA"/>
        </w:rPr>
        <w:t xml:space="preserve">qui </w:t>
      </w:r>
      <w:r>
        <w:rPr>
          <w:color w:val="auto"/>
          <w:lang w:val="fr-CA"/>
        </w:rPr>
        <w:t xml:space="preserve">sont </w:t>
      </w:r>
      <w:r w:rsidRPr="007578F8">
        <w:rPr>
          <w:color w:val="auto"/>
          <w:lang w:val="fr-CA"/>
        </w:rPr>
        <w:t>sous la responsabilité de l’État ou qui l’aurait déjà été</w:t>
      </w:r>
      <w:r w:rsidRPr="007578F8">
        <w:rPr>
          <w:rFonts w:eastAsiaTheme="minorHAnsi"/>
          <w:color w:val="auto"/>
          <w:szCs w:val="22"/>
          <w:lang w:val="fr-CA" w:eastAsia="en-US"/>
        </w:rPr>
        <w:t xml:space="preserve"> dans les situations où elle a raison de croire que ses droits ont été lésés</w:t>
      </w:r>
      <w:r w:rsidRPr="00DD536C">
        <w:rPr>
          <w:rFonts w:eastAsiaTheme="minorHAnsi"/>
          <w:color w:val="auto"/>
          <w:szCs w:val="22"/>
          <w:vertAlign w:val="superscript"/>
          <w:lang w:eastAsia="en-US"/>
        </w:rPr>
        <w:footnoteReference w:id="233"/>
      </w:r>
      <w:r w:rsidRPr="007578F8">
        <w:rPr>
          <w:rFonts w:eastAsiaTheme="minorHAnsi"/>
          <w:color w:val="auto"/>
          <w:szCs w:val="22"/>
          <w:lang w:val="fr-CA" w:eastAsia="en-US"/>
        </w:rPr>
        <w:t xml:space="preserve">. Au terme de </w:t>
      </w:r>
      <w:r>
        <w:rPr>
          <w:rFonts w:eastAsiaTheme="minorHAnsi"/>
          <w:color w:val="auto"/>
          <w:szCs w:val="22"/>
          <w:lang w:val="fr-CA" w:eastAsia="en-US"/>
        </w:rPr>
        <w:t>celles-ci</w:t>
      </w:r>
      <w:r w:rsidRPr="007578F8">
        <w:rPr>
          <w:rFonts w:eastAsiaTheme="minorHAnsi"/>
          <w:color w:val="auto"/>
          <w:szCs w:val="22"/>
          <w:lang w:val="fr-CA" w:eastAsia="en-US"/>
        </w:rPr>
        <w:t xml:space="preserve">, la Commission peut notamment recommander l’accomplissement, dans le délai qu’elle fixe, de toute mesure visant à corriger la situation. Cela peut l’amener à formuler des recommandations de nature systémique aux personnes, établissements et organismes devant intervenir en vertu de la </w:t>
      </w:r>
      <w:proofErr w:type="spellStart"/>
      <w:r w:rsidRPr="007578F8">
        <w:rPr>
          <w:rFonts w:eastAsia="Cambria"/>
          <w:color w:val="auto"/>
          <w:szCs w:val="22"/>
          <w:lang w:val="fr-CA" w:eastAsia="en-US"/>
        </w:rPr>
        <w:t>L.p.j</w:t>
      </w:r>
      <w:proofErr w:type="spellEnd"/>
      <w:r w:rsidRPr="007578F8">
        <w:rPr>
          <w:rFonts w:eastAsia="Cambria"/>
          <w:color w:val="auto"/>
          <w:szCs w:val="22"/>
          <w:lang w:val="fr-CA" w:eastAsia="en-US"/>
        </w:rPr>
        <w:t xml:space="preserve">. </w:t>
      </w:r>
      <w:r w:rsidRPr="007578F8">
        <w:rPr>
          <w:rFonts w:eastAsiaTheme="minorHAnsi"/>
          <w:color w:val="auto"/>
          <w:szCs w:val="22"/>
          <w:lang w:val="fr-CA" w:eastAsia="en-US"/>
        </w:rPr>
        <w:t xml:space="preserve">ou de la </w:t>
      </w:r>
      <w:proofErr w:type="spellStart"/>
      <w:r w:rsidRPr="00E913DD">
        <w:rPr>
          <w:rFonts w:eastAsiaTheme="minorHAnsi"/>
          <w:iCs/>
          <w:color w:val="auto"/>
          <w:szCs w:val="22"/>
          <w:lang w:val="fr-CA" w:eastAsia="en-US"/>
        </w:rPr>
        <w:t>L.s.j.p.a</w:t>
      </w:r>
      <w:proofErr w:type="spellEnd"/>
      <w:r w:rsidRPr="00E913DD">
        <w:rPr>
          <w:rFonts w:eastAsiaTheme="minorHAnsi"/>
          <w:iCs/>
          <w:color w:val="auto"/>
          <w:szCs w:val="22"/>
          <w:lang w:val="fr-CA" w:eastAsia="en-US"/>
        </w:rPr>
        <w:t>.</w:t>
      </w:r>
      <w:r w:rsidRPr="00DD536C">
        <w:rPr>
          <w:rFonts w:eastAsiaTheme="minorHAnsi"/>
          <w:color w:val="auto"/>
          <w:szCs w:val="22"/>
          <w:vertAlign w:val="superscript"/>
          <w:lang w:eastAsia="en-US"/>
        </w:rPr>
        <w:footnoteReference w:id="234"/>
      </w:r>
      <w:r w:rsidRPr="007578F8">
        <w:rPr>
          <w:rFonts w:eastAsiaTheme="minorHAnsi"/>
          <w:color w:val="auto"/>
          <w:szCs w:val="22"/>
          <w:lang w:val="fr-CA" w:eastAsia="en-US"/>
        </w:rPr>
        <w:t xml:space="preserve">. </w:t>
      </w:r>
    </w:p>
    <w:p w14:paraId="361ED587" w14:textId="77777777" w:rsidR="00D15029" w:rsidRPr="00AE0FD1" w:rsidRDefault="00D15029" w:rsidP="00D15029">
      <w:pPr>
        <w:pStyle w:val="Paragraphe"/>
        <w:rPr>
          <w:rFonts w:cs="Arial"/>
          <w:lang w:val="fr-CA"/>
        </w:rPr>
      </w:pPr>
      <w:r>
        <w:rPr>
          <w:rFonts w:eastAsiaTheme="minorHAnsi"/>
          <w:color w:val="auto"/>
          <w:szCs w:val="22"/>
          <w:lang w:val="fr-CA" w:eastAsia="en-US"/>
        </w:rPr>
        <w:t>Dans cette perspective, le CBEDE pourrait coopérer avec la Commission afin d’harmoniser leurs interventions, lorsque nécessaire.</w:t>
      </w:r>
    </w:p>
    <w:p w14:paraId="2AE40673" w14:textId="45CBDB58" w:rsidR="00886B44" w:rsidRPr="00DD536C" w:rsidRDefault="00444E42" w:rsidP="00D15029">
      <w:pPr>
        <w:pStyle w:val="Titre3"/>
        <w:tabs>
          <w:tab w:val="clear" w:pos="1440"/>
        </w:tabs>
      </w:pPr>
      <w:bookmarkStart w:id="68" w:name="_Toc156990326"/>
      <w:r w:rsidRPr="00DD536C">
        <w:t xml:space="preserve">L’exercice de certaines fonctions </w:t>
      </w:r>
      <w:r w:rsidR="00CA09DF" w:rsidRPr="00DD536C">
        <w:t xml:space="preserve">en faveur des jeunes </w:t>
      </w:r>
      <w:r w:rsidR="00FE05F5" w:rsidRPr="00DD536C">
        <w:t>adultes</w:t>
      </w:r>
      <w:r w:rsidR="008E41E2" w:rsidRPr="00DD536C">
        <w:t xml:space="preserve">, </w:t>
      </w:r>
      <w:r w:rsidR="00055D12" w:rsidRPr="00DD536C">
        <w:t>un</w:t>
      </w:r>
      <w:r w:rsidR="00A90E2A" w:rsidRPr="00DD536C">
        <w:t xml:space="preserve">e </w:t>
      </w:r>
      <w:r w:rsidR="00572BFC" w:rsidRPr="00DD536C">
        <w:t>réponse aux besoins</w:t>
      </w:r>
      <w:r w:rsidR="00B308F8" w:rsidRPr="00DD536C">
        <w:t xml:space="preserve"> et constats concernant la </w:t>
      </w:r>
      <w:r w:rsidR="00593EB9" w:rsidRPr="00DD536C">
        <w:t>transition à la vie adulte</w:t>
      </w:r>
      <w:bookmarkEnd w:id="68"/>
    </w:p>
    <w:p w14:paraId="42FA5659" w14:textId="066C9F35" w:rsidR="009A7121" w:rsidRPr="00C47365" w:rsidRDefault="00BE1B81" w:rsidP="00BC269A">
      <w:pPr>
        <w:pStyle w:val="Paragraphe"/>
        <w:rPr>
          <w:lang w:val="fr-CA"/>
        </w:rPr>
      </w:pPr>
      <w:r w:rsidRPr="00C47365">
        <w:rPr>
          <w:lang w:val="fr-CA"/>
        </w:rPr>
        <w:t>Le C</w:t>
      </w:r>
      <w:r w:rsidR="002F1954" w:rsidRPr="00C47365">
        <w:rPr>
          <w:lang w:val="fr-CA"/>
        </w:rPr>
        <w:t xml:space="preserve">BEDE </w:t>
      </w:r>
      <w:r w:rsidR="00552633" w:rsidRPr="00C47365">
        <w:rPr>
          <w:lang w:val="fr-CA"/>
        </w:rPr>
        <w:t>exercerait</w:t>
      </w:r>
      <w:r w:rsidR="00A20442" w:rsidRPr="00C47365">
        <w:rPr>
          <w:lang w:val="fr-CA"/>
        </w:rPr>
        <w:t xml:space="preserve"> également </w:t>
      </w:r>
      <w:r w:rsidR="00B23D0E" w:rsidRPr="00C47365">
        <w:rPr>
          <w:lang w:val="fr-CA"/>
        </w:rPr>
        <w:t>à l</w:t>
      </w:r>
      <w:r w:rsidR="00494D9F" w:rsidRPr="00C47365">
        <w:rPr>
          <w:lang w:val="fr-CA"/>
        </w:rPr>
        <w:t>’</w:t>
      </w:r>
      <w:r w:rsidR="00B23D0E" w:rsidRPr="00C47365">
        <w:rPr>
          <w:lang w:val="fr-CA"/>
        </w:rPr>
        <w:t xml:space="preserve">égard des </w:t>
      </w:r>
      <w:r w:rsidR="00B33F56" w:rsidRPr="00C47365">
        <w:rPr>
          <w:lang w:val="fr-CA"/>
        </w:rPr>
        <w:t>jeunes adu</w:t>
      </w:r>
      <w:r w:rsidR="00494D9F" w:rsidRPr="00C47365">
        <w:rPr>
          <w:lang w:val="fr-CA"/>
        </w:rPr>
        <w:t>lt</w:t>
      </w:r>
      <w:r w:rsidR="00B33F56" w:rsidRPr="00C47365">
        <w:rPr>
          <w:lang w:val="fr-CA"/>
        </w:rPr>
        <w:t>es</w:t>
      </w:r>
      <w:r w:rsidR="00B23D0E" w:rsidRPr="00C47365">
        <w:rPr>
          <w:lang w:val="fr-CA"/>
        </w:rPr>
        <w:t xml:space="preserve"> </w:t>
      </w:r>
      <w:r w:rsidR="00E14AB7" w:rsidRPr="00C47365">
        <w:rPr>
          <w:lang w:val="fr-CA"/>
        </w:rPr>
        <w:t>âgés d’au moins 18</w:t>
      </w:r>
      <w:r w:rsidR="000971AC" w:rsidRPr="00C47365">
        <w:rPr>
          <w:lang w:val="fr-CA"/>
        </w:rPr>
        <w:t> </w:t>
      </w:r>
      <w:r w:rsidR="00E14AB7" w:rsidRPr="00C47365">
        <w:rPr>
          <w:lang w:val="fr-CA"/>
        </w:rPr>
        <w:t>a</w:t>
      </w:r>
      <w:r w:rsidR="00582241" w:rsidRPr="00C47365">
        <w:rPr>
          <w:lang w:val="fr-CA"/>
        </w:rPr>
        <w:t>n</w:t>
      </w:r>
      <w:r w:rsidR="00E14AB7" w:rsidRPr="00C47365">
        <w:rPr>
          <w:lang w:val="fr-CA"/>
        </w:rPr>
        <w:t>s et d’au plus 25</w:t>
      </w:r>
      <w:r w:rsidR="000971AC" w:rsidRPr="00C47365">
        <w:rPr>
          <w:lang w:val="fr-CA"/>
        </w:rPr>
        <w:t> </w:t>
      </w:r>
      <w:r w:rsidR="00E14AB7" w:rsidRPr="00C47365">
        <w:rPr>
          <w:lang w:val="fr-CA"/>
        </w:rPr>
        <w:t>ans</w:t>
      </w:r>
      <w:r w:rsidR="00EC5E11" w:rsidRPr="00C47365">
        <w:rPr>
          <w:lang w:val="fr-CA"/>
        </w:rPr>
        <w:t>,</w:t>
      </w:r>
      <w:r w:rsidR="00584428" w:rsidRPr="00C47365">
        <w:rPr>
          <w:lang w:val="fr-CA"/>
        </w:rPr>
        <w:t xml:space="preserve"> </w:t>
      </w:r>
      <w:r w:rsidR="00EC5E11" w:rsidRPr="00C47365">
        <w:rPr>
          <w:lang w:val="fr-CA"/>
        </w:rPr>
        <w:t xml:space="preserve">dont la situation a déjà été prise en charge par le directeur de la protection de la jeunesse ou qui a déjà fait l’objet d’une mesure de garde ou de surveillance en vertu de la </w:t>
      </w:r>
      <w:r w:rsidR="00EC5E11" w:rsidRPr="00C47365">
        <w:rPr>
          <w:i/>
          <w:lang w:val="fr-CA"/>
        </w:rPr>
        <w:t>Loi sur le système de justice pénale pour les adolescents</w:t>
      </w:r>
      <w:r w:rsidR="00EC5E11" w:rsidRPr="00C47365">
        <w:rPr>
          <w:lang w:val="fr-CA"/>
        </w:rPr>
        <w:t xml:space="preserve">, </w:t>
      </w:r>
      <w:r w:rsidR="00A20442" w:rsidRPr="00C47365">
        <w:rPr>
          <w:lang w:val="fr-CA"/>
        </w:rPr>
        <w:t>l</w:t>
      </w:r>
      <w:r w:rsidR="00552633" w:rsidRPr="00C47365">
        <w:rPr>
          <w:lang w:val="fr-CA"/>
        </w:rPr>
        <w:t xml:space="preserve">es fonctions </w:t>
      </w:r>
      <w:r w:rsidR="00A20442" w:rsidRPr="00C47365">
        <w:rPr>
          <w:lang w:val="fr-CA"/>
        </w:rPr>
        <w:t>suivantes</w:t>
      </w:r>
      <w:r w:rsidR="007858D5" w:rsidRPr="00C47365">
        <w:rPr>
          <w:lang w:val="fr-CA"/>
        </w:rPr>
        <w:t> </w:t>
      </w:r>
      <w:r w:rsidR="00260204" w:rsidRPr="00C47365">
        <w:rPr>
          <w:lang w:val="fr-CA"/>
        </w:rPr>
        <w:t>:</w:t>
      </w:r>
      <w:r w:rsidR="009A7121" w:rsidRPr="00C47365">
        <w:rPr>
          <w:lang w:val="fr-CA"/>
        </w:rPr>
        <w:t xml:space="preserve"> </w:t>
      </w:r>
    </w:p>
    <w:p w14:paraId="7131800C" w14:textId="1207912E" w:rsidR="009A7121" w:rsidRPr="00DD536C" w:rsidRDefault="009A7121" w:rsidP="009A7121">
      <w:pPr>
        <w:pStyle w:val="Citation"/>
        <w:rPr>
          <w:rFonts w:cs="Arial"/>
        </w:rPr>
      </w:pPr>
      <w:r w:rsidRPr="00DD536C">
        <w:rPr>
          <w:rFonts w:cs="Arial"/>
        </w:rPr>
        <w:t>3</w:t>
      </w:r>
      <w:r w:rsidR="000D2F3B" w:rsidRPr="00DD536C">
        <w:rPr>
          <w:rFonts w:cs="Arial"/>
        </w:rPr>
        <w:t>° analyser les impacts des politiques gouvernementales sur le bien-être des enfants</w:t>
      </w:r>
      <w:r w:rsidR="007858D5" w:rsidRPr="00DD536C">
        <w:rPr>
          <w:rFonts w:cs="Arial"/>
        </w:rPr>
        <w:t> </w:t>
      </w:r>
      <w:r w:rsidR="000D2F3B" w:rsidRPr="00DD536C">
        <w:rPr>
          <w:rFonts w:cs="Arial"/>
        </w:rPr>
        <w:t xml:space="preserve">; </w:t>
      </w:r>
    </w:p>
    <w:p w14:paraId="1FDA8B16" w14:textId="4759549F" w:rsidR="009A7121" w:rsidRPr="00DD536C" w:rsidRDefault="000D2F3B" w:rsidP="009A7121">
      <w:pPr>
        <w:pStyle w:val="Citation"/>
        <w:rPr>
          <w:rFonts w:cs="Arial"/>
        </w:rPr>
      </w:pPr>
      <w:r w:rsidRPr="00DD536C">
        <w:rPr>
          <w:rFonts w:cs="Arial"/>
        </w:rPr>
        <w:t>4° informer le public au sujet du bien-être et des droits des enfants et le sensibiliser aux questions qui s’y rapportent, notamment par des programmes d’information et d’éducation</w:t>
      </w:r>
      <w:r w:rsidR="007858D5" w:rsidRPr="00DD536C">
        <w:rPr>
          <w:rFonts w:cs="Arial"/>
        </w:rPr>
        <w:t> </w:t>
      </w:r>
      <w:r w:rsidRPr="00DD536C">
        <w:rPr>
          <w:rFonts w:cs="Arial"/>
        </w:rPr>
        <w:t>;</w:t>
      </w:r>
    </w:p>
    <w:p w14:paraId="5544DA3F" w14:textId="5B82501E" w:rsidR="009A7121" w:rsidRPr="00DD536C" w:rsidRDefault="000D2F3B" w:rsidP="009A7121">
      <w:pPr>
        <w:pStyle w:val="Citation"/>
        <w:rPr>
          <w:rFonts w:cs="Arial"/>
        </w:rPr>
      </w:pPr>
      <w:r w:rsidRPr="00DD536C">
        <w:rPr>
          <w:rFonts w:cs="Arial"/>
        </w:rPr>
        <w:t>5° soutenir les enfants dans l’exercice de leurs droits en les dirigeant vers les ressources appropriées et en les accompagnant lorsque nécessaire dans leurs démarches</w:t>
      </w:r>
      <w:r w:rsidR="007858D5" w:rsidRPr="00DD536C">
        <w:rPr>
          <w:rFonts w:cs="Arial"/>
        </w:rPr>
        <w:t> </w:t>
      </w:r>
      <w:r w:rsidRPr="00DD536C">
        <w:rPr>
          <w:rFonts w:cs="Arial"/>
        </w:rPr>
        <w:t xml:space="preserve">; </w:t>
      </w:r>
    </w:p>
    <w:p w14:paraId="29C3D6B3" w14:textId="03B5CB1E" w:rsidR="00886B44" w:rsidRPr="00DD536C" w:rsidRDefault="000D2F3B" w:rsidP="009A7121">
      <w:pPr>
        <w:pStyle w:val="Citation"/>
        <w:rPr>
          <w:rFonts w:cs="Arial"/>
        </w:rPr>
      </w:pPr>
      <w:r w:rsidRPr="00DD536C">
        <w:rPr>
          <w:rFonts w:cs="Arial"/>
        </w:rPr>
        <w:t>6° évaluer la mise en œuvre des programmes et la prestation des services qui sont destinés aux enfants et qui relèvent des organismes publics</w:t>
      </w:r>
    </w:p>
    <w:p w14:paraId="57311272" w14:textId="2953807F" w:rsidR="00A90E2A" w:rsidRPr="007578F8" w:rsidRDefault="00836DE9" w:rsidP="00DD536C">
      <w:pPr>
        <w:pStyle w:val="Paragraphe"/>
        <w:rPr>
          <w:color w:val="auto"/>
          <w:lang w:val="fr-CA"/>
        </w:rPr>
      </w:pPr>
      <w:r w:rsidRPr="007578F8">
        <w:rPr>
          <w:color w:val="auto"/>
          <w:lang w:val="fr-CA"/>
        </w:rPr>
        <w:t>C</w:t>
      </w:r>
      <w:r w:rsidR="003241E5" w:rsidRPr="007578F8">
        <w:rPr>
          <w:color w:val="auto"/>
          <w:lang w:val="fr-CA"/>
        </w:rPr>
        <w:t xml:space="preserve">ette application </w:t>
      </w:r>
      <w:r w:rsidRPr="007578F8">
        <w:rPr>
          <w:color w:val="auto"/>
          <w:lang w:val="fr-CA"/>
        </w:rPr>
        <w:t>s’inscrit dans le contexte où la CSDEPJ a recommandé dans son rapport de soutenir la transition à la vie adulte des jeunes en difficulté</w:t>
      </w:r>
      <w:r w:rsidR="00325792" w:rsidRPr="00DD536C">
        <w:rPr>
          <w:rStyle w:val="Appelnotedebasdep"/>
          <w:rFonts w:cs="Arial"/>
          <w:color w:val="auto"/>
          <w:lang w:val="fr-CA"/>
        </w:rPr>
        <w:footnoteReference w:id="235"/>
      </w:r>
      <w:r w:rsidRPr="007578F8">
        <w:rPr>
          <w:color w:val="auto"/>
          <w:lang w:val="fr-CA"/>
        </w:rPr>
        <w:t xml:space="preserve">. De plus, à la suite de l’adoption </w:t>
      </w:r>
      <w:r w:rsidRPr="007578F8">
        <w:rPr>
          <w:color w:val="auto"/>
          <w:lang w:val="fr-CA"/>
        </w:rPr>
        <w:lastRenderedPageBreak/>
        <w:t>du projet de loi n</w:t>
      </w:r>
      <w:r w:rsidR="00B8138B" w:rsidRPr="007578F8">
        <w:rPr>
          <w:color w:val="auto"/>
          <w:vertAlign w:val="superscript"/>
          <w:lang w:val="fr-CA"/>
        </w:rPr>
        <w:t>o</w:t>
      </w:r>
      <w:r w:rsidR="00EB5439">
        <w:rPr>
          <w:color w:val="auto"/>
          <w:lang w:val="fr-CA"/>
        </w:rPr>
        <w:t> </w:t>
      </w:r>
      <w:r w:rsidRPr="007578F8">
        <w:rPr>
          <w:color w:val="auto"/>
          <w:lang w:val="fr-CA"/>
        </w:rPr>
        <w:t xml:space="preserve">15, soit la </w:t>
      </w:r>
      <w:r w:rsidRPr="007578F8">
        <w:rPr>
          <w:i/>
          <w:color w:val="auto"/>
          <w:lang w:val="fr-CA"/>
        </w:rPr>
        <w:t>Loi modifiant la L</w:t>
      </w:r>
      <w:r w:rsidR="00A27C2E">
        <w:rPr>
          <w:i/>
          <w:color w:val="auto"/>
          <w:lang w:val="fr-CA"/>
        </w:rPr>
        <w:t>oi sur la protection de la jeunesse</w:t>
      </w:r>
      <w:r w:rsidRPr="007578F8">
        <w:rPr>
          <w:i/>
          <w:color w:val="auto"/>
          <w:lang w:val="fr-CA"/>
        </w:rPr>
        <w:t xml:space="preserve"> et d’autres dispositions législatives</w:t>
      </w:r>
      <w:r w:rsidRPr="007578F8">
        <w:rPr>
          <w:color w:val="auto"/>
          <w:lang w:val="fr-CA"/>
        </w:rPr>
        <w:t xml:space="preserve">, il est </w:t>
      </w:r>
      <w:r w:rsidR="00B8138B" w:rsidRPr="007578F8">
        <w:rPr>
          <w:color w:val="auto"/>
          <w:lang w:val="fr-CA"/>
        </w:rPr>
        <w:t xml:space="preserve">désormais </w:t>
      </w:r>
      <w:r w:rsidRPr="007578F8">
        <w:rPr>
          <w:color w:val="auto"/>
          <w:lang w:val="fr-CA"/>
        </w:rPr>
        <w:t>prévu à l’article</w:t>
      </w:r>
      <w:r w:rsidR="00EC51FF">
        <w:rPr>
          <w:color w:val="auto"/>
          <w:lang w:val="fr-CA"/>
        </w:rPr>
        <w:t> </w:t>
      </w:r>
      <w:r w:rsidRPr="007578F8">
        <w:rPr>
          <w:color w:val="auto"/>
          <w:lang w:val="fr-CA"/>
        </w:rPr>
        <w:t>3</w:t>
      </w:r>
      <w:r w:rsidR="00AC714B">
        <w:rPr>
          <w:color w:val="auto"/>
          <w:lang w:val="fr-CA"/>
        </w:rPr>
        <w:t> </w:t>
      </w:r>
      <w:r w:rsidRPr="007578F8">
        <w:rPr>
          <w:color w:val="auto"/>
          <w:lang w:val="fr-CA"/>
        </w:rPr>
        <w:t xml:space="preserve">q) de la </w:t>
      </w:r>
      <w:r w:rsidRPr="007578F8">
        <w:rPr>
          <w:i/>
          <w:color w:val="auto"/>
          <w:lang w:val="fr-CA"/>
        </w:rPr>
        <w:t>Loi sur le ministère de la Santé et des Services sociaux</w:t>
      </w:r>
      <w:r w:rsidR="00B8138B" w:rsidRPr="008462FE">
        <w:rPr>
          <w:rStyle w:val="Appelnotedebasdep"/>
          <w:rFonts w:cs="Arial"/>
          <w:color w:val="auto"/>
          <w:lang w:val="fr-CA"/>
        </w:rPr>
        <w:footnoteReference w:id="236"/>
      </w:r>
      <w:r w:rsidRPr="007578F8">
        <w:rPr>
          <w:color w:val="auto"/>
          <w:lang w:val="fr-CA"/>
        </w:rPr>
        <w:t xml:space="preserve"> que le ministre </w:t>
      </w:r>
      <w:r w:rsidR="00516E9A" w:rsidRPr="007578F8">
        <w:rPr>
          <w:color w:val="auto"/>
          <w:lang w:val="fr-CA"/>
        </w:rPr>
        <w:t>prend</w:t>
      </w:r>
      <w:r w:rsidRPr="007578F8">
        <w:rPr>
          <w:color w:val="auto"/>
          <w:lang w:val="fr-CA"/>
        </w:rPr>
        <w:t xml:space="preserve"> « les mesures pour soutenir les jeunes de moins de 26</w:t>
      </w:r>
      <w:r w:rsidR="000971AC" w:rsidRPr="007578F8">
        <w:rPr>
          <w:color w:val="auto"/>
          <w:lang w:val="fr-CA"/>
        </w:rPr>
        <w:t> </w:t>
      </w:r>
      <w:r w:rsidRPr="007578F8">
        <w:rPr>
          <w:color w:val="auto"/>
          <w:lang w:val="fr-CA"/>
        </w:rPr>
        <w:t>ans qui ont été pris en charge par le directeur de la protection de la jeunesse, afin de faciliter leur passage à la vie adulte »</w:t>
      </w:r>
      <w:r w:rsidR="00660912" w:rsidRPr="007578F8">
        <w:rPr>
          <w:color w:val="auto"/>
          <w:lang w:val="fr-CA"/>
        </w:rPr>
        <w:t>.</w:t>
      </w:r>
      <w:r w:rsidRPr="007578F8">
        <w:rPr>
          <w:color w:val="auto"/>
          <w:lang w:val="fr-CA"/>
        </w:rPr>
        <w:t xml:space="preserve"> Le fait de prévoir que le C</w:t>
      </w:r>
      <w:r w:rsidR="00660912" w:rsidRPr="007578F8">
        <w:rPr>
          <w:color w:val="auto"/>
          <w:lang w:val="fr-CA"/>
        </w:rPr>
        <w:t>BEDE</w:t>
      </w:r>
      <w:r w:rsidRPr="007578F8">
        <w:rPr>
          <w:color w:val="auto"/>
          <w:lang w:val="fr-CA"/>
        </w:rPr>
        <w:t xml:space="preserve"> occuperait les mêmes fonctions auprès des jeunes adultes de 18 à 25</w:t>
      </w:r>
      <w:r w:rsidR="000971AC" w:rsidRPr="007578F8">
        <w:rPr>
          <w:color w:val="auto"/>
          <w:lang w:val="fr-CA"/>
        </w:rPr>
        <w:t> </w:t>
      </w:r>
      <w:r w:rsidRPr="007578F8">
        <w:rPr>
          <w:color w:val="auto"/>
          <w:lang w:val="fr-CA"/>
        </w:rPr>
        <w:t xml:space="preserve">ans ayant été pris en charge en vertu de la </w:t>
      </w:r>
      <w:proofErr w:type="spellStart"/>
      <w:r w:rsidRPr="007578F8">
        <w:rPr>
          <w:color w:val="auto"/>
          <w:lang w:val="fr-CA"/>
        </w:rPr>
        <w:t>L</w:t>
      </w:r>
      <w:r w:rsidR="00566D81" w:rsidRPr="007578F8">
        <w:rPr>
          <w:color w:val="auto"/>
          <w:lang w:val="fr-CA"/>
        </w:rPr>
        <w:t>.p.j</w:t>
      </w:r>
      <w:proofErr w:type="spellEnd"/>
      <w:r w:rsidR="00566D81" w:rsidRPr="007578F8">
        <w:rPr>
          <w:color w:val="auto"/>
          <w:lang w:val="fr-CA"/>
        </w:rPr>
        <w:t>.</w:t>
      </w:r>
      <w:r w:rsidRPr="007578F8">
        <w:rPr>
          <w:color w:val="auto"/>
          <w:lang w:val="fr-CA"/>
        </w:rPr>
        <w:t xml:space="preserve"> permettrait de répondre aux besoins et constats exprimés par la CSDEPJ relativement à la transition à la vie adulte</w:t>
      </w:r>
      <w:r w:rsidR="0038101A" w:rsidRPr="00DD536C">
        <w:rPr>
          <w:rStyle w:val="Appelnotedebasdep"/>
          <w:rFonts w:cs="Arial"/>
          <w:color w:val="auto"/>
          <w:lang w:val="fr-CA"/>
        </w:rPr>
        <w:footnoteReference w:id="237"/>
      </w:r>
      <w:r w:rsidRPr="007578F8">
        <w:rPr>
          <w:color w:val="auto"/>
          <w:lang w:val="fr-CA"/>
        </w:rPr>
        <w:t>.</w:t>
      </w:r>
    </w:p>
    <w:p w14:paraId="5BEEFAD4" w14:textId="550DD57A" w:rsidR="00D55927" w:rsidRPr="007578F8" w:rsidRDefault="00616C12" w:rsidP="00DD536C">
      <w:pPr>
        <w:pStyle w:val="Paragraphe"/>
        <w:rPr>
          <w:color w:val="auto"/>
          <w:lang w:val="fr-CA"/>
        </w:rPr>
      </w:pPr>
      <w:r w:rsidRPr="007578F8">
        <w:rPr>
          <w:color w:val="auto"/>
          <w:lang w:val="fr-CA"/>
        </w:rPr>
        <w:t xml:space="preserve">La Commission </w:t>
      </w:r>
      <w:r w:rsidR="0090655A" w:rsidRPr="007578F8">
        <w:rPr>
          <w:color w:val="auto"/>
          <w:lang w:val="fr-CA"/>
        </w:rPr>
        <w:t xml:space="preserve">se </w:t>
      </w:r>
      <w:r w:rsidR="00187F4D" w:rsidRPr="007578F8">
        <w:rPr>
          <w:color w:val="auto"/>
          <w:lang w:val="fr-CA"/>
        </w:rPr>
        <w:t xml:space="preserve">réjouit </w:t>
      </w:r>
      <w:r w:rsidR="00E20154" w:rsidRPr="007578F8">
        <w:rPr>
          <w:color w:val="auto"/>
          <w:lang w:val="fr-CA"/>
        </w:rPr>
        <w:t xml:space="preserve">du fait que le projet de loi </w:t>
      </w:r>
      <w:r w:rsidR="006678A1" w:rsidRPr="007578F8">
        <w:rPr>
          <w:color w:val="auto"/>
          <w:lang w:val="fr-CA"/>
        </w:rPr>
        <w:t xml:space="preserve">prévoit </w:t>
      </w:r>
      <w:r w:rsidR="00232E11" w:rsidRPr="007578F8">
        <w:rPr>
          <w:color w:val="auto"/>
          <w:lang w:val="fr-CA"/>
        </w:rPr>
        <w:t xml:space="preserve">explicitement </w:t>
      </w:r>
      <w:r w:rsidR="006678A1" w:rsidRPr="007578F8">
        <w:rPr>
          <w:color w:val="auto"/>
          <w:lang w:val="fr-CA"/>
        </w:rPr>
        <w:t xml:space="preserve">des responsabilités au CBEDE </w:t>
      </w:r>
      <w:r w:rsidR="0096490E" w:rsidRPr="007578F8">
        <w:rPr>
          <w:color w:val="auto"/>
          <w:lang w:val="fr-CA"/>
        </w:rPr>
        <w:t>à l’endroit de</w:t>
      </w:r>
      <w:r w:rsidR="00E20154" w:rsidRPr="007578F8">
        <w:rPr>
          <w:color w:val="auto"/>
          <w:lang w:val="fr-CA"/>
        </w:rPr>
        <w:t xml:space="preserve"> certains</w:t>
      </w:r>
      <w:r w:rsidR="005E52A7" w:rsidRPr="007578F8">
        <w:rPr>
          <w:color w:val="auto"/>
          <w:lang w:val="fr-CA"/>
        </w:rPr>
        <w:t xml:space="preserve"> jeunes </w:t>
      </w:r>
      <w:r w:rsidR="00E20154" w:rsidRPr="007578F8">
        <w:rPr>
          <w:color w:val="auto"/>
          <w:lang w:val="fr-CA"/>
        </w:rPr>
        <w:t>adultes.</w:t>
      </w:r>
      <w:r w:rsidR="0096490E" w:rsidRPr="007578F8">
        <w:rPr>
          <w:color w:val="auto"/>
          <w:lang w:val="fr-CA"/>
        </w:rPr>
        <w:t xml:space="preserve"> </w:t>
      </w:r>
      <w:r w:rsidR="003E7187" w:rsidRPr="007578F8">
        <w:rPr>
          <w:color w:val="auto"/>
          <w:lang w:val="fr-CA"/>
        </w:rPr>
        <w:t>Cette précision est</w:t>
      </w:r>
      <w:r w:rsidR="00E838F5" w:rsidRPr="007578F8">
        <w:rPr>
          <w:color w:val="auto"/>
          <w:lang w:val="fr-CA"/>
        </w:rPr>
        <w:t xml:space="preserve"> selon elle nécessaire</w:t>
      </w:r>
      <w:r w:rsidR="008B692A">
        <w:rPr>
          <w:color w:val="auto"/>
          <w:lang w:val="fr-CA"/>
        </w:rPr>
        <w:t>,</w:t>
      </w:r>
      <w:r w:rsidR="00E838F5" w:rsidRPr="007578F8">
        <w:rPr>
          <w:color w:val="auto"/>
          <w:lang w:val="fr-CA"/>
        </w:rPr>
        <w:t xml:space="preserve"> sachant</w:t>
      </w:r>
      <w:r w:rsidR="00F65E87" w:rsidRPr="007578F8">
        <w:rPr>
          <w:color w:val="auto"/>
          <w:lang w:val="fr-CA"/>
        </w:rPr>
        <w:t xml:space="preserve"> </w:t>
      </w:r>
      <w:r w:rsidR="005B32DD" w:rsidRPr="007578F8">
        <w:rPr>
          <w:color w:val="auto"/>
          <w:lang w:val="fr-CA"/>
        </w:rPr>
        <w:t xml:space="preserve">que </w:t>
      </w:r>
      <w:r w:rsidR="00F65E87" w:rsidRPr="007578F8">
        <w:rPr>
          <w:color w:val="auto"/>
          <w:lang w:val="fr-CA"/>
        </w:rPr>
        <w:t xml:space="preserve">sa </w:t>
      </w:r>
      <w:r w:rsidR="00232E11" w:rsidRPr="007578F8">
        <w:rPr>
          <w:color w:val="auto"/>
          <w:lang w:val="fr-CA"/>
        </w:rPr>
        <w:t xml:space="preserve">propre </w:t>
      </w:r>
      <w:r w:rsidR="00F65E87" w:rsidRPr="007578F8">
        <w:rPr>
          <w:color w:val="auto"/>
          <w:lang w:val="fr-CA"/>
        </w:rPr>
        <w:t xml:space="preserve">compétence </w:t>
      </w:r>
      <w:r w:rsidR="00DF3907" w:rsidRPr="007578F8">
        <w:rPr>
          <w:color w:val="auto"/>
          <w:lang w:val="fr-CA"/>
        </w:rPr>
        <w:t xml:space="preserve">à leur égard </w:t>
      </w:r>
      <w:r w:rsidR="00F65E87" w:rsidRPr="007578F8">
        <w:rPr>
          <w:color w:val="auto"/>
          <w:lang w:val="fr-CA"/>
        </w:rPr>
        <w:t xml:space="preserve">dans </w:t>
      </w:r>
      <w:r w:rsidR="00DF3907" w:rsidRPr="007578F8">
        <w:rPr>
          <w:color w:val="auto"/>
          <w:lang w:val="fr-CA"/>
        </w:rPr>
        <w:t>certaines</w:t>
      </w:r>
      <w:r w:rsidR="00F65E87" w:rsidRPr="007578F8">
        <w:rPr>
          <w:color w:val="auto"/>
          <w:lang w:val="fr-CA"/>
        </w:rPr>
        <w:t xml:space="preserve"> </w:t>
      </w:r>
      <w:r w:rsidR="00DF3907" w:rsidRPr="007578F8">
        <w:rPr>
          <w:color w:val="auto"/>
          <w:lang w:val="fr-CA"/>
        </w:rPr>
        <w:t xml:space="preserve">situations </w:t>
      </w:r>
      <w:r w:rsidR="00232E11" w:rsidRPr="007578F8">
        <w:rPr>
          <w:color w:val="auto"/>
          <w:lang w:val="fr-CA"/>
        </w:rPr>
        <w:t xml:space="preserve">a soulevé </w:t>
      </w:r>
      <w:r w:rsidR="00B1460C" w:rsidRPr="007578F8">
        <w:rPr>
          <w:color w:val="auto"/>
          <w:lang w:val="fr-CA"/>
        </w:rPr>
        <w:t xml:space="preserve">dans la pratique </w:t>
      </w:r>
      <w:r w:rsidR="00232E11" w:rsidRPr="007578F8">
        <w:rPr>
          <w:color w:val="auto"/>
          <w:lang w:val="fr-CA"/>
        </w:rPr>
        <w:t xml:space="preserve">des </w:t>
      </w:r>
      <w:r w:rsidR="00FE5922" w:rsidRPr="007578F8">
        <w:rPr>
          <w:color w:val="auto"/>
          <w:lang w:val="fr-CA"/>
        </w:rPr>
        <w:t>questions</w:t>
      </w:r>
      <w:r w:rsidR="00B1460C" w:rsidRPr="007578F8">
        <w:rPr>
          <w:color w:val="auto"/>
          <w:lang w:val="fr-CA"/>
        </w:rPr>
        <w:t>, ce qui risque de se reproduire</w:t>
      </w:r>
      <w:r w:rsidR="00873FA1" w:rsidRPr="00DD536C">
        <w:rPr>
          <w:rStyle w:val="Appelnotedebasdep"/>
          <w:rFonts w:cs="Arial"/>
          <w:color w:val="auto"/>
        </w:rPr>
        <w:footnoteReference w:id="238"/>
      </w:r>
      <w:r w:rsidR="00B1460C" w:rsidRPr="007578F8">
        <w:rPr>
          <w:color w:val="auto"/>
          <w:lang w:val="fr-CA"/>
        </w:rPr>
        <w:t>, notamment à l’égard des</w:t>
      </w:r>
      <w:r w:rsidR="00CF238F" w:rsidRPr="007578F8">
        <w:rPr>
          <w:color w:val="auto"/>
          <w:lang w:val="fr-CA"/>
        </w:rPr>
        <w:t xml:space="preserve"> </w:t>
      </w:r>
      <w:r w:rsidR="00B1460C" w:rsidRPr="007578F8">
        <w:rPr>
          <w:color w:val="auto"/>
          <w:lang w:val="fr-CA"/>
        </w:rPr>
        <w:t>personnes âgées de 18</w:t>
      </w:r>
      <w:r w:rsidR="000971AC" w:rsidRPr="007578F8">
        <w:rPr>
          <w:color w:val="auto"/>
          <w:lang w:val="fr-CA"/>
        </w:rPr>
        <w:t> </w:t>
      </w:r>
      <w:r w:rsidR="00B1460C" w:rsidRPr="007578F8">
        <w:rPr>
          <w:color w:val="auto"/>
          <w:lang w:val="fr-CA"/>
        </w:rPr>
        <w:t>ans et plus qui ont commis une infraction à une loi ou à un règlement en vigueur au Québec, et qui sont hébergé</w:t>
      </w:r>
      <w:r w:rsidR="007D2AE5">
        <w:rPr>
          <w:color w:val="auto"/>
          <w:lang w:val="fr-CA"/>
        </w:rPr>
        <w:t>e</w:t>
      </w:r>
      <w:r w:rsidR="00B1460C" w:rsidRPr="007578F8">
        <w:rPr>
          <w:color w:val="auto"/>
          <w:lang w:val="fr-CA"/>
        </w:rPr>
        <w:t>s dans un centre de réadaptation</w:t>
      </w:r>
      <w:r w:rsidR="00B1460C" w:rsidRPr="00DD536C">
        <w:rPr>
          <w:color w:val="auto"/>
          <w:vertAlign w:val="superscript"/>
        </w:rPr>
        <w:footnoteReference w:id="239"/>
      </w:r>
      <w:r w:rsidR="00B1460C" w:rsidRPr="007578F8">
        <w:rPr>
          <w:color w:val="auto"/>
          <w:lang w:val="fr-CA"/>
        </w:rPr>
        <w:t xml:space="preserve">. Il pourrait en être ainsi </w:t>
      </w:r>
      <w:r w:rsidR="004A3214" w:rsidRPr="007578F8">
        <w:rPr>
          <w:color w:val="auto"/>
          <w:lang w:val="fr-CA"/>
        </w:rPr>
        <w:t>si le</w:t>
      </w:r>
      <w:r w:rsidR="00CF238F" w:rsidRPr="007578F8">
        <w:rPr>
          <w:color w:val="auto"/>
          <w:lang w:val="fr-CA"/>
        </w:rPr>
        <w:t xml:space="preserve"> non-respect des règles de conservation des dossiers </w:t>
      </w:r>
      <w:r w:rsidR="004A3214" w:rsidRPr="007578F8">
        <w:rPr>
          <w:color w:val="auto"/>
          <w:lang w:val="fr-CA"/>
        </w:rPr>
        <w:t>est</w:t>
      </w:r>
      <w:r w:rsidR="00CF238F" w:rsidRPr="007578F8">
        <w:rPr>
          <w:color w:val="auto"/>
          <w:lang w:val="fr-CA"/>
        </w:rPr>
        <w:t xml:space="preserve"> constaté alors que la personne concernée a atteint l’âge de la majorité </w:t>
      </w:r>
      <w:r w:rsidR="009B5850" w:rsidRPr="007578F8">
        <w:rPr>
          <w:color w:val="auto"/>
          <w:lang w:val="fr-CA"/>
        </w:rPr>
        <w:t>et qu’</w:t>
      </w:r>
      <w:r w:rsidR="008769E2" w:rsidRPr="007578F8">
        <w:rPr>
          <w:color w:val="auto"/>
          <w:lang w:val="fr-CA"/>
        </w:rPr>
        <w:t>elle</w:t>
      </w:r>
      <w:r w:rsidR="009B5850" w:rsidRPr="007578F8">
        <w:rPr>
          <w:color w:val="auto"/>
          <w:lang w:val="fr-CA"/>
        </w:rPr>
        <w:t xml:space="preserve"> est âgé</w:t>
      </w:r>
      <w:r w:rsidR="008769E2" w:rsidRPr="007578F8">
        <w:rPr>
          <w:color w:val="auto"/>
          <w:lang w:val="fr-CA"/>
        </w:rPr>
        <w:t>e</w:t>
      </w:r>
      <w:r w:rsidR="009B5850" w:rsidRPr="007578F8">
        <w:rPr>
          <w:color w:val="auto"/>
          <w:lang w:val="fr-CA"/>
        </w:rPr>
        <w:t xml:space="preserve"> de plus de 18</w:t>
      </w:r>
      <w:r w:rsidR="000971AC" w:rsidRPr="007578F8">
        <w:rPr>
          <w:color w:val="auto"/>
          <w:lang w:val="fr-CA"/>
        </w:rPr>
        <w:t> </w:t>
      </w:r>
      <w:r w:rsidR="009B5850" w:rsidRPr="007578F8">
        <w:rPr>
          <w:color w:val="auto"/>
          <w:lang w:val="fr-CA"/>
        </w:rPr>
        <w:t xml:space="preserve">ans au moment de </w:t>
      </w:r>
      <w:r w:rsidR="00B136C1" w:rsidRPr="007578F8">
        <w:rPr>
          <w:color w:val="auto"/>
          <w:lang w:val="fr-CA"/>
        </w:rPr>
        <w:t>s</w:t>
      </w:r>
      <w:r w:rsidR="00D07F95" w:rsidRPr="007578F8">
        <w:rPr>
          <w:color w:val="auto"/>
          <w:lang w:val="fr-CA"/>
        </w:rPr>
        <w:t>a plainte</w:t>
      </w:r>
      <w:r w:rsidR="00B1460C" w:rsidRPr="00DD536C">
        <w:rPr>
          <w:rStyle w:val="Appelnotedebasdep"/>
          <w:rFonts w:cs="Arial"/>
          <w:color w:val="auto"/>
        </w:rPr>
        <w:footnoteReference w:id="240"/>
      </w:r>
      <w:r w:rsidR="001E0592">
        <w:rPr>
          <w:color w:val="auto"/>
          <w:lang w:val="fr-CA"/>
        </w:rPr>
        <w:t>.</w:t>
      </w:r>
    </w:p>
    <w:p w14:paraId="343BCCF8" w14:textId="47B9DE69" w:rsidR="00C45F09" w:rsidRPr="00DD536C" w:rsidRDefault="00C45F09" w:rsidP="00D15029">
      <w:pPr>
        <w:pStyle w:val="Titre3"/>
        <w:tabs>
          <w:tab w:val="clear" w:pos="1440"/>
        </w:tabs>
        <w:rPr>
          <w:rFonts w:eastAsia="Calibri"/>
        </w:rPr>
      </w:pPr>
      <w:bookmarkStart w:id="69" w:name="_Toc156990327"/>
      <w:r w:rsidRPr="00DD536C">
        <w:rPr>
          <w:rFonts w:eastAsia="Calibri"/>
        </w:rPr>
        <w:t>Le soutien aux enfant</w:t>
      </w:r>
      <w:r w:rsidR="001B02EE" w:rsidRPr="00DD536C">
        <w:rPr>
          <w:rFonts w:eastAsia="Calibri"/>
        </w:rPr>
        <w:t>s</w:t>
      </w:r>
      <w:r w:rsidRPr="00DD536C">
        <w:rPr>
          <w:rFonts w:eastAsia="Calibri"/>
        </w:rPr>
        <w:t xml:space="preserve"> dans l’exercice de leurs droits</w:t>
      </w:r>
      <w:r w:rsidR="00DD2A96" w:rsidRPr="00DD536C">
        <w:rPr>
          <w:rFonts w:eastAsia="Calibri"/>
        </w:rPr>
        <w:t xml:space="preserve">, un </w:t>
      </w:r>
      <w:r w:rsidRPr="00DD536C">
        <w:rPr>
          <w:rFonts w:eastAsia="Calibri"/>
        </w:rPr>
        <w:t>besoin</w:t>
      </w:r>
      <w:r w:rsidR="00DD2A96" w:rsidRPr="00DD536C">
        <w:rPr>
          <w:rFonts w:eastAsia="Calibri"/>
        </w:rPr>
        <w:t xml:space="preserve"> </w:t>
      </w:r>
      <w:r w:rsidRPr="00DD536C">
        <w:rPr>
          <w:rFonts w:eastAsia="Calibri"/>
        </w:rPr>
        <w:t>identifié</w:t>
      </w:r>
      <w:bookmarkEnd w:id="69"/>
    </w:p>
    <w:p w14:paraId="7533093A" w14:textId="466D331F" w:rsidR="00C45F09" w:rsidRPr="007578F8" w:rsidRDefault="00C45F09" w:rsidP="00DD536C">
      <w:pPr>
        <w:pStyle w:val="Paragraphe"/>
        <w:rPr>
          <w:rFonts w:eastAsia="Calibri"/>
          <w:color w:val="auto"/>
          <w:lang w:val="fr-CA"/>
        </w:rPr>
      </w:pPr>
      <w:r w:rsidRPr="007578F8">
        <w:rPr>
          <w:rFonts w:eastAsia="Calibri"/>
          <w:color w:val="auto"/>
          <w:lang w:val="fr-CA"/>
        </w:rPr>
        <w:t>Le CBEDE serait de même chargé de «</w:t>
      </w:r>
      <w:r w:rsidR="000731B5" w:rsidRPr="007578F8">
        <w:rPr>
          <w:rFonts w:eastAsia="Calibri"/>
          <w:color w:val="auto"/>
          <w:lang w:val="fr-CA"/>
        </w:rPr>
        <w:t> </w:t>
      </w:r>
      <w:r w:rsidRPr="007578F8">
        <w:rPr>
          <w:rFonts w:eastAsia="Calibri"/>
          <w:color w:val="auto"/>
          <w:lang w:val="fr-CA"/>
        </w:rPr>
        <w:t>soutenir les enfants dans l’exercice de leurs droits en les dirigeant vers les ressources appropriées et en les accompagnant lorsque nécessaire dans leurs démarches</w:t>
      </w:r>
      <w:r w:rsidR="000731B5" w:rsidRPr="007578F8">
        <w:rPr>
          <w:rFonts w:eastAsia="Calibri"/>
          <w:color w:val="auto"/>
          <w:lang w:val="fr-CA"/>
        </w:rPr>
        <w:t> </w:t>
      </w:r>
      <w:r w:rsidRPr="007578F8">
        <w:rPr>
          <w:rFonts w:eastAsia="Calibri"/>
          <w:color w:val="auto"/>
          <w:lang w:val="fr-CA"/>
        </w:rPr>
        <w:t>»</w:t>
      </w:r>
      <w:r w:rsidRPr="00EF0E52">
        <w:rPr>
          <w:rStyle w:val="Appelnotedebasdep"/>
          <w:rFonts w:eastAsia="Calibri"/>
          <w:color w:val="auto"/>
        </w:rPr>
        <w:footnoteReference w:id="241"/>
      </w:r>
      <w:r w:rsidRPr="007578F8">
        <w:rPr>
          <w:rFonts w:eastAsia="Calibri"/>
          <w:color w:val="auto"/>
          <w:lang w:val="fr-CA"/>
        </w:rPr>
        <w:t>. La CSDEPJ avait fait valoir à cet égard que :</w:t>
      </w:r>
    </w:p>
    <w:p w14:paraId="41F5ECAF" w14:textId="5E274016" w:rsidR="00C45F09" w:rsidRPr="00DD536C" w:rsidRDefault="00C45F09" w:rsidP="00C45F09">
      <w:pPr>
        <w:pStyle w:val="Citationintense"/>
        <w:spacing w:line="240" w:lineRule="auto"/>
        <w:rPr>
          <w:rFonts w:eastAsia="Calibri" w:cs="Arial"/>
        </w:rPr>
      </w:pPr>
      <w:r w:rsidRPr="00DD536C">
        <w:rPr>
          <w:rFonts w:eastAsia="Calibri" w:cs="Arial"/>
        </w:rPr>
        <w:lastRenderedPageBreak/>
        <w:t xml:space="preserve"> «</w:t>
      </w:r>
      <w:r w:rsidR="000731B5" w:rsidRPr="00DD536C">
        <w:rPr>
          <w:rFonts w:eastAsia="Calibri" w:cs="Arial"/>
        </w:rPr>
        <w:t> </w:t>
      </w:r>
      <w:r w:rsidRPr="00DD536C">
        <w:rPr>
          <w:rFonts w:eastAsia="Calibri" w:cs="Arial"/>
        </w:rPr>
        <w:t xml:space="preserve">[…] la promotion et la défense des droits doivent être au cœur du mandat du Commissaire au </w:t>
      </w:r>
      <w:r w:rsidR="001D15F0" w:rsidRPr="00DD536C">
        <w:rPr>
          <w:rFonts w:eastAsia="Calibri" w:cs="Arial"/>
        </w:rPr>
        <w:t>bien-être</w:t>
      </w:r>
      <w:r w:rsidRPr="00DD536C">
        <w:rPr>
          <w:rFonts w:eastAsia="Calibri" w:cs="Arial"/>
        </w:rPr>
        <w:t xml:space="preserve"> et aux droits des enfants. Il doit être en mesure de poser des actions concrètes pour promouvoir et défendre les droits des enfants au Québec</w:t>
      </w:r>
      <w:r w:rsidR="007858D5" w:rsidRPr="00DD536C">
        <w:rPr>
          <w:rFonts w:eastAsia="Calibri" w:cs="Arial"/>
        </w:rPr>
        <w:t> </w:t>
      </w:r>
      <w:r w:rsidRPr="00DD536C">
        <w:rPr>
          <w:rFonts w:eastAsia="Calibri" w:cs="Arial"/>
        </w:rPr>
        <w:t>; de traiter certaines plaintes et de diriger et d’accompagner les enfants vers les bonnes ressources quand leurs droits ne sont pas respectés.</w:t>
      </w:r>
      <w:r w:rsidR="000731B5" w:rsidRPr="00DD536C">
        <w:rPr>
          <w:rFonts w:eastAsia="Calibri" w:cs="Arial"/>
        </w:rPr>
        <w:t> </w:t>
      </w:r>
      <w:r w:rsidRPr="00DD536C">
        <w:rPr>
          <w:rFonts w:eastAsia="Calibri" w:cs="Arial"/>
        </w:rPr>
        <w:t>»</w:t>
      </w:r>
      <w:r w:rsidRPr="00DD536C">
        <w:rPr>
          <w:rStyle w:val="Appelnotedebasdep"/>
          <w:rFonts w:eastAsia="Calibri" w:cs="Arial"/>
        </w:rPr>
        <w:footnoteReference w:id="242"/>
      </w:r>
    </w:p>
    <w:p w14:paraId="5FA7BA31" w14:textId="1C6A0DAE" w:rsidR="003F1675" w:rsidRPr="007578F8" w:rsidRDefault="00C45F09" w:rsidP="00DD536C">
      <w:pPr>
        <w:pStyle w:val="Paragraphe"/>
        <w:rPr>
          <w:color w:val="auto"/>
          <w:lang w:val="fr-CA"/>
        </w:rPr>
      </w:pPr>
      <w:r w:rsidRPr="007578F8">
        <w:rPr>
          <w:rFonts w:eastAsia="Calibri"/>
          <w:color w:val="auto"/>
          <w:lang w:val="fr-CA"/>
        </w:rPr>
        <w:t>Elle expliquait que la «</w:t>
      </w:r>
      <w:r w:rsidR="000731B5" w:rsidRPr="007578F8">
        <w:rPr>
          <w:rFonts w:eastAsia="Calibri"/>
          <w:color w:val="auto"/>
          <w:lang w:val="fr-CA"/>
        </w:rPr>
        <w:t> </w:t>
      </w:r>
      <w:r w:rsidRPr="007578F8">
        <w:rPr>
          <w:rFonts w:eastAsia="Calibri"/>
          <w:color w:val="auto"/>
          <w:lang w:val="fr-CA"/>
        </w:rPr>
        <w:t xml:space="preserve">présence ou non de soutien dans leurs réseaux familial </w:t>
      </w:r>
      <w:r w:rsidR="00D32E28" w:rsidRPr="007578F8">
        <w:rPr>
          <w:rFonts w:eastAsia="Calibri"/>
          <w:color w:val="auto"/>
          <w:lang w:val="fr-CA"/>
        </w:rPr>
        <w:t xml:space="preserve">(sic) </w:t>
      </w:r>
      <w:r w:rsidRPr="007578F8">
        <w:rPr>
          <w:rFonts w:eastAsia="Calibri"/>
          <w:color w:val="auto"/>
          <w:lang w:val="fr-CA"/>
        </w:rPr>
        <w:t>peut faire une très grande différence pour les parents et les enfants</w:t>
      </w:r>
      <w:r w:rsidR="000731B5" w:rsidRPr="007578F8">
        <w:rPr>
          <w:rFonts w:eastAsia="Calibri"/>
          <w:color w:val="auto"/>
          <w:lang w:val="fr-CA"/>
        </w:rPr>
        <w:t> </w:t>
      </w:r>
      <w:r w:rsidRPr="007578F8">
        <w:rPr>
          <w:rFonts w:eastAsia="Calibri"/>
          <w:color w:val="auto"/>
          <w:lang w:val="fr-CA"/>
        </w:rPr>
        <w:t>» et que «</w:t>
      </w:r>
      <w:r w:rsidR="000731B5" w:rsidRPr="007578F8">
        <w:rPr>
          <w:rFonts w:eastAsia="Calibri"/>
          <w:color w:val="auto"/>
          <w:lang w:val="fr-CA"/>
        </w:rPr>
        <w:t> </w:t>
      </w:r>
      <w:r w:rsidRPr="007578F8">
        <w:rPr>
          <w:rFonts w:eastAsia="Calibri"/>
          <w:color w:val="auto"/>
          <w:lang w:val="fr-CA"/>
        </w:rPr>
        <w:t>[…] le recours à des services communautaires et gouvernementaux peut également être nécessaire afin d’aider la famille à retrouver son équilibre</w:t>
      </w:r>
      <w:r w:rsidR="000731B5" w:rsidRPr="007578F8">
        <w:rPr>
          <w:rFonts w:eastAsia="Calibri"/>
          <w:color w:val="auto"/>
          <w:lang w:val="fr-CA"/>
        </w:rPr>
        <w:t> </w:t>
      </w:r>
      <w:r w:rsidRPr="007578F8">
        <w:rPr>
          <w:rFonts w:eastAsia="Calibri"/>
          <w:color w:val="auto"/>
          <w:lang w:val="fr-CA"/>
        </w:rPr>
        <w:t>»</w:t>
      </w:r>
      <w:r w:rsidRPr="00DD536C">
        <w:rPr>
          <w:rStyle w:val="Appelnotedebasdep"/>
          <w:rFonts w:eastAsia="Calibri" w:cs="Arial"/>
          <w:color w:val="auto"/>
          <w:lang w:val="fr-CA"/>
        </w:rPr>
        <w:footnoteReference w:id="243"/>
      </w:r>
      <w:r w:rsidRPr="007578F8">
        <w:rPr>
          <w:rFonts w:eastAsia="Calibri"/>
          <w:color w:val="auto"/>
          <w:lang w:val="fr-CA"/>
        </w:rPr>
        <w:t>. La CSDEP</w:t>
      </w:r>
      <w:r w:rsidR="008754E8" w:rsidRPr="007578F8">
        <w:rPr>
          <w:rFonts w:eastAsia="Calibri"/>
          <w:color w:val="auto"/>
          <w:lang w:val="fr-CA"/>
        </w:rPr>
        <w:t>J</w:t>
      </w:r>
      <w:r w:rsidRPr="007578F8">
        <w:rPr>
          <w:rFonts w:eastAsia="Calibri"/>
          <w:color w:val="auto"/>
          <w:lang w:val="fr-CA"/>
        </w:rPr>
        <w:t xml:space="preserve"> arrive à la conclusion que : «</w:t>
      </w:r>
      <w:r w:rsidR="000731B5" w:rsidRPr="007578F8">
        <w:rPr>
          <w:rFonts w:eastAsia="Calibri"/>
          <w:color w:val="auto"/>
          <w:lang w:val="fr-CA"/>
        </w:rPr>
        <w:t> </w:t>
      </w:r>
      <w:r w:rsidRPr="007578F8">
        <w:rPr>
          <w:rFonts w:eastAsia="Calibri"/>
          <w:color w:val="auto"/>
          <w:lang w:val="fr-CA"/>
        </w:rPr>
        <w:t>mieux accompagner les familles, les enfants et les jeunes et répondre à leurs besoins en temps opportun demeurent des conditions incontournables pour contrer la maltraitance</w:t>
      </w:r>
      <w:r w:rsidR="000731B5" w:rsidRPr="007578F8">
        <w:rPr>
          <w:rFonts w:eastAsia="Calibri"/>
          <w:color w:val="auto"/>
          <w:lang w:val="fr-CA"/>
        </w:rPr>
        <w:t> </w:t>
      </w:r>
      <w:r w:rsidRPr="007578F8">
        <w:rPr>
          <w:rFonts w:eastAsia="Calibri"/>
          <w:color w:val="auto"/>
          <w:lang w:val="fr-CA"/>
        </w:rPr>
        <w:t>»</w:t>
      </w:r>
      <w:r w:rsidRPr="00DD536C">
        <w:rPr>
          <w:rStyle w:val="Appelnotedebasdep"/>
          <w:rFonts w:eastAsia="Calibri" w:cs="Arial"/>
          <w:color w:val="auto"/>
          <w:lang w:val="fr-CA"/>
        </w:rPr>
        <w:footnoteReference w:id="244"/>
      </w:r>
      <w:r w:rsidRPr="007578F8">
        <w:rPr>
          <w:rFonts w:eastAsia="Calibri"/>
          <w:color w:val="auto"/>
          <w:lang w:val="fr-CA"/>
        </w:rPr>
        <w:t>.</w:t>
      </w:r>
      <w:r w:rsidR="003F1675" w:rsidRPr="007578F8">
        <w:rPr>
          <w:rFonts w:eastAsia="Calibri"/>
          <w:color w:val="auto"/>
          <w:lang w:val="fr-CA"/>
        </w:rPr>
        <w:t xml:space="preserve"> Elle s’appuie sur les modèles existants </w:t>
      </w:r>
      <w:r w:rsidR="00416CFF" w:rsidRPr="007578F8">
        <w:rPr>
          <w:rFonts w:eastAsia="Calibri"/>
          <w:color w:val="auto"/>
          <w:lang w:val="fr-CA"/>
        </w:rPr>
        <w:t xml:space="preserve">des </w:t>
      </w:r>
      <w:r w:rsidR="003F1675" w:rsidRPr="007578F8">
        <w:rPr>
          <w:rFonts w:eastAsia="Calibri"/>
          <w:color w:val="auto"/>
          <w:lang w:val="fr-CA"/>
        </w:rPr>
        <w:t>défenseurs des enfants canadiens qui offrent ce type de soutien aux enfants. Ceux-ci sont orientés dans le soutien et l’aide à l’accès aux services</w:t>
      </w:r>
      <w:r w:rsidR="003F1675" w:rsidRPr="00DD536C">
        <w:rPr>
          <w:rStyle w:val="Appelnotedebasdep"/>
          <w:rFonts w:eastAsia="Calibri" w:cs="Arial"/>
          <w:color w:val="auto"/>
          <w:lang w:val="fr-CA"/>
        </w:rPr>
        <w:footnoteReference w:id="245"/>
      </w:r>
      <w:r w:rsidR="003F1675" w:rsidRPr="007578F8">
        <w:rPr>
          <w:rFonts w:eastAsia="Calibri"/>
          <w:color w:val="auto"/>
          <w:lang w:val="fr-CA"/>
        </w:rPr>
        <w:t xml:space="preserve">, dans le conseil et dans l’information, dans tous les services désignés, ce qui inclut les services en </w:t>
      </w:r>
      <w:r w:rsidR="003F1675" w:rsidRPr="007578F8">
        <w:rPr>
          <w:color w:val="auto"/>
          <w:lang w:val="fr-CA"/>
        </w:rPr>
        <w:t>matière de protection de la jeunesse. Par exemple, au Yukon, le défenseur de l</w:t>
      </w:r>
      <w:r w:rsidR="006965F2" w:rsidRPr="007578F8">
        <w:rPr>
          <w:color w:val="auto"/>
          <w:lang w:val="fr-CA"/>
        </w:rPr>
        <w:t>’</w:t>
      </w:r>
      <w:r w:rsidR="003F1675" w:rsidRPr="007578F8">
        <w:rPr>
          <w:color w:val="auto"/>
          <w:lang w:val="fr-CA"/>
        </w:rPr>
        <w:t>enfance et de la jeunesse doit soutenir, aider, renseigner et conseiller les enfants et adolescents relativement aux services désignés lorsqu’ils reçoivent un service ou qu’ils y sont admissibles et qu’ils le demandent ou qu’une personne ayant un intérêt dans l’enfant ou l’adolescent le demande</w:t>
      </w:r>
      <w:r w:rsidR="003F1675" w:rsidRPr="00DD536C">
        <w:rPr>
          <w:rStyle w:val="Appelnotedebasdep"/>
          <w:rFonts w:cs="Arial"/>
          <w:color w:val="auto"/>
          <w:lang w:val="fr-CA"/>
        </w:rPr>
        <w:footnoteReference w:id="246"/>
      </w:r>
      <w:r w:rsidR="003F1675" w:rsidRPr="007578F8">
        <w:rPr>
          <w:color w:val="auto"/>
          <w:lang w:val="fr-CA"/>
        </w:rPr>
        <w:t>. Au Nunavut, le représentant de l’enfance et de la jeunesse veille à ce que les enfants et les jeunes aient accès aux services des organismes gouvernementaux et des autorités désignées ainsi qu’à ce que l’attention voulue leur soit accordée à l’égard de ces services</w:t>
      </w:r>
      <w:r w:rsidR="007858D5" w:rsidRPr="007578F8">
        <w:rPr>
          <w:color w:val="auto"/>
          <w:lang w:val="fr-CA"/>
        </w:rPr>
        <w:t> </w:t>
      </w:r>
      <w:r w:rsidR="003F1675" w:rsidRPr="007578F8">
        <w:rPr>
          <w:color w:val="auto"/>
          <w:lang w:val="fr-CA"/>
        </w:rPr>
        <w:t xml:space="preserve">; il facilite de même la communication </w:t>
      </w:r>
      <w:r w:rsidR="00FE21D3" w:rsidRPr="007578F8">
        <w:rPr>
          <w:color w:val="auto"/>
          <w:lang w:val="fr-CA"/>
        </w:rPr>
        <w:t>d</w:t>
      </w:r>
      <w:r w:rsidR="003F1675" w:rsidRPr="007578F8">
        <w:rPr>
          <w:color w:val="auto"/>
          <w:lang w:val="fr-CA"/>
        </w:rPr>
        <w:t>es enfants, jeunes et familles avec ceux qui offrent les services</w:t>
      </w:r>
      <w:r w:rsidR="003F1675" w:rsidRPr="00DD536C">
        <w:rPr>
          <w:rStyle w:val="Appelnotedebasdep"/>
          <w:rFonts w:cs="Arial"/>
          <w:color w:val="auto"/>
          <w:lang w:val="fr-CA"/>
        </w:rPr>
        <w:footnoteReference w:id="247"/>
      </w:r>
      <w:r w:rsidR="003F1675" w:rsidRPr="007578F8">
        <w:rPr>
          <w:color w:val="auto"/>
          <w:lang w:val="fr-CA"/>
        </w:rPr>
        <w:t>.</w:t>
      </w:r>
    </w:p>
    <w:p w14:paraId="0F130356" w14:textId="4FA3E09B" w:rsidR="00A903BC" w:rsidRPr="007578F8" w:rsidRDefault="005B7A33" w:rsidP="00DD536C">
      <w:pPr>
        <w:pStyle w:val="Paragraphe"/>
        <w:rPr>
          <w:color w:val="auto"/>
          <w:szCs w:val="22"/>
          <w:shd w:val="clear" w:color="auto" w:fill="FFFFFF"/>
          <w:lang w:val="fr-CA"/>
        </w:rPr>
      </w:pPr>
      <w:r w:rsidRPr="007578F8">
        <w:rPr>
          <w:color w:val="auto"/>
          <w:szCs w:val="22"/>
          <w:shd w:val="clear" w:color="auto" w:fill="FFFFFF"/>
          <w:lang w:val="fr-CA"/>
        </w:rPr>
        <w:t>La fonction qui serait octroyée au CBEDE viendrait ainsi combler un besoin</w:t>
      </w:r>
      <w:r w:rsidRPr="007578F8">
        <w:rPr>
          <w:color w:val="auto"/>
          <w:lang w:val="fr-CA"/>
        </w:rPr>
        <w:t xml:space="preserve">. </w:t>
      </w:r>
      <w:r w:rsidRPr="007578F8">
        <w:rPr>
          <w:color w:val="auto"/>
          <w:szCs w:val="22"/>
          <w:shd w:val="clear" w:color="auto" w:fill="FFFFFF"/>
          <w:lang w:val="fr-CA"/>
        </w:rPr>
        <w:t xml:space="preserve">Aucun autre organisme au Québec </w:t>
      </w:r>
      <w:r w:rsidR="00DD611B" w:rsidRPr="007578F8">
        <w:rPr>
          <w:color w:val="auto"/>
          <w:szCs w:val="22"/>
          <w:shd w:val="clear" w:color="auto" w:fill="FFFFFF"/>
          <w:lang w:val="fr-CA"/>
        </w:rPr>
        <w:t>n’</w:t>
      </w:r>
      <w:r w:rsidRPr="007578F8">
        <w:rPr>
          <w:color w:val="auto"/>
          <w:szCs w:val="22"/>
          <w:shd w:val="clear" w:color="auto" w:fill="FFFFFF"/>
          <w:lang w:val="fr-CA"/>
        </w:rPr>
        <w:t xml:space="preserve">a pour mandat de soutenir spécifiquement les enfants et leurs familles </w:t>
      </w:r>
      <w:r w:rsidRPr="007578F8">
        <w:rPr>
          <w:color w:val="auto"/>
          <w:szCs w:val="22"/>
          <w:shd w:val="clear" w:color="auto" w:fill="FFFFFF"/>
          <w:lang w:val="fr-CA"/>
        </w:rPr>
        <w:lastRenderedPageBreak/>
        <w:t>aux fins de l’exercice de leurs droits, dans le sens de les accompagner et non de les représenter dans la défense de leurs droits. L</w:t>
      </w:r>
      <w:r w:rsidR="00A903BC" w:rsidRPr="007578F8">
        <w:rPr>
          <w:color w:val="auto"/>
          <w:lang w:val="fr-CA"/>
        </w:rPr>
        <w:t>’OPH</w:t>
      </w:r>
      <w:r w:rsidRPr="007578F8">
        <w:rPr>
          <w:color w:val="auto"/>
          <w:lang w:val="fr-CA"/>
        </w:rPr>
        <w:t xml:space="preserve">Q agit </w:t>
      </w:r>
      <w:r w:rsidR="00A903BC" w:rsidRPr="007578F8">
        <w:rPr>
          <w:color w:val="auto"/>
          <w:lang w:val="fr-CA"/>
        </w:rPr>
        <w:t>en faveur des personnes handicapées</w:t>
      </w:r>
      <w:r w:rsidR="00AB1485" w:rsidRPr="007578F8">
        <w:rPr>
          <w:color w:val="auto"/>
          <w:lang w:val="fr-CA"/>
        </w:rPr>
        <w:t xml:space="preserve">, mais </w:t>
      </w:r>
      <w:r w:rsidRPr="007578F8">
        <w:rPr>
          <w:color w:val="auto"/>
          <w:lang w:val="fr-CA"/>
        </w:rPr>
        <w:t>dans des</w:t>
      </w:r>
      <w:r w:rsidR="00A903BC" w:rsidRPr="007578F8">
        <w:rPr>
          <w:color w:val="auto"/>
          <w:lang w:val="fr-CA"/>
        </w:rPr>
        <w:t xml:space="preserve"> secteurs d’activités</w:t>
      </w:r>
      <w:r w:rsidRPr="007578F8">
        <w:rPr>
          <w:color w:val="auto"/>
          <w:lang w:val="fr-CA"/>
        </w:rPr>
        <w:t xml:space="preserve"> limités</w:t>
      </w:r>
      <w:r w:rsidR="00A903BC" w:rsidRPr="007578F8">
        <w:rPr>
          <w:color w:val="auto"/>
          <w:lang w:val="fr-CA"/>
        </w:rPr>
        <w:t>, notamment les services de santé et les services sociaux, les services d’éducation et les loisirs</w:t>
      </w:r>
      <w:r w:rsidR="00A903BC" w:rsidRPr="00DD536C">
        <w:rPr>
          <w:rStyle w:val="Appelnotedebasdep"/>
          <w:rFonts w:cs="Arial"/>
          <w:color w:val="auto"/>
          <w:lang w:val="fr-CA"/>
        </w:rPr>
        <w:footnoteReference w:id="248"/>
      </w:r>
      <w:r w:rsidR="00A903BC" w:rsidRPr="007578F8">
        <w:rPr>
          <w:color w:val="auto"/>
          <w:lang w:val="fr-CA"/>
        </w:rPr>
        <w:t xml:space="preserve">. </w:t>
      </w:r>
      <w:r w:rsidRPr="007578F8">
        <w:rPr>
          <w:color w:val="auto"/>
          <w:lang w:val="fr-CA"/>
        </w:rPr>
        <w:t xml:space="preserve">Le </w:t>
      </w:r>
      <w:r w:rsidR="00B63F41">
        <w:rPr>
          <w:color w:val="auto"/>
          <w:lang w:val="fr-CA"/>
        </w:rPr>
        <w:t>P</w:t>
      </w:r>
      <w:r w:rsidR="00B63F41" w:rsidRPr="007578F8">
        <w:rPr>
          <w:color w:val="auto"/>
          <w:lang w:val="fr-CA"/>
        </w:rPr>
        <w:t xml:space="preserve">rotecteur </w:t>
      </w:r>
      <w:r w:rsidR="00A903BC" w:rsidRPr="007578F8">
        <w:rPr>
          <w:color w:val="auto"/>
          <w:lang w:val="fr-CA"/>
        </w:rPr>
        <w:t xml:space="preserve">régional de l’élève </w:t>
      </w:r>
      <w:r w:rsidR="00AB1485" w:rsidRPr="007578F8">
        <w:rPr>
          <w:color w:val="auto"/>
          <w:lang w:val="fr-CA"/>
        </w:rPr>
        <w:t>a pour sa part un rôle qui vise à</w:t>
      </w:r>
      <w:r w:rsidR="00A903BC" w:rsidRPr="007578F8">
        <w:rPr>
          <w:color w:val="auto"/>
          <w:lang w:val="fr-CA"/>
        </w:rPr>
        <w:t> p</w:t>
      </w:r>
      <w:r w:rsidR="00A903BC" w:rsidRPr="007578F8">
        <w:rPr>
          <w:color w:val="auto"/>
          <w:szCs w:val="22"/>
          <w:shd w:val="clear" w:color="auto" w:fill="FFFFFF"/>
          <w:lang w:val="fr-CA"/>
        </w:rPr>
        <w:t>rêter assistance</w:t>
      </w:r>
      <w:r w:rsidR="00EE5E92" w:rsidRPr="007578F8">
        <w:rPr>
          <w:color w:val="auto"/>
          <w:szCs w:val="22"/>
          <w:shd w:val="clear" w:color="auto" w:fill="FFFFFF"/>
          <w:lang w:val="fr-CA"/>
        </w:rPr>
        <w:t>, en contexte scolaire,</w:t>
      </w:r>
      <w:r w:rsidR="00A903BC" w:rsidRPr="007578F8">
        <w:rPr>
          <w:color w:val="auto"/>
          <w:szCs w:val="22"/>
          <w:shd w:val="clear" w:color="auto" w:fill="FFFFFF"/>
          <w:lang w:val="fr-CA"/>
        </w:rPr>
        <w:t xml:space="preserve"> à toute personne qui le requiert pour la formulation de sa plainte</w:t>
      </w:r>
      <w:r w:rsidR="00A903BC" w:rsidRPr="00DD536C">
        <w:rPr>
          <w:rStyle w:val="Appelnotedebasdep"/>
          <w:rFonts w:cs="Arial"/>
          <w:color w:val="auto"/>
          <w:szCs w:val="22"/>
          <w:shd w:val="clear" w:color="auto" w:fill="FFFFFF"/>
          <w:lang w:val="fr-CA"/>
        </w:rPr>
        <w:footnoteReference w:id="249"/>
      </w:r>
      <w:r w:rsidR="00A903BC" w:rsidRPr="007578F8">
        <w:rPr>
          <w:color w:val="auto"/>
          <w:szCs w:val="22"/>
          <w:shd w:val="clear" w:color="auto" w:fill="FFFFFF"/>
          <w:lang w:val="fr-CA"/>
        </w:rPr>
        <w:t xml:space="preserve"> ou </w:t>
      </w:r>
      <w:r w:rsidR="00E53292" w:rsidRPr="007578F8">
        <w:rPr>
          <w:color w:val="auto"/>
          <w:szCs w:val="22"/>
          <w:shd w:val="clear" w:color="auto" w:fill="FFFFFF"/>
          <w:lang w:val="fr-CA"/>
        </w:rPr>
        <w:t>d’</w:t>
      </w:r>
      <w:r w:rsidR="00A903BC" w:rsidRPr="007578F8">
        <w:rPr>
          <w:color w:val="auto"/>
          <w:szCs w:val="22"/>
          <w:shd w:val="clear" w:color="auto" w:fill="FFFFFF"/>
          <w:lang w:val="fr-CA"/>
        </w:rPr>
        <w:t>un signalement</w:t>
      </w:r>
      <w:r w:rsidR="00A903BC" w:rsidRPr="00DD536C">
        <w:rPr>
          <w:rStyle w:val="Appelnotedebasdep"/>
          <w:rFonts w:cs="Arial"/>
          <w:color w:val="auto"/>
          <w:szCs w:val="22"/>
          <w:shd w:val="clear" w:color="auto" w:fill="FFFFFF"/>
          <w:lang w:val="fr-CA"/>
        </w:rPr>
        <w:footnoteReference w:id="250"/>
      </w:r>
      <w:r w:rsidR="00A903BC" w:rsidRPr="007578F8">
        <w:rPr>
          <w:color w:val="auto"/>
          <w:szCs w:val="22"/>
          <w:shd w:val="clear" w:color="auto" w:fill="FFFFFF"/>
          <w:lang w:val="fr-CA"/>
        </w:rPr>
        <w:t xml:space="preserve"> ou pour toute démarche s’y rapportant. </w:t>
      </w:r>
    </w:p>
    <w:p w14:paraId="6D552437" w14:textId="0C655ECA" w:rsidR="00C45F09" w:rsidRDefault="00793B12" w:rsidP="00DD536C">
      <w:pPr>
        <w:pStyle w:val="Paragraphe"/>
        <w:rPr>
          <w:color w:val="auto"/>
          <w:lang w:val="fr-CA"/>
        </w:rPr>
      </w:pPr>
      <w:r w:rsidRPr="007578F8">
        <w:rPr>
          <w:rFonts w:eastAsia="Calibri"/>
          <w:color w:val="auto"/>
          <w:lang w:val="fr-CA"/>
        </w:rPr>
        <w:t xml:space="preserve">La Commission adhère à l’objectif de mieux soutenir les enfants </w:t>
      </w:r>
      <w:r w:rsidRPr="007578F8">
        <w:rPr>
          <w:color w:val="auto"/>
          <w:lang w:val="fr-CA"/>
        </w:rPr>
        <w:t>pour l’exercice de leurs droits</w:t>
      </w:r>
      <w:r w:rsidR="00CF3EA0" w:rsidRPr="007578F8">
        <w:rPr>
          <w:color w:val="auto"/>
          <w:lang w:val="fr-CA"/>
        </w:rPr>
        <w:t xml:space="preserve">, </w:t>
      </w:r>
      <w:r w:rsidR="00027CFD" w:rsidRPr="007578F8">
        <w:rPr>
          <w:color w:val="auto"/>
          <w:lang w:val="fr-CA"/>
        </w:rPr>
        <w:t xml:space="preserve">qui correspond aux positions qu’elle </w:t>
      </w:r>
      <w:r w:rsidR="00CF3EA0" w:rsidRPr="007578F8">
        <w:rPr>
          <w:color w:val="auto"/>
          <w:lang w:val="fr-CA"/>
        </w:rPr>
        <w:t>a défendu</w:t>
      </w:r>
      <w:r w:rsidR="00027CFD" w:rsidRPr="007578F8">
        <w:rPr>
          <w:color w:val="auto"/>
          <w:lang w:val="fr-CA"/>
        </w:rPr>
        <w:t>es</w:t>
      </w:r>
      <w:r w:rsidR="00CF3EA0" w:rsidRPr="007578F8">
        <w:rPr>
          <w:color w:val="auto"/>
          <w:lang w:val="fr-CA"/>
        </w:rPr>
        <w:t xml:space="preserve"> </w:t>
      </w:r>
      <w:r w:rsidR="00027CFD" w:rsidRPr="007578F8">
        <w:rPr>
          <w:color w:val="auto"/>
          <w:lang w:val="fr-CA"/>
        </w:rPr>
        <w:t>à ce sujet</w:t>
      </w:r>
      <w:r w:rsidR="00CF3EA0" w:rsidRPr="00DD536C">
        <w:rPr>
          <w:rStyle w:val="Appelnotedebasdep"/>
          <w:rFonts w:cs="Arial"/>
          <w:color w:val="auto"/>
        </w:rPr>
        <w:footnoteReference w:id="251"/>
      </w:r>
      <w:r w:rsidR="00027CFD" w:rsidRPr="007578F8">
        <w:rPr>
          <w:color w:val="auto"/>
          <w:lang w:val="fr-CA"/>
        </w:rPr>
        <w:t xml:space="preserve">. </w:t>
      </w:r>
      <w:r w:rsidRPr="007578F8">
        <w:rPr>
          <w:color w:val="auto"/>
          <w:szCs w:val="22"/>
          <w:lang w:val="fr-CA"/>
        </w:rPr>
        <w:t xml:space="preserve">Cela participerait </w:t>
      </w:r>
      <w:r w:rsidR="00416CFF" w:rsidRPr="007578F8">
        <w:rPr>
          <w:color w:val="auto"/>
          <w:szCs w:val="22"/>
          <w:lang w:val="fr-CA"/>
        </w:rPr>
        <w:t xml:space="preserve">à </w:t>
      </w:r>
      <w:r w:rsidRPr="007578F8">
        <w:rPr>
          <w:color w:val="auto"/>
          <w:szCs w:val="22"/>
          <w:lang w:val="fr-CA"/>
        </w:rPr>
        <w:t>la</w:t>
      </w:r>
      <w:r w:rsidR="00CF3EA0" w:rsidRPr="007578F8">
        <w:rPr>
          <w:color w:val="auto"/>
          <w:szCs w:val="22"/>
          <w:lang w:val="fr-CA"/>
        </w:rPr>
        <w:t xml:space="preserve"> fois à la</w:t>
      </w:r>
      <w:r w:rsidRPr="007578F8">
        <w:rPr>
          <w:color w:val="auto"/>
          <w:szCs w:val="22"/>
          <w:lang w:val="fr-CA"/>
        </w:rPr>
        <w:t xml:space="preserve"> pleine reconnaissance de l’enfant comme sujet de droit</w:t>
      </w:r>
      <w:r w:rsidR="00CF3EA0" w:rsidRPr="007578F8">
        <w:rPr>
          <w:color w:val="auto"/>
          <w:szCs w:val="22"/>
          <w:lang w:val="fr-CA"/>
        </w:rPr>
        <w:t xml:space="preserve"> et à la réalisation de ses droits, </w:t>
      </w:r>
      <w:r w:rsidRPr="007578F8">
        <w:rPr>
          <w:color w:val="auto"/>
          <w:szCs w:val="22"/>
          <w:lang w:val="fr-CA"/>
        </w:rPr>
        <w:t xml:space="preserve">dont celui </w:t>
      </w:r>
      <w:r w:rsidRPr="007578F8">
        <w:rPr>
          <w:color w:val="auto"/>
          <w:lang w:val="fr-CA"/>
        </w:rPr>
        <w:t>d’exprimer</w:t>
      </w:r>
      <w:r w:rsidR="00CF3EA0" w:rsidRPr="007578F8">
        <w:rPr>
          <w:color w:val="auto"/>
          <w:lang w:val="fr-CA"/>
        </w:rPr>
        <w:t xml:space="preserve"> son</w:t>
      </w:r>
      <w:r w:rsidRPr="007578F8">
        <w:rPr>
          <w:color w:val="auto"/>
          <w:lang w:val="fr-CA"/>
        </w:rPr>
        <w:t xml:space="preserve"> opinion sur toute question l</w:t>
      </w:r>
      <w:r w:rsidR="00002B30" w:rsidRPr="007578F8">
        <w:rPr>
          <w:color w:val="auto"/>
          <w:lang w:val="fr-CA"/>
        </w:rPr>
        <w:t>’</w:t>
      </w:r>
      <w:r w:rsidRPr="007578F8">
        <w:rPr>
          <w:color w:val="auto"/>
          <w:lang w:val="fr-CA"/>
        </w:rPr>
        <w:t>intéressant</w:t>
      </w:r>
      <w:r w:rsidR="00027CFD" w:rsidRPr="007578F8">
        <w:rPr>
          <w:color w:val="auto"/>
          <w:lang w:val="fr-CA"/>
        </w:rPr>
        <w:t xml:space="preserve"> protégé par l’art</w:t>
      </w:r>
      <w:r w:rsidR="00CC164F">
        <w:rPr>
          <w:color w:val="auto"/>
          <w:lang w:val="fr-CA"/>
        </w:rPr>
        <w:t>ic</w:t>
      </w:r>
      <w:r w:rsidR="002230D0">
        <w:rPr>
          <w:color w:val="auto"/>
          <w:lang w:val="fr-CA"/>
        </w:rPr>
        <w:t>le</w:t>
      </w:r>
      <w:r w:rsidR="00027CFD" w:rsidRPr="007578F8">
        <w:rPr>
          <w:color w:val="auto"/>
          <w:lang w:val="fr-CA"/>
        </w:rPr>
        <w:t>12 de la CRDE.</w:t>
      </w:r>
      <w:r w:rsidR="00CF3EA0" w:rsidRPr="007578F8">
        <w:rPr>
          <w:color w:val="auto"/>
          <w:lang w:val="fr-CA"/>
        </w:rPr>
        <w:t xml:space="preserve"> </w:t>
      </w:r>
      <w:r w:rsidR="00027CFD" w:rsidRPr="007578F8">
        <w:rPr>
          <w:color w:val="auto"/>
          <w:lang w:val="fr-CA"/>
        </w:rPr>
        <w:t>L</w:t>
      </w:r>
      <w:r w:rsidR="000931F3" w:rsidRPr="007578F8">
        <w:rPr>
          <w:color w:val="auto"/>
          <w:lang w:val="fr-CA"/>
        </w:rPr>
        <w:t xml:space="preserve">es </w:t>
      </w:r>
      <w:r w:rsidR="00027CFD" w:rsidRPr="007578F8">
        <w:rPr>
          <w:color w:val="auto"/>
          <w:lang w:val="fr-CA"/>
        </w:rPr>
        <w:t>enfant</w:t>
      </w:r>
      <w:r w:rsidR="000931F3" w:rsidRPr="007578F8">
        <w:rPr>
          <w:color w:val="auto"/>
          <w:lang w:val="fr-CA"/>
        </w:rPr>
        <w:t>s</w:t>
      </w:r>
      <w:r w:rsidR="00027CFD" w:rsidRPr="007578F8">
        <w:rPr>
          <w:color w:val="auto"/>
          <w:lang w:val="fr-CA"/>
        </w:rPr>
        <w:t xml:space="preserve"> doi</w:t>
      </w:r>
      <w:r w:rsidR="000931F3" w:rsidRPr="007578F8">
        <w:rPr>
          <w:color w:val="auto"/>
          <w:lang w:val="fr-CA"/>
        </w:rPr>
        <w:t>ven</w:t>
      </w:r>
      <w:r w:rsidR="00027CFD" w:rsidRPr="007578F8">
        <w:rPr>
          <w:color w:val="auto"/>
          <w:lang w:val="fr-CA"/>
        </w:rPr>
        <w:t>t avoir «</w:t>
      </w:r>
      <w:r w:rsidR="000731B5" w:rsidRPr="007578F8">
        <w:rPr>
          <w:color w:val="auto"/>
          <w:lang w:val="fr-CA"/>
        </w:rPr>
        <w:t> </w:t>
      </w:r>
      <w:r w:rsidR="00027CFD" w:rsidRPr="007578F8">
        <w:rPr>
          <w:color w:val="auto"/>
          <w:lang w:val="fr-CA"/>
        </w:rPr>
        <w:t>l</w:t>
      </w:r>
      <w:r w:rsidRPr="007578F8">
        <w:rPr>
          <w:color w:val="auto"/>
          <w:lang w:val="fr-CA"/>
        </w:rPr>
        <w:t>a possibilité de faire des choix, de participer à la prise de décisions qui ont une incidence sur leur vie »</w:t>
      </w:r>
      <w:r w:rsidRPr="00DD536C">
        <w:rPr>
          <w:color w:val="auto"/>
          <w:vertAlign w:val="superscript"/>
        </w:rPr>
        <w:footnoteReference w:id="252"/>
      </w:r>
      <w:r w:rsidRPr="007578F8">
        <w:rPr>
          <w:color w:val="auto"/>
          <w:lang w:val="fr-CA"/>
        </w:rPr>
        <w:t>. Tel que l’explique le Comité des droits de l’enfant, le</w:t>
      </w:r>
      <w:r w:rsidR="00C45F09" w:rsidRPr="007578F8" w:rsidDel="000B246C">
        <w:rPr>
          <w:color w:val="auto"/>
          <w:lang w:val="fr-CA"/>
        </w:rPr>
        <w:t xml:space="preserve"> droit de participer </w:t>
      </w:r>
      <w:r w:rsidR="00027CFD" w:rsidRPr="007578F8">
        <w:rPr>
          <w:color w:val="auto"/>
          <w:lang w:val="fr-CA"/>
        </w:rPr>
        <w:t xml:space="preserve">inclut </w:t>
      </w:r>
      <w:r w:rsidR="00C45F09" w:rsidRPr="007578F8" w:rsidDel="000B246C">
        <w:rPr>
          <w:color w:val="auto"/>
          <w:lang w:val="fr-CA"/>
        </w:rPr>
        <w:t>le</w:t>
      </w:r>
      <w:r w:rsidR="00C45F09" w:rsidRPr="007578F8">
        <w:rPr>
          <w:color w:val="auto"/>
          <w:lang w:val="fr-CA"/>
        </w:rPr>
        <w:t xml:space="preserve"> droit de </w:t>
      </w:r>
      <w:r w:rsidR="00E43E57" w:rsidRPr="007578F8">
        <w:rPr>
          <w:color w:val="auto"/>
          <w:lang w:val="fr-CA"/>
        </w:rPr>
        <w:t xml:space="preserve">l’enfant </w:t>
      </w:r>
      <w:r w:rsidR="00C45F09" w:rsidRPr="007578F8">
        <w:rPr>
          <w:color w:val="auto"/>
          <w:lang w:val="fr-CA"/>
        </w:rPr>
        <w:t>d’être entendu</w:t>
      </w:r>
      <w:r w:rsidR="00027CFD" w:rsidRPr="007578F8">
        <w:rPr>
          <w:color w:val="auto"/>
          <w:szCs w:val="22"/>
          <w:lang w:val="fr-CA"/>
        </w:rPr>
        <w:t>,</w:t>
      </w:r>
      <w:r w:rsidR="00C45F09" w:rsidRPr="007578F8" w:rsidDel="00027CFD">
        <w:rPr>
          <w:color w:val="auto"/>
          <w:szCs w:val="22"/>
          <w:lang w:val="fr-CA"/>
        </w:rPr>
        <w:t xml:space="preserve"> </w:t>
      </w:r>
      <w:r w:rsidR="00027CFD" w:rsidRPr="007578F8">
        <w:rPr>
          <w:color w:val="auto"/>
          <w:lang w:val="fr-CA"/>
        </w:rPr>
        <w:t>sans restriction,</w:t>
      </w:r>
      <w:r w:rsidR="00027CFD" w:rsidRPr="007578F8" w:rsidDel="005B7A33">
        <w:rPr>
          <w:color w:val="auto"/>
          <w:szCs w:val="22"/>
          <w:lang w:val="fr-CA"/>
        </w:rPr>
        <w:t xml:space="preserve"> </w:t>
      </w:r>
      <w:r w:rsidR="00C45F09" w:rsidRPr="007578F8">
        <w:rPr>
          <w:color w:val="auto"/>
          <w:lang w:val="fr-CA"/>
        </w:rPr>
        <w:t>dans toute procédure judiciaire ou administrative l’intéressant</w:t>
      </w:r>
      <w:r w:rsidR="00C45F09" w:rsidRPr="00DD536C">
        <w:rPr>
          <w:color w:val="auto"/>
          <w:vertAlign w:val="superscript"/>
        </w:rPr>
        <w:footnoteReference w:id="253"/>
      </w:r>
      <w:r w:rsidR="00C45F09" w:rsidRPr="007578F8">
        <w:rPr>
          <w:color w:val="auto"/>
          <w:lang w:val="fr-CA"/>
        </w:rPr>
        <w:t xml:space="preserve">. À titre d’exemple, </w:t>
      </w:r>
      <w:r w:rsidR="000B246C" w:rsidRPr="007578F8">
        <w:rPr>
          <w:color w:val="auto"/>
          <w:lang w:val="fr-CA"/>
        </w:rPr>
        <w:t>nommons</w:t>
      </w:r>
      <w:r w:rsidR="00C45F09" w:rsidRPr="007578F8">
        <w:rPr>
          <w:color w:val="auto"/>
          <w:lang w:val="fr-CA"/>
        </w:rPr>
        <w:t xml:space="preserve"> </w:t>
      </w:r>
      <w:r w:rsidR="0074489D">
        <w:rPr>
          <w:color w:val="auto"/>
          <w:lang w:val="fr-CA"/>
        </w:rPr>
        <w:t xml:space="preserve">les procédures </w:t>
      </w:r>
      <w:r w:rsidR="00580AE4">
        <w:rPr>
          <w:color w:val="auto"/>
          <w:lang w:val="fr-CA"/>
        </w:rPr>
        <w:t>«</w:t>
      </w:r>
      <w:r w:rsidR="001657BC">
        <w:rPr>
          <w:color w:val="auto"/>
          <w:lang w:val="fr-CA"/>
        </w:rPr>
        <w:t> </w:t>
      </w:r>
      <w:r w:rsidR="00C45F09" w:rsidRPr="007578F8">
        <w:rPr>
          <w:color w:val="auto"/>
          <w:lang w:val="fr-CA"/>
        </w:rPr>
        <w:t xml:space="preserve">qui concernent la séparation des parents, la garde, la prise en charge et </w:t>
      </w:r>
      <w:r w:rsidR="00C45F09" w:rsidRPr="007578F8">
        <w:rPr>
          <w:color w:val="auto"/>
          <w:lang w:val="fr-CA"/>
        </w:rPr>
        <w:lastRenderedPageBreak/>
        <w:t>l’adoption, les enfants en conflit avec la loi, les enfants victimes de violence physique ou psychologique, de sévices sexuels ou d’autres crimes, les soins de santé, la sécurité sociale […] »</w:t>
      </w:r>
      <w:r w:rsidR="00C45F09" w:rsidRPr="00DD536C">
        <w:rPr>
          <w:color w:val="auto"/>
          <w:vertAlign w:val="superscript"/>
        </w:rPr>
        <w:footnoteReference w:id="254"/>
      </w:r>
      <w:r w:rsidR="00C45F09" w:rsidRPr="007578F8">
        <w:rPr>
          <w:color w:val="auto"/>
          <w:lang w:val="fr-CA"/>
        </w:rPr>
        <w:t xml:space="preserve">. </w:t>
      </w:r>
      <w:r w:rsidR="000B246C" w:rsidRPr="007578F8">
        <w:rPr>
          <w:color w:val="auto"/>
          <w:lang w:val="fr-CA"/>
        </w:rPr>
        <w:t>L</w:t>
      </w:r>
      <w:r w:rsidR="00027CFD" w:rsidRPr="007578F8">
        <w:rPr>
          <w:color w:val="auto"/>
          <w:lang w:val="fr-CA"/>
        </w:rPr>
        <w:t xml:space="preserve">a prise en compte de l’intérêt de l’enfant et son droit </w:t>
      </w:r>
      <w:r w:rsidR="000B246C" w:rsidRPr="007578F8">
        <w:rPr>
          <w:color w:val="auto"/>
          <w:lang w:val="fr-CA"/>
        </w:rPr>
        <w:t xml:space="preserve">d’être entendu </w:t>
      </w:r>
      <w:r w:rsidR="00027CFD" w:rsidRPr="007578F8">
        <w:rPr>
          <w:color w:val="auto"/>
          <w:lang w:val="fr-CA"/>
        </w:rPr>
        <w:t>sont garantis</w:t>
      </w:r>
      <w:r w:rsidR="000B246C" w:rsidRPr="007578F8">
        <w:rPr>
          <w:color w:val="auto"/>
          <w:lang w:val="fr-CA"/>
        </w:rPr>
        <w:t xml:space="preserve"> en droit interne</w:t>
      </w:r>
      <w:r w:rsidR="00027CFD" w:rsidRPr="007578F8">
        <w:rPr>
          <w:color w:val="auto"/>
          <w:lang w:val="fr-CA"/>
        </w:rPr>
        <w:t xml:space="preserve"> notamment</w:t>
      </w:r>
      <w:r w:rsidR="000B246C" w:rsidRPr="007578F8">
        <w:rPr>
          <w:color w:val="auto"/>
          <w:lang w:val="fr-CA"/>
        </w:rPr>
        <w:t xml:space="preserve"> par </w:t>
      </w:r>
      <w:r w:rsidRPr="007578F8">
        <w:rPr>
          <w:color w:val="auto"/>
          <w:lang w:val="fr-CA"/>
        </w:rPr>
        <w:t>l</w:t>
      </w:r>
      <w:r w:rsidR="00C45F09" w:rsidRPr="007578F8">
        <w:rPr>
          <w:color w:val="auto"/>
          <w:lang w:val="fr-CA"/>
        </w:rPr>
        <w:t>es articles</w:t>
      </w:r>
      <w:r w:rsidR="00EB5439">
        <w:rPr>
          <w:color w:val="auto"/>
          <w:lang w:val="fr-CA"/>
        </w:rPr>
        <w:t> </w:t>
      </w:r>
      <w:r w:rsidR="00C45F09" w:rsidRPr="007578F8">
        <w:rPr>
          <w:color w:val="auto"/>
          <w:lang w:val="fr-CA"/>
        </w:rPr>
        <w:t xml:space="preserve">33 et 34 du </w:t>
      </w:r>
      <w:r w:rsidR="00C45F09" w:rsidRPr="002A1327">
        <w:rPr>
          <w:i/>
          <w:iCs/>
          <w:color w:val="auto"/>
          <w:lang w:val="fr-CA"/>
        </w:rPr>
        <w:t>Code civil</w:t>
      </w:r>
      <w:r w:rsidR="00841AD9">
        <w:rPr>
          <w:i/>
          <w:iCs/>
          <w:color w:val="auto"/>
          <w:lang w:val="fr-CA"/>
        </w:rPr>
        <w:t xml:space="preserve"> du Québec</w:t>
      </w:r>
      <w:r w:rsidR="00C45F09" w:rsidRPr="00DD536C">
        <w:rPr>
          <w:rStyle w:val="Appelnotedebasdep"/>
          <w:rFonts w:cs="Arial"/>
          <w:color w:val="auto"/>
        </w:rPr>
        <w:footnoteReference w:id="255"/>
      </w:r>
      <w:r w:rsidR="00C45F09" w:rsidRPr="007578F8">
        <w:rPr>
          <w:color w:val="auto"/>
          <w:lang w:val="fr-CA"/>
        </w:rPr>
        <w:t>.</w:t>
      </w:r>
    </w:p>
    <w:p w14:paraId="7A67C9CD" w14:textId="2B9B9ABD" w:rsidR="00323819" w:rsidRPr="00B348D0" w:rsidRDefault="004A2139" w:rsidP="00212518">
      <w:pPr>
        <w:pStyle w:val="Paragraphe"/>
        <w:rPr>
          <w:lang w:val="fr-CA"/>
        </w:rPr>
      </w:pPr>
      <w:r w:rsidRPr="00B348D0">
        <w:rPr>
          <w:lang w:val="fr-CA"/>
        </w:rPr>
        <w:t xml:space="preserve">Il importe d’ajouter </w:t>
      </w:r>
      <w:r w:rsidR="00CD5C08" w:rsidRPr="00B348D0">
        <w:rPr>
          <w:lang w:val="fr-CA"/>
        </w:rPr>
        <w:t xml:space="preserve">que </w:t>
      </w:r>
      <w:r w:rsidR="00ED5788" w:rsidRPr="00B348D0">
        <w:rPr>
          <w:lang w:val="fr-CA"/>
        </w:rPr>
        <w:t>conformément à l’article</w:t>
      </w:r>
      <w:r w:rsidR="00EB5439" w:rsidRPr="00B348D0">
        <w:rPr>
          <w:lang w:val="fr-CA"/>
        </w:rPr>
        <w:t> </w:t>
      </w:r>
      <w:r w:rsidR="00ED5788" w:rsidRPr="00B348D0">
        <w:rPr>
          <w:lang w:val="fr-CA"/>
        </w:rPr>
        <w:t xml:space="preserve">17 </w:t>
      </w:r>
      <w:r w:rsidRPr="00B348D0">
        <w:rPr>
          <w:lang w:val="fr-CA"/>
        </w:rPr>
        <w:t>de la CRDE</w:t>
      </w:r>
      <w:r w:rsidR="00CD5C08" w:rsidRPr="00B348D0">
        <w:rPr>
          <w:lang w:val="fr-CA"/>
        </w:rPr>
        <w:t xml:space="preserve">, les </w:t>
      </w:r>
      <w:r w:rsidR="00ED5788" w:rsidRPr="00B348D0">
        <w:rPr>
          <w:lang w:val="fr-CA"/>
        </w:rPr>
        <w:t xml:space="preserve">enfants doivent avoir accès à l’information sous une forme adaptée à leur âge et à leurs capacités sur toutes les questions qui les préoccupent. </w:t>
      </w:r>
      <w:r w:rsidR="00BC3885" w:rsidRPr="00B348D0">
        <w:rPr>
          <w:lang w:val="fr-CA"/>
        </w:rPr>
        <w:t xml:space="preserve">Comme l’explique le Comité des droits de l’enfant, </w:t>
      </w:r>
      <w:r w:rsidR="007D222A" w:rsidRPr="00B348D0">
        <w:rPr>
          <w:lang w:val="fr-CA"/>
        </w:rPr>
        <w:t>ce droit «</w:t>
      </w:r>
      <w:r w:rsidR="001657BC" w:rsidRPr="00B348D0">
        <w:rPr>
          <w:lang w:val="fr-CA"/>
        </w:rPr>
        <w:t> </w:t>
      </w:r>
      <w:r w:rsidR="00ED5788" w:rsidRPr="00B348D0">
        <w:rPr>
          <w:lang w:val="fr-CA"/>
        </w:rPr>
        <w:t>s’applique, par exemple, aux informations relatives à leurs droits, aux procédures qui les concernent, à la législation, aux politiques et aux règlements nationaux, aux services locaux, et aux procédures de recours et de plainte</w:t>
      </w:r>
      <w:r w:rsidR="001657BC" w:rsidRPr="00B348D0">
        <w:rPr>
          <w:lang w:val="fr-CA"/>
        </w:rPr>
        <w:t> </w:t>
      </w:r>
      <w:r w:rsidR="007D222A" w:rsidRPr="00B348D0">
        <w:rPr>
          <w:lang w:val="fr-CA"/>
        </w:rPr>
        <w:t>»</w:t>
      </w:r>
      <w:r w:rsidR="007D222A">
        <w:rPr>
          <w:rStyle w:val="Appelnotedebasdep"/>
        </w:rPr>
        <w:footnoteReference w:id="256"/>
      </w:r>
      <w:r w:rsidR="00ED5788" w:rsidRPr="00B348D0">
        <w:rPr>
          <w:lang w:val="fr-CA"/>
        </w:rPr>
        <w:t xml:space="preserve">. </w:t>
      </w:r>
      <w:r w:rsidR="008A43AA" w:rsidRPr="00B348D0">
        <w:rPr>
          <w:lang w:val="fr-CA"/>
        </w:rPr>
        <w:t xml:space="preserve">Les informations transmises par le CBEDE devraient </w:t>
      </w:r>
      <w:r w:rsidR="004C0C65" w:rsidRPr="00B348D0">
        <w:rPr>
          <w:lang w:val="fr-CA"/>
        </w:rPr>
        <w:t xml:space="preserve">ainsi être adaptées aux enfants. </w:t>
      </w:r>
      <w:r w:rsidR="0081580C" w:rsidRPr="00B348D0">
        <w:rPr>
          <w:lang w:val="fr-CA"/>
        </w:rPr>
        <w:t>C</w:t>
      </w:r>
      <w:r w:rsidR="00B4132E" w:rsidRPr="00B348D0">
        <w:rPr>
          <w:lang w:val="fr-CA"/>
        </w:rPr>
        <w:t>elui-ci devrait</w:t>
      </w:r>
      <w:r w:rsidR="00037E94" w:rsidRPr="00B348D0">
        <w:rPr>
          <w:lang w:val="fr-CA"/>
        </w:rPr>
        <w:t xml:space="preserve"> de même</w:t>
      </w:r>
      <w:r w:rsidR="00B4132E" w:rsidRPr="00B348D0">
        <w:rPr>
          <w:lang w:val="fr-CA"/>
        </w:rPr>
        <w:t xml:space="preserve"> porter une grande attention </w:t>
      </w:r>
      <w:r w:rsidR="00037E94" w:rsidRPr="00B348D0">
        <w:rPr>
          <w:lang w:val="fr-CA"/>
        </w:rPr>
        <w:t>aux moyens mis en place pour le</w:t>
      </w:r>
      <w:r w:rsidR="002D2DB5" w:rsidRPr="00B348D0">
        <w:rPr>
          <w:lang w:val="fr-CA"/>
        </w:rPr>
        <w:t xml:space="preserve">ur permettre de le </w:t>
      </w:r>
      <w:r w:rsidR="00037E94" w:rsidRPr="00B348D0">
        <w:rPr>
          <w:lang w:val="fr-CA"/>
        </w:rPr>
        <w:t xml:space="preserve">rejoindre </w:t>
      </w:r>
      <w:r w:rsidR="002D2DB5" w:rsidRPr="00B348D0">
        <w:rPr>
          <w:lang w:val="fr-CA"/>
        </w:rPr>
        <w:t>facilement</w:t>
      </w:r>
      <w:r w:rsidR="009028A5" w:rsidRPr="00B348D0">
        <w:rPr>
          <w:lang w:val="fr-CA"/>
        </w:rPr>
        <w:t>, peu impor</w:t>
      </w:r>
      <w:r w:rsidR="004D19D6" w:rsidRPr="00B348D0">
        <w:rPr>
          <w:lang w:val="fr-CA"/>
        </w:rPr>
        <w:t>te leur situation et leur</w:t>
      </w:r>
      <w:r w:rsidR="00980A0A" w:rsidRPr="00B348D0">
        <w:rPr>
          <w:lang w:val="fr-CA"/>
        </w:rPr>
        <w:t>s</w:t>
      </w:r>
      <w:r w:rsidR="004D19D6" w:rsidRPr="00B348D0">
        <w:rPr>
          <w:lang w:val="fr-CA"/>
        </w:rPr>
        <w:t xml:space="preserve"> caractérist</w:t>
      </w:r>
      <w:r w:rsidR="00137D90" w:rsidRPr="00B348D0">
        <w:rPr>
          <w:lang w:val="fr-CA"/>
        </w:rPr>
        <w:t>iques</w:t>
      </w:r>
      <w:r w:rsidR="00137D90">
        <w:rPr>
          <w:rStyle w:val="Appelnotedebasdep"/>
        </w:rPr>
        <w:footnoteReference w:id="257"/>
      </w:r>
      <w:r w:rsidR="004D19D6" w:rsidRPr="00B348D0">
        <w:rPr>
          <w:lang w:val="fr-CA"/>
        </w:rPr>
        <w:t xml:space="preserve">. </w:t>
      </w:r>
    </w:p>
    <w:p w14:paraId="765B4524" w14:textId="03C7EDAF" w:rsidR="00C45F09" w:rsidRPr="007578F8" w:rsidRDefault="00793B12" w:rsidP="00DD536C">
      <w:pPr>
        <w:pStyle w:val="Paragraphe"/>
        <w:rPr>
          <w:color w:val="auto"/>
          <w:lang w:val="fr-CA"/>
        </w:rPr>
      </w:pPr>
      <w:r w:rsidRPr="007578F8">
        <w:rPr>
          <w:color w:val="auto"/>
          <w:lang w:val="fr-CA"/>
        </w:rPr>
        <w:t xml:space="preserve">Pour que </w:t>
      </w:r>
      <w:r w:rsidR="00BD6106" w:rsidRPr="007578F8">
        <w:rPr>
          <w:color w:val="auto"/>
          <w:lang w:val="fr-CA"/>
        </w:rPr>
        <w:t>le</w:t>
      </w:r>
      <w:r w:rsidRPr="007578F8">
        <w:rPr>
          <w:color w:val="auto"/>
          <w:lang w:val="fr-CA"/>
        </w:rPr>
        <w:t xml:space="preserve"> droit </w:t>
      </w:r>
      <w:r w:rsidR="00BD6106" w:rsidRPr="007578F8">
        <w:rPr>
          <w:color w:val="auto"/>
          <w:lang w:val="fr-CA"/>
        </w:rPr>
        <w:t xml:space="preserve">à la participation de l’enfant </w:t>
      </w:r>
      <w:r w:rsidRPr="007578F8">
        <w:rPr>
          <w:color w:val="auto"/>
          <w:lang w:val="fr-CA"/>
        </w:rPr>
        <w:t>se concrétis</w:t>
      </w:r>
      <w:r w:rsidR="007C3921" w:rsidRPr="007578F8">
        <w:rPr>
          <w:color w:val="auto"/>
          <w:lang w:val="fr-CA"/>
        </w:rPr>
        <w:t>e</w:t>
      </w:r>
      <w:r w:rsidRPr="007578F8">
        <w:rPr>
          <w:color w:val="auto"/>
          <w:lang w:val="fr-CA"/>
        </w:rPr>
        <w:t xml:space="preserve">, </w:t>
      </w:r>
      <w:r w:rsidR="007C3921" w:rsidRPr="007578F8">
        <w:rPr>
          <w:color w:val="auto"/>
          <w:lang w:val="fr-CA"/>
        </w:rPr>
        <w:t xml:space="preserve">celui-ci doit </w:t>
      </w:r>
      <w:r w:rsidR="00FC430D" w:rsidRPr="007578F8">
        <w:rPr>
          <w:color w:val="auto"/>
          <w:lang w:val="fr-CA"/>
        </w:rPr>
        <w:t xml:space="preserve">recevoir, proportionnellement au </w:t>
      </w:r>
      <w:r w:rsidR="007C3921" w:rsidRPr="007578F8">
        <w:rPr>
          <w:color w:val="auto"/>
          <w:lang w:val="fr-CA"/>
        </w:rPr>
        <w:t>développement de ses capacités</w:t>
      </w:r>
      <w:r w:rsidR="00FC430D" w:rsidRPr="007578F8">
        <w:rPr>
          <w:color w:val="auto"/>
          <w:lang w:val="fr-CA"/>
        </w:rPr>
        <w:t>,</w:t>
      </w:r>
      <w:r w:rsidR="007C3921" w:rsidRPr="007578F8">
        <w:rPr>
          <w:color w:val="auto"/>
          <w:lang w:val="fr-CA"/>
        </w:rPr>
        <w:t> l’</w:t>
      </w:r>
      <w:r w:rsidR="00C45F09" w:rsidRPr="007578F8">
        <w:rPr>
          <w:color w:val="auto"/>
          <w:lang w:val="fr-CA"/>
        </w:rPr>
        <w:t xml:space="preserve">orientation et </w:t>
      </w:r>
      <w:r w:rsidR="007C3921" w:rsidRPr="007578F8">
        <w:rPr>
          <w:color w:val="auto"/>
          <w:lang w:val="fr-CA"/>
        </w:rPr>
        <w:t>l</w:t>
      </w:r>
      <w:r w:rsidR="00C45F09" w:rsidRPr="007578F8">
        <w:rPr>
          <w:color w:val="auto"/>
          <w:lang w:val="fr-CA"/>
        </w:rPr>
        <w:t>es conseils</w:t>
      </w:r>
      <w:r w:rsidR="007C3921" w:rsidRPr="007578F8">
        <w:rPr>
          <w:color w:val="auto"/>
          <w:lang w:val="fr-CA"/>
        </w:rPr>
        <w:t xml:space="preserve"> nécessaires pour</w:t>
      </w:r>
      <w:r w:rsidR="00C45F09" w:rsidRPr="007578F8">
        <w:rPr>
          <w:color w:val="auto"/>
          <w:lang w:val="fr-CA"/>
        </w:rPr>
        <w:t xml:space="preserve"> compenser son manque de connaissances, d’expérience et de compréhension</w:t>
      </w:r>
      <w:bookmarkStart w:id="70" w:name="_Ref133407543"/>
      <w:r w:rsidR="00C45F09" w:rsidRPr="00DD536C">
        <w:rPr>
          <w:rStyle w:val="Appelnotedebasdep"/>
          <w:rFonts w:cs="Arial"/>
          <w:color w:val="auto"/>
        </w:rPr>
        <w:footnoteReference w:id="258"/>
      </w:r>
      <w:bookmarkEnd w:id="70"/>
      <w:r w:rsidR="00C45F09" w:rsidRPr="007578F8">
        <w:rPr>
          <w:color w:val="auto"/>
          <w:lang w:val="fr-CA"/>
        </w:rPr>
        <w:t xml:space="preserve">. </w:t>
      </w:r>
      <w:r w:rsidR="00D729BE" w:rsidRPr="007578F8">
        <w:rPr>
          <w:rFonts w:eastAsia="Cambria"/>
          <w:color w:val="auto"/>
          <w:lang w:val="fr-CA"/>
        </w:rPr>
        <w:t xml:space="preserve">Le rôle de soutien aux enfants que jouerait le CBEDE est donc de nature à répondre aux prescriptions de la CRDE. </w:t>
      </w:r>
      <w:r w:rsidR="00C45F09" w:rsidRPr="007578F8">
        <w:rPr>
          <w:color w:val="auto"/>
          <w:lang w:val="fr-CA"/>
        </w:rPr>
        <w:t xml:space="preserve">Comme le Comité des droits de l’enfant l’explique : </w:t>
      </w:r>
    </w:p>
    <w:p w14:paraId="26787D53" w14:textId="77777777" w:rsidR="00C45F09" w:rsidRPr="00DD536C" w:rsidRDefault="00C45F09" w:rsidP="00C45F09">
      <w:pPr>
        <w:pStyle w:val="Citation"/>
        <w:rPr>
          <w:rFonts w:cs="Arial"/>
        </w:rPr>
      </w:pPr>
      <w:r w:rsidRPr="00DD536C">
        <w:rPr>
          <w:rFonts w:cs="Arial"/>
        </w:rPr>
        <w:t>« Le statut spécial des enfants et leur dépendance font qu’ils ont beaucoup de mal à se prévaloir des recours disponibles en cas de violation de leurs droits. En conséquence, les États doivent veiller tout particulièrement à ce que les enfants et leurs représentants disposent de mécanismes efficaces adaptés aux besoins de l’enfant. Il convient notamment de veiller à ce que les enfants obtiennent des informations et des conseils adaptés à leur situation, à ce que leur cause soit défendue ou à ce qu’ils soient aidés à la défendre eux-mêmes et à ce qu’ils aient accès à des mécanismes indépendants d’examen de plaintes et aux tribunaux en bénéficiant de toute l’assistance dont ils ont besoin, notamment sur le plan juridique. »</w:t>
      </w:r>
      <w:r w:rsidRPr="00DD536C">
        <w:rPr>
          <w:rStyle w:val="Appelnotedebasdep"/>
          <w:rFonts w:cs="Arial"/>
        </w:rPr>
        <w:footnoteReference w:id="259"/>
      </w:r>
    </w:p>
    <w:p w14:paraId="620149D8" w14:textId="11A09149" w:rsidR="00A51B7D" w:rsidRPr="007578F8" w:rsidRDefault="00D729BE" w:rsidP="00DD536C">
      <w:pPr>
        <w:pStyle w:val="Paragraphe"/>
        <w:rPr>
          <w:rFonts w:eastAsia="Cambria"/>
          <w:color w:val="auto"/>
          <w:lang w:val="fr-CA"/>
        </w:rPr>
      </w:pPr>
      <w:r w:rsidRPr="007578F8">
        <w:rPr>
          <w:rFonts w:eastAsiaTheme="minorEastAsia"/>
          <w:color w:val="auto"/>
          <w:lang w:val="fr-CA" w:eastAsia="en-US"/>
        </w:rPr>
        <w:lastRenderedPageBreak/>
        <w:t xml:space="preserve">Le CBEDE serait toutefois tenu d’exercer cette fonction de soutien auprès des enfants conformément aux droits et devoirs des parents. </w:t>
      </w:r>
      <w:r w:rsidR="00A51B7D" w:rsidRPr="007578F8">
        <w:rPr>
          <w:rFonts w:eastAsia="Cambria"/>
          <w:color w:val="auto"/>
          <w:lang w:val="fr-CA"/>
        </w:rPr>
        <w:t>Dans plusieurs situations, notamment concernant les enfants en bas âge, les parents sont responsables de faire valoir leurs droits</w:t>
      </w:r>
      <w:r w:rsidR="00A51B7D" w:rsidRPr="007578F8">
        <w:rPr>
          <w:color w:val="auto"/>
          <w:lang w:val="fr-CA"/>
        </w:rPr>
        <w:t>.</w:t>
      </w:r>
      <w:r w:rsidR="00A51B7D" w:rsidRPr="007578F8">
        <w:rPr>
          <w:rFonts w:eastAsiaTheme="minorEastAsia"/>
          <w:color w:val="auto"/>
          <w:lang w:val="fr-CA" w:eastAsia="en-US"/>
        </w:rPr>
        <w:t xml:space="preserve"> </w:t>
      </w:r>
      <w:r w:rsidRPr="007578F8">
        <w:rPr>
          <w:rFonts w:eastAsiaTheme="minorEastAsia"/>
          <w:color w:val="auto"/>
          <w:lang w:val="fr-CA" w:eastAsia="en-US"/>
        </w:rPr>
        <w:t>Ceux-ci</w:t>
      </w:r>
      <w:r w:rsidRPr="007578F8">
        <w:rPr>
          <w:rFonts w:eastAsia="Cambria"/>
          <w:color w:val="auto"/>
          <w:lang w:val="fr-CA"/>
        </w:rPr>
        <w:t xml:space="preserve"> sont les </w:t>
      </w:r>
      <w:r w:rsidRPr="007578F8">
        <w:rPr>
          <w:rFonts w:eastAsiaTheme="minorEastAsia"/>
          <w:color w:val="auto"/>
          <w:lang w:val="fr-CA" w:eastAsia="en-US"/>
        </w:rPr>
        <w:t>tuteurs légaux de leur enfant</w:t>
      </w:r>
      <w:r w:rsidRPr="00DD536C">
        <w:rPr>
          <w:rStyle w:val="Appelnotedebasdep"/>
          <w:rFonts w:eastAsiaTheme="minorEastAsia" w:cs="Arial"/>
          <w:color w:val="auto"/>
          <w:szCs w:val="22"/>
          <w:lang w:val="fr-CA" w:eastAsia="en-US"/>
        </w:rPr>
        <w:footnoteReference w:id="260"/>
      </w:r>
      <w:r w:rsidRPr="007578F8">
        <w:rPr>
          <w:rFonts w:eastAsiaTheme="minorEastAsia"/>
          <w:color w:val="auto"/>
          <w:lang w:val="fr-CA" w:eastAsia="en-US"/>
        </w:rPr>
        <w:t xml:space="preserve"> et </w:t>
      </w:r>
      <w:r w:rsidRPr="007578F8">
        <w:rPr>
          <w:color w:val="auto"/>
          <w:lang w:val="fr-CA"/>
        </w:rPr>
        <w:t xml:space="preserve">sont </w:t>
      </w:r>
      <w:r w:rsidRPr="007578F8">
        <w:rPr>
          <w:rFonts w:eastAsiaTheme="minorEastAsia"/>
          <w:color w:val="auto"/>
          <w:lang w:val="fr-CA" w:eastAsia="en-US"/>
        </w:rPr>
        <w:t>présumés agir dans son intérêt</w:t>
      </w:r>
      <w:r w:rsidRPr="00DD536C">
        <w:rPr>
          <w:rFonts w:eastAsiaTheme="minorEastAsia"/>
          <w:color w:val="auto"/>
          <w:vertAlign w:val="superscript"/>
          <w:lang w:eastAsia="en-US"/>
        </w:rPr>
        <w:footnoteReference w:id="261"/>
      </w:r>
      <w:r w:rsidRPr="007578F8">
        <w:rPr>
          <w:rFonts w:eastAsiaTheme="minorEastAsia"/>
          <w:color w:val="auto"/>
          <w:lang w:val="fr-CA" w:eastAsia="en-US"/>
        </w:rPr>
        <w:t xml:space="preserve">. </w:t>
      </w:r>
      <w:r w:rsidR="00A51B7D" w:rsidRPr="007578F8">
        <w:rPr>
          <w:color w:val="auto"/>
          <w:lang w:val="fr-CA"/>
        </w:rPr>
        <w:t>É</w:t>
      </w:r>
      <w:r w:rsidR="00A51B7D" w:rsidRPr="007578F8">
        <w:rPr>
          <w:rFonts w:eastAsia="Cambria"/>
          <w:color w:val="auto"/>
          <w:lang w:val="fr-CA"/>
        </w:rPr>
        <w:t xml:space="preserve">tant </w:t>
      </w:r>
      <w:r w:rsidR="00A51B7D" w:rsidRPr="007578F8">
        <w:rPr>
          <w:color w:val="auto"/>
          <w:lang w:val="fr-CA"/>
        </w:rPr>
        <w:t>les mieux placés pour déterminer ce qui est préférable pour lui</w:t>
      </w:r>
      <w:r w:rsidR="00A51B7D" w:rsidRPr="00DD536C">
        <w:rPr>
          <w:rStyle w:val="Appelnotedebasdep"/>
          <w:rFonts w:cs="Arial"/>
          <w:color w:val="auto"/>
          <w:lang w:val="fr-CA"/>
        </w:rPr>
        <w:footnoteReference w:id="262"/>
      </w:r>
      <w:r w:rsidR="00A51B7D" w:rsidRPr="007578F8">
        <w:rPr>
          <w:rFonts w:eastAsiaTheme="minorEastAsia"/>
          <w:color w:val="auto"/>
          <w:lang w:val="fr-CA" w:eastAsia="en-US"/>
        </w:rPr>
        <w:t xml:space="preserve">, ils </w:t>
      </w:r>
      <w:r w:rsidR="008D76F2" w:rsidRPr="007578F8">
        <w:rPr>
          <w:color w:val="auto"/>
          <w:lang w:val="fr-CA"/>
        </w:rPr>
        <w:t xml:space="preserve">doivent </w:t>
      </w:r>
      <w:r w:rsidR="00A51B7D" w:rsidRPr="007578F8">
        <w:rPr>
          <w:color w:val="auto"/>
          <w:lang w:val="fr-CA"/>
        </w:rPr>
        <w:t xml:space="preserve">le </w:t>
      </w:r>
      <w:r w:rsidR="008D76F2" w:rsidRPr="007578F8">
        <w:rPr>
          <w:color w:val="auto"/>
          <w:lang w:val="fr-CA"/>
        </w:rPr>
        <w:t>guider dans l’exercice de ses droits tout en considérant son opinion</w:t>
      </w:r>
      <w:r w:rsidR="008D76F2" w:rsidRPr="00DD536C">
        <w:rPr>
          <w:rStyle w:val="Appelnotedebasdep"/>
          <w:rFonts w:cs="Arial"/>
          <w:color w:val="auto"/>
          <w:szCs w:val="22"/>
          <w:lang w:val="fr-CA"/>
        </w:rPr>
        <w:footnoteReference w:id="263"/>
      </w:r>
      <w:r w:rsidR="008D76F2" w:rsidRPr="007578F8">
        <w:rPr>
          <w:color w:val="auto"/>
          <w:lang w:val="fr-CA"/>
        </w:rPr>
        <w:t xml:space="preserve">. </w:t>
      </w:r>
    </w:p>
    <w:p w14:paraId="1F525500" w14:textId="343A579E" w:rsidR="00C45F09" w:rsidRPr="007578F8" w:rsidRDefault="00A51B7D" w:rsidP="00DD536C">
      <w:pPr>
        <w:pStyle w:val="Paragraphe"/>
        <w:rPr>
          <w:color w:val="auto"/>
          <w:lang w:val="fr-CA"/>
        </w:rPr>
      </w:pPr>
      <w:r w:rsidRPr="007578F8">
        <w:rPr>
          <w:color w:val="auto"/>
          <w:lang w:val="fr-CA"/>
        </w:rPr>
        <w:t>L</w:t>
      </w:r>
      <w:r w:rsidR="00540D63" w:rsidRPr="007578F8">
        <w:rPr>
          <w:color w:val="auto"/>
          <w:lang w:val="fr-CA"/>
        </w:rPr>
        <w:t xml:space="preserve">’apport </w:t>
      </w:r>
      <w:r w:rsidR="00274E8C" w:rsidRPr="007578F8">
        <w:rPr>
          <w:color w:val="auto"/>
          <w:lang w:val="fr-CA"/>
        </w:rPr>
        <w:t>de</w:t>
      </w:r>
      <w:r w:rsidR="00C45F09" w:rsidRPr="007578F8">
        <w:rPr>
          <w:color w:val="auto"/>
          <w:lang w:val="fr-CA"/>
        </w:rPr>
        <w:t xml:space="preserve"> l’État</w:t>
      </w:r>
      <w:r w:rsidR="00540D63" w:rsidRPr="007578F8">
        <w:rPr>
          <w:color w:val="auto"/>
          <w:lang w:val="fr-CA"/>
        </w:rPr>
        <w:t xml:space="preserve"> consiste </w:t>
      </w:r>
      <w:r w:rsidRPr="007578F8">
        <w:rPr>
          <w:color w:val="auto"/>
          <w:lang w:val="fr-CA"/>
        </w:rPr>
        <w:t xml:space="preserve">alors </w:t>
      </w:r>
      <w:r w:rsidR="00540D63" w:rsidRPr="007578F8">
        <w:rPr>
          <w:color w:val="auto"/>
          <w:lang w:val="fr-CA"/>
        </w:rPr>
        <w:t>à accorder</w:t>
      </w:r>
      <w:r w:rsidRPr="007578F8">
        <w:rPr>
          <w:color w:val="auto"/>
          <w:lang w:val="fr-CA"/>
        </w:rPr>
        <w:t xml:space="preserve"> aux parents</w:t>
      </w:r>
      <w:r w:rsidR="00C45F09" w:rsidRPr="007578F8">
        <w:rPr>
          <w:color w:val="auto"/>
          <w:lang w:val="fr-CA"/>
        </w:rPr>
        <w:t xml:space="preserve"> l’aide appropriée dans l’exercice de </w:t>
      </w:r>
      <w:r w:rsidR="00CF7C08" w:rsidRPr="007578F8">
        <w:rPr>
          <w:color w:val="auto"/>
          <w:lang w:val="fr-CA"/>
        </w:rPr>
        <w:t>cette</w:t>
      </w:r>
      <w:r w:rsidR="00C45F09" w:rsidRPr="007578F8">
        <w:rPr>
          <w:color w:val="auto"/>
          <w:lang w:val="fr-CA"/>
        </w:rPr>
        <w:t xml:space="preserve"> responsabilité</w:t>
      </w:r>
      <w:r w:rsidR="00C45F09" w:rsidRPr="00DD536C">
        <w:rPr>
          <w:rStyle w:val="Appelnotedebasdep"/>
          <w:rFonts w:cs="Arial"/>
          <w:color w:val="auto"/>
          <w:lang w:val="fr-CA"/>
        </w:rPr>
        <w:footnoteReference w:id="264"/>
      </w:r>
      <w:r w:rsidR="00C45F09" w:rsidRPr="007578F8">
        <w:rPr>
          <w:color w:val="auto"/>
          <w:lang w:val="fr-CA"/>
        </w:rPr>
        <w:t xml:space="preserve">. </w:t>
      </w:r>
      <w:r w:rsidR="008515A8" w:rsidRPr="007578F8">
        <w:rPr>
          <w:color w:val="auto"/>
          <w:lang w:val="fr-CA"/>
        </w:rPr>
        <w:t xml:space="preserve">Comme </w:t>
      </w:r>
      <w:r w:rsidR="00C45F09" w:rsidRPr="007578F8" w:rsidDel="00A51B7D">
        <w:rPr>
          <w:color w:val="auto"/>
          <w:lang w:val="fr-CA"/>
        </w:rPr>
        <w:t>la</w:t>
      </w:r>
      <w:r w:rsidR="00C45F09" w:rsidRPr="007578F8">
        <w:rPr>
          <w:color w:val="auto"/>
          <w:lang w:val="fr-CA"/>
        </w:rPr>
        <w:t xml:space="preserve"> Commission </w:t>
      </w:r>
      <w:r w:rsidR="008515A8" w:rsidRPr="007578F8">
        <w:rPr>
          <w:color w:val="auto"/>
          <w:lang w:val="fr-CA"/>
        </w:rPr>
        <w:t>l’</w:t>
      </w:r>
      <w:r w:rsidRPr="007578F8">
        <w:rPr>
          <w:color w:val="auto"/>
          <w:lang w:val="fr-CA"/>
        </w:rPr>
        <w:t xml:space="preserve">a démontré dans d’autres contextes, </w:t>
      </w:r>
      <w:r w:rsidR="008515A8" w:rsidRPr="007578F8">
        <w:rPr>
          <w:color w:val="auto"/>
          <w:lang w:val="fr-CA"/>
        </w:rPr>
        <w:t xml:space="preserve">il existe un </w:t>
      </w:r>
      <w:r w:rsidR="00C45F09" w:rsidRPr="007578F8">
        <w:rPr>
          <w:color w:val="auto"/>
          <w:lang w:val="fr-CA"/>
        </w:rPr>
        <w:t>lien étroit</w:t>
      </w:r>
      <w:r w:rsidR="00C45F09" w:rsidRPr="007578F8" w:rsidDel="008515A8">
        <w:rPr>
          <w:color w:val="auto"/>
          <w:lang w:val="fr-CA"/>
        </w:rPr>
        <w:t xml:space="preserve"> </w:t>
      </w:r>
      <w:r w:rsidR="00C45F09" w:rsidRPr="007578F8">
        <w:rPr>
          <w:color w:val="auto"/>
          <w:lang w:val="fr-CA"/>
        </w:rPr>
        <w:t>entre le respect des droits de l’enfant et les mesures de soutien à la famille, notamment en regard de la mise en œuvre de l’article 39 de la Charte</w:t>
      </w:r>
      <w:r w:rsidR="00C45F09" w:rsidRPr="00DD536C">
        <w:rPr>
          <w:rStyle w:val="Appelnotedebasdep"/>
          <w:rFonts w:cs="Arial"/>
          <w:color w:val="auto"/>
          <w:szCs w:val="22"/>
        </w:rPr>
        <w:footnoteReference w:id="265"/>
      </w:r>
      <w:r w:rsidR="00C45F09" w:rsidRPr="007578F8">
        <w:rPr>
          <w:color w:val="auto"/>
          <w:lang w:val="fr-CA"/>
        </w:rPr>
        <w:t xml:space="preserve">. </w:t>
      </w:r>
    </w:p>
    <w:p w14:paraId="3493A7F5" w14:textId="5A0991DA" w:rsidR="00C45F09" w:rsidRPr="007578F8" w:rsidRDefault="007C3921" w:rsidP="00DD536C">
      <w:pPr>
        <w:pStyle w:val="Paragraphe"/>
        <w:rPr>
          <w:color w:val="auto"/>
          <w:lang w:val="fr-CA"/>
        </w:rPr>
      </w:pPr>
      <w:r w:rsidRPr="007578F8">
        <w:rPr>
          <w:color w:val="auto"/>
          <w:lang w:val="fr-CA"/>
        </w:rPr>
        <w:t>Dans cet esprit</w:t>
      </w:r>
      <w:r w:rsidR="008515A8" w:rsidRPr="007578F8">
        <w:rPr>
          <w:color w:val="auto"/>
          <w:lang w:val="fr-CA"/>
        </w:rPr>
        <w:t xml:space="preserve"> et conformément aux conclusions de la CSDEPJ</w:t>
      </w:r>
      <w:r w:rsidRPr="007578F8">
        <w:rPr>
          <w:color w:val="auto"/>
          <w:lang w:val="fr-CA"/>
        </w:rPr>
        <w:t xml:space="preserve">, </w:t>
      </w:r>
      <w:r w:rsidR="00C45F09" w:rsidRPr="007578F8">
        <w:rPr>
          <w:color w:val="auto"/>
          <w:lang w:val="fr-CA"/>
        </w:rPr>
        <w:t>la Commission juge qu’il serait nécessaire d</w:t>
      </w:r>
      <w:r w:rsidR="008515A8" w:rsidRPr="007578F8">
        <w:rPr>
          <w:color w:val="auto"/>
          <w:lang w:val="fr-CA"/>
        </w:rPr>
        <w:t xml:space="preserve">’étendre </w:t>
      </w:r>
      <w:r w:rsidR="00C45F09" w:rsidRPr="007578F8">
        <w:rPr>
          <w:color w:val="auto"/>
          <w:lang w:val="fr-CA"/>
        </w:rPr>
        <w:t xml:space="preserve">le </w:t>
      </w:r>
      <w:r w:rsidRPr="007578F8">
        <w:rPr>
          <w:color w:val="auto"/>
          <w:lang w:val="fr-CA"/>
        </w:rPr>
        <w:t>rôle</w:t>
      </w:r>
      <w:r w:rsidR="008515A8" w:rsidRPr="007578F8">
        <w:rPr>
          <w:color w:val="auto"/>
          <w:lang w:val="fr-CA"/>
        </w:rPr>
        <w:t xml:space="preserve"> de</w:t>
      </w:r>
      <w:r w:rsidRPr="007578F8">
        <w:rPr>
          <w:color w:val="auto"/>
          <w:lang w:val="fr-CA"/>
        </w:rPr>
        <w:t xml:space="preserve"> </w:t>
      </w:r>
      <w:r w:rsidR="00C45F09" w:rsidRPr="007578F8">
        <w:rPr>
          <w:color w:val="auto"/>
          <w:lang w:val="fr-CA"/>
        </w:rPr>
        <w:t xml:space="preserve">soutien </w:t>
      </w:r>
      <w:r w:rsidR="008515A8" w:rsidRPr="007578F8">
        <w:rPr>
          <w:color w:val="auto"/>
          <w:lang w:val="fr-CA"/>
        </w:rPr>
        <w:t xml:space="preserve">du CDEDE </w:t>
      </w:r>
      <w:r w:rsidR="00027494" w:rsidRPr="007578F8">
        <w:rPr>
          <w:rFonts w:eastAsia="Calibri"/>
          <w:color w:val="auto"/>
          <w:lang w:val="fr-CA"/>
        </w:rPr>
        <w:t>dans l’exercice de</w:t>
      </w:r>
      <w:r w:rsidR="002A63D9" w:rsidRPr="007578F8">
        <w:rPr>
          <w:rFonts w:eastAsia="Calibri"/>
          <w:color w:val="auto"/>
          <w:lang w:val="fr-CA"/>
        </w:rPr>
        <w:t>s</w:t>
      </w:r>
      <w:r w:rsidR="00027494" w:rsidRPr="007578F8">
        <w:rPr>
          <w:rFonts w:eastAsia="Calibri"/>
          <w:color w:val="auto"/>
          <w:lang w:val="fr-CA"/>
        </w:rPr>
        <w:t xml:space="preserve"> droits de l’enfant</w:t>
      </w:r>
      <w:r w:rsidR="008515A8" w:rsidRPr="007578F8">
        <w:rPr>
          <w:rFonts w:eastAsia="Calibri"/>
          <w:color w:val="auto"/>
          <w:lang w:val="fr-CA"/>
        </w:rPr>
        <w:t xml:space="preserve">, </w:t>
      </w:r>
      <w:r w:rsidR="00027494" w:rsidRPr="007578F8">
        <w:rPr>
          <w:color w:val="auto"/>
          <w:lang w:val="fr-CA"/>
        </w:rPr>
        <w:t xml:space="preserve">à </w:t>
      </w:r>
      <w:r w:rsidR="00C45F09" w:rsidRPr="007578F8">
        <w:rPr>
          <w:color w:val="auto"/>
          <w:lang w:val="fr-CA"/>
        </w:rPr>
        <w:t>sa famille</w:t>
      </w:r>
      <w:r w:rsidR="00C45F09" w:rsidRPr="007578F8">
        <w:rPr>
          <w:rFonts w:eastAsia="Calibri"/>
          <w:color w:val="auto"/>
          <w:lang w:val="fr-CA"/>
        </w:rPr>
        <w:t>. D’autres juridictions au Canada prévoient un tel soutien aux familles</w:t>
      </w:r>
      <w:r w:rsidR="008515A8" w:rsidRPr="007578F8">
        <w:rPr>
          <w:rFonts w:eastAsia="Calibri"/>
          <w:color w:val="auto"/>
          <w:lang w:val="fr-CA"/>
        </w:rPr>
        <w:t xml:space="preserve"> de la part </w:t>
      </w:r>
      <w:r w:rsidR="008515A8" w:rsidRPr="007578F8">
        <w:rPr>
          <w:rFonts w:eastAsia="Calibri"/>
          <w:color w:val="auto"/>
          <w:lang w:val="fr-CA"/>
        </w:rPr>
        <w:lastRenderedPageBreak/>
        <w:t>des défenseurs des enfants</w:t>
      </w:r>
      <w:bookmarkStart w:id="71" w:name="_Ref156900751"/>
      <w:r w:rsidR="00C45F09" w:rsidRPr="00DD536C">
        <w:rPr>
          <w:rStyle w:val="Appelnotedebasdep"/>
          <w:rFonts w:eastAsia="Calibri" w:cs="Arial"/>
          <w:color w:val="auto"/>
        </w:rPr>
        <w:footnoteReference w:id="266"/>
      </w:r>
      <w:bookmarkEnd w:id="71"/>
      <w:r w:rsidR="00C45F09" w:rsidRPr="007578F8">
        <w:rPr>
          <w:rFonts w:eastAsia="Calibri"/>
          <w:color w:val="auto"/>
          <w:lang w:val="fr-CA"/>
        </w:rPr>
        <w:t>.</w:t>
      </w:r>
      <w:r w:rsidR="00716BD2">
        <w:rPr>
          <w:rFonts w:eastAsia="Calibri"/>
          <w:color w:val="auto"/>
          <w:lang w:val="fr-CA"/>
        </w:rPr>
        <w:t xml:space="preserve"> </w:t>
      </w:r>
      <w:r w:rsidR="000E0093">
        <w:rPr>
          <w:rFonts w:eastAsia="Calibri"/>
          <w:color w:val="auto"/>
          <w:lang w:val="fr-CA"/>
        </w:rPr>
        <w:t>Dans cet objectif</w:t>
      </w:r>
      <w:r w:rsidR="00AA5A0A">
        <w:rPr>
          <w:rFonts w:eastAsia="Calibri"/>
          <w:color w:val="auto"/>
          <w:lang w:val="fr-CA"/>
        </w:rPr>
        <w:t xml:space="preserve"> et c</w:t>
      </w:r>
      <w:r w:rsidR="00CC2747">
        <w:rPr>
          <w:rFonts w:eastAsia="Calibri"/>
          <w:color w:val="auto"/>
          <w:lang w:val="fr-CA"/>
        </w:rPr>
        <w:t xml:space="preserve">onformément </w:t>
      </w:r>
      <w:r w:rsidR="00C52F48">
        <w:rPr>
          <w:rFonts w:eastAsia="Calibri"/>
          <w:color w:val="auto"/>
          <w:lang w:val="fr-CA"/>
        </w:rPr>
        <w:t>au Code civil</w:t>
      </w:r>
      <w:r w:rsidR="0009203B">
        <w:rPr>
          <w:rFonts w:eastAsia="Calibri"/>
          <w:color w:val="auto"/>
          <w:lang w:val="fr-CA"/>
        </w:rPr>
        <w:t xml:space="preserve">, l’utilisation </w:t>
      </w:r>
      <w:r w:rsidR="00A14B8A">
        <w:rPr>
          <w:rFonts w:eastAsia="Calibri"/>
          <w:color w:val="auto"/>
          <w:lang w:val="fr-CA"/>
        </w:rPr>
        <w:t>d</w:t>
      </w:r>
      <w:r w:rsidR="00416EA2">
        <w:rPr>
          <w:rFonts w:eastAsia="Calibri"/>
          <w:color w:val="auto"/>
          <w:lang w:val="fr-CA"/>
        </w:rPr>
        <w:t xml:space="preserve">u </w:t>
      </w:r>
      <w:r w:rsidR="00A14B8A">
        <w:rPr>
          <w:rFonts w:eastAsia="Calibri"/>
          <w:color w:val="auto"/>
          <w:lang w:val="fr-CA"/>
        </w:rPr>
        <w:t>terme «</w:t>
      </w:r>
      <w:r w:rsidR="00471DA7">
        <w:rPr>
          <w:rFonts w:eastAsia="Calibri"/>
          <w:color w:val="auto"/>
          <w:lang w:val="fr-CA"/>
        </w:rPr>
        <w:t> </w:t>
      </w:r>
      <w:r w:rsidR="00C72A42">
        <w:rPr>
          <w:rFonts w:eastAsia="Calibri"/>
          <w:color w:val="auto"/>
          <w:lang w:val="fr-CA"/>
        </w:rPr>
        <w:t>tuteur</w:t>
      </w:r>
      <w:r w:rsidR="00471DA7">
        <w:rPr>
          <w:rFonts w:eastAsia="Calibri"/>
          <w:color w:val="auto"/>
          <w:lang w:val="fr-CA"/>
        </w:rPr>
        <w:t> </w:t>
      </w:r>
      <w:r w:rsidR="00A14B8A">
        <w:rPr>
          <w:rFonts w:eastAsia="Calibri"/>
          <w:color w:val="auto"/>
          <w:lang w:val="fr-CA"/>
        </w:rPr>
        <w:t xml:space="preserve">» semble </w:t>
      </w:r>
      <w:r w:rsidR="00B24D79">
        <w:rPr>
          <w:rFonts w:eastAsia="Calibri"/>
          <w:color w:val="auto"/>
          <w:lang w:val="fr-CA"/>
        </w:rPr>
        <w:t>être la plus</w:t>
      </w:r>
      <w:r w:rsidR="004D01AC">
        <w:rPr>
          <w:rFonts w:eastAsia="Calibri"/>
          <w:color w:val="auto"/>
          <w:lang w:val="fr-CA"/>
        </w:rPr>
        <w:t xml:space="preserve"> désignée</w:t>
      </w:r>
      <w:r w:rsidR="00DE658D">
        <w:rPr>
          <w:rStyle w:val="Appelnotedebasdep"/>
          <w:rFonts w:eastAsia="Calibri"/>
          <w:color w:val="auto"/>
          <w:lang w:val="fr-CA"/>
        </w:rPr>
        <w:footnoteReference w:id="267"/>
      </w:r>
      <w:r w:rsidR="00EA54DA">
        <w:rPr>
          <w:rFonts w:eastAsia="Calibri"/>
          <w:color w:val="auto"/>
          <w:lang w:val="fr-CA"/>
        </w:rPr>
        <w:t>.</w:t>
      </w:r>
    </w:p>
    <w:p w14:paraId="3ADBBE3C" w14:textId="6C219222" w:rsidR="00C45F09" w:rsidRPr="00DD536C" w:rsidRDefault="00C45F09" w:rsidP="00C45F09">
      <w:pPr>
        <w:pStyle w:val="TitreRecommandation"/>
        <w:rPr>
          <w:rFonts w:ascii="Arial" w:eastAsia="Calibri" w:hAnsi="Arial" w:cs="Arial"/>
        </w:rPr>
      </w:pPr>
      <w:r w:rsidRPr="00DD536C">
        <w:rPr>
          <w:rFonts w:ascii="Arial" w:eastAsia="Calibri" w:hAnsi="Arial" w:cs="Arial"/>
        </w:rPr>
        <w:t>recommandation</w:t>
      </w:r>
      <w:r w:rsidR="00EB5439">
        <w:rPr>
          <w:rFonts w:ascii="Arial" w:eastAsia="Calibri" w:hAnsi="Arial" w:cs="Arial"/>
        </w:rPr>
        <w:t> </w:t>
      </w:r>
      <w:r w:rsidR="00430890">
        <w:rPr>
          <w:rFonts w:ascii="Arial" w:eastAsia="Calibri" w:hAnsi="Arial" w:cs="Arial"/>
        </w:rPr>
        <w:t>7</w:t>
      </w:r>
    </w:p>
    <w:p w14:paraId="1492095C" w14:textId="4049E103" w:rsidR="007812F6" w:rsidRPr="00DD536C" w:rsidRDefault="00C45F09" w:rsidP="00DD536C">
      <w:pPr>
        <w:pStyle w:val="Texterecommandation"/>
        <w:ind w:left="706"/>
        <w:rPr>
          <w:rFonts w:ascii="Arial" w:hAnsi="Arial" w:cs="Arial"/>
        </w:rPr>
      </w:pPr>
      <w:r w:rsidRPr="00DD536C">
        <w:rPr>
          <w:rFonts w:ascii="Arial" w:hAnsi="Arial" w:cs="Arial"/>
        </w:rPr>
        <w:t>La Commission recommande de modifier le paragraphe</w:t>
      </w:r>
      <w:r w:rsidR="00E740BD" w:rsidRPr="00DD536C">
        <w:rPr>
          <w:rFonts w:ascii="Arial" w:hAnsi="Arial" w:cs="Arial"/>
        </w:rPr>
        <w:t> </w:t>
      </w:r>
      <w:r w:rsidRPr="00DD536C">
        <w:rPr>
          <w:rFonts w:ascii="Arial" w:hAnsi="Arial" w:cs="Arial"/>
        </w:rPr>
        <w:t>5</w:t>
      </w:r>
      <w:r w:rsidRPr="00DD536C">
        <w:rPr>
          <w:rFonts w:ascii="Arial" w:hAnsi="Arial" w:cs="Arial"/>
          <w:vertAlign w:val="superscript"/>
        </w:rPr>
        <w:t>o</w:t>
      </w:r>
      <w:r w:rsidRPr="00DD536C">
        <w:rPr>
          <w:rFonts w:ascii="Arial" w:hAnsi="Arial" w:cs="Arial"/>
        </w:rPr>
        <w:t xml:space="preserve"> de l’alinéa</w:t>
      </w:r>
      <w:r w:rsidR="00EB5439">
        <w:rPr>
          <w:rFonts w:ascii="Arial" w:hAnsi="Arial" w:cs="Arial"/>
        </w:rPr>
        <w:t> </w:t>
      </w:r>
      <w:r w:rsidRPr="00DD536C">
        <w:rPr>
          <w:rFonts w:ascii="Arial" w:hAnsi="Arial" w:cs="Arial"/>
        </w:rPr>
        <w:t>2 de l’article</w:t>
      </w:r>
      <w:r w:rsidR="00EB5439">
        <w:rPr>
          <w:rFonts w:ascii="Arial" w:hAnsi="Arial" w:cs="Arial"/>
        </w:rPr>
        <w:t> </w:t>
      </w:r>
      <w:r w:rsidRPr="00DD536C">
        <w:rPr>
          <w:rFonts w:ascii="Arial" w:hAnsi="Arial" w:cs="Arial"/>
        </w:rPr>
        <w:t xml:space="preserve">5 pour ajouter </w:t>
      </w:r>
      <w:r w:rsidR="00D76304">
        <w:rPr>
          <w:rFonts w:ascii="Arial" w:hAnsi="Arial" w:cs="Arial"/>
        </w:rPr>
        <w:t>l</w:t>
      </w:r>
      <w:r w:rsidR="006B76AE">
        <w:rPr>
          <w:rFonts w:ascii="Arial" w:hAnsi="Arial" w:cs="Arial"/>
        </w:rPr>
        <w:t>es termes</w:t>
      </w:r>
      <w:r w:rsidRPr="00DD536C">
        <w:rPr>
          <w:rFonts w:ascii="Arial" w:hAnsi="Arial" w:cs="Arial"/>
        </w:rPr>
        <w:t xml:space="preserve"> </w:t>
      </w:r>
      <w:r w:rsidR="009975E9" w:rsidRPr="00DD536C">
        <w:rPr>
          <w:rFonts w:ascii="Arial" w:hAnsi="Arial" w:cs="Arial"/>
        </w:rPr>
        <w:t>«</w:t>
      </w:r>
      <w:r w:rsidR="00BC3371" w:rsidRPr="00DD536C">
        <w:rPr>
          <w:rFonts w:ascii="Arial" w:hAnsi="Arial" w:cs="Arial"/>
        </w:rPr>
        <w:t> </w:t>
      </w:r>
      <w:r w:rsidR="00BC3371">
        <w:rPr>
          <w:rFonts w:ascii="Arial" w:hAnsi="Arial" w:cs="Arial"/>
        </w:rPr>
        <w:t xml:space="preserve">ou de ses </w:t>
      </w:r>
      <w:r w:rsidR="00CC2747">
        <w:rPr>
          <w:rFonts w:ascii="Arial" w:hAnsi="Arial" w:cs="Arial"/>
        </w:rPr>
        <w:t>tuteurs</w:t>
      </w:r>
      <w:r w:rsidR="00471DA7">
        <w:rPr>
          <w:rFonts w:ascii="Arial" w:hAnsi="Arial" w:cs="Arial"/>
        </w:rPr>
        <w:t> </w:t>
      </w:r>
      <w:r w:rsidR="00FA504E" w:rsidRPr="00DD536C">
        <w:rPr>
          <w:rFonts w:ascii="Arial" w:hAnsi="Arial" w:cs="Arial"/>
        </w:rPr>
        <w:t>»</w:t>
      </w:r>
      <w:r w:rsidRPr="00DD536C">
        <w:rPr>
          <w:rFonts w:ascii="Arial" w:hAnsi="Arial" w:cs="Arial"/>
        </w:rPr>
        <w:t xml:space="preserve"> afin que le Commissaire au bien-être et aux droits de l’enfant soit également tenu de les </w:t>
      </w:r>
      <w:r w:rsidRPr="00DD536C">
        <w:rPr>
          <w:rFonts w:ascii="Arial" w:hAnsi="Arial" w:cs="Arial"/>
          <w:szCs w:val="21"/>
        </w:rPr>
        <w:t>soutenir dans l’exercice des droits de leur enfant en les dirigeant vers les ressources appropriées et en les accompagnant lorsque nécessaire dans leurs démarches</w:t>
      </w:r>
      <w:r w:rsidRPr="00DD536C">
        <w:rPr>
          <w:rFonts w:ascii="Arial" w:hAnsi="Arial" w:cs="Arial"/>
        </w:rPr>
        <w:t>.</w:t>
      </w:r>
    </w:p>
    <w:p w14:paraId="02EC3401" w14:textId="0F1857F2" w:rsidR="008C7258" w:rsidRPr="00DD536C" w:rsidRDefault="00D41969" w:rsidP="00D15029">
      <w:pPr>
        <w:pStyle w:val="Titre3"/>
        <w:tabs>
          <w:tab w:val="clear" w:pos="1440"/>
        </w:tabs>
      </w:pPr>
      <w:bookmarkStart w:id="72" w:name="_Toc156990328"/>
      <w:r w:rsidRPr="00DD536C">
        <w:t xml:space="preserve">Un </w:t>
      </w:r>
      <w:r w:rsidR="00083D0D" w:rsidRPr="00DD536C">
        <w:t>pouvoir d’</w:t>
      </w:r>
      <w:r w:rsidR="00B236E1" w:rsidRPr="00DD536C">
        <w:t>enquête d’office</w:t>
      </w:r>
      <w:r w:rsidR="00DF284C" w:rsidRPr="00DD536C">
        <w:t xml:space="preserve"> </w:t>
      </w:r>
      <w:r w:rsidR="005D6599" w:rsidRPr="00DD536C">
        <w:t>et</w:t>
      </w:r>
      <w:r w:rsidR="005410D7" w:rsidRPr="00DD536C">
        <w:t xml:space="preserve"> </w:t>
      </w:r>
      <w:r w:rsidR="00DF284C" w:rsidRPr="00DD536C">
        <w:t xml:space="preserve">à </w:t>
      </w:r>
      <w:r w:rsidR="00D07419" w:rsidRPr="00DD536C">
        <w:t>la demande de l’Assemblée nationale</w:t>
      </w:r>
      <w:r w:rsidR="0009179C" w:rsidRPr="00DD536C">
        <w:t xml:space="preserve"> ciblé</w:t>
      </w:r>
      <w:r w:rsidR="00F118F3" w:rsidRPr="00DD536C">
        <w:t xml:space="preserve"> </w:t>
      </w:r>
      <w:r w:rsidR="00833FF3">
        <w:t>sur</w:t>
      </w:r>
      <w:r w:rsidR="00F118F3" w:rsidRPr="00DD536C">
        <w:t xml:space="preserve"> la</w:t>
      </w:r>
      <w:r w:rsidR="002576A0" w:rsidRPr="00DD536C">
        <w:t xml:space="preserve"> </w:t>
      </w:r>
      <w:r w:rsidR="00F118F3" w:rsidRPr="00DD536C">
        <w:t xml:space="preserve">mise en œuvre des programmes et à la prestation </w:t>
      </w:r>
      <w:r w:rsidR="001B5AD5" w:rsidRPr="00DD536C">
        <w:t>des servi</w:t>
      </w:r>
      <w:r w:rsidR="00EC289A" w:rsidRPr="00DD536C">
        <w:t>ces qui relève</w:t>
      </w:r>
      <w:r w:rsidR="002576A0" w:rsidRPr="00DD536C">
        <w:t>nt des organismes publics</w:t>
      </w:r>
      <w:bookmarkEnd w:id="72"/>
    </w:p>
    <w:p w14:paraId="6DECD601" w14:textId="66AC747E" w:rsidR="00951667" w:rsidRPr="007578F8" w:rsidRDefault="00DE6647" w:rsidP="00DD536C">
      <w:pPr>
        <w:pStyle w:val="Paragraphe"/>
        <w:rPr>
          <w:color w:val="auto"/>
          <w:lang w:val="fr-CA"/>
        </w:rPr>
      </w:pPr>
      <w:r w:rsidRPr="007578F8">
        <w:rPr>
          <w:color w:val="auto"/>
          <w:lang w:val="fr-CA"/>
        </w:rPr>
        <w:t xml:space="preserve">Comme mentionné précédemment, le CBEDE </w:t>
      </w:r>
      <w:r w:rsidR="004442CB" w:rsidRPr="007578F8">
        <w:rPr>
          <w:color w:val="auto"/>
          <w:lang w:val="fr-CA"/>
        </w:rPr>
        <w:t>aurait</w:t>
      </w:r>
      <w:r w:rsidR="00836C08" w:rsidRPr="007578F8">
        <w:rPr>
          <w:color w:val="auto"/>
          <w:lang w:val="fr-CA"/>
        </w:rPr>
        <w:t xml:space="preserve"> </w:t>
      </w:r>
      <w:r w:rsidR="005544DA" w:rsidRPr="007578F8">
        <w:rPr>
          <w:color w:val="auto"/>
          <w:lang w:val="fr-CA"/>
        </w:rPr>
        <w:t>pour pouvoir de</w:t>
      </w:r>
      <w:r w:rsidRPr="007578F8">
        <w:rPr>
          <w:color w:val="auto"/>
          <w:lang w:val="fr-CA"/>
        </w:rPr>
        <w:t xml:space="preserve"> faire enquête, de sa propre initiative</w:t>
      </w:r>
      <w:r w:rsidR="001C6D3F" w:rsidRPr="007578F8">
        <w:rPr>
          <w:color w:val="auto"/>
          <w:lang w:val="fr-CA"/>
        </w:rPr>
        <w:t xml:space="preserve"> ou à la demande de l’Assemblée nationale</w:t>
      </w:r>
      <w:r w:rsidR="006D0444" w:rsidRPr="007578F8">
        <w:rPr>
          <w:color w:val="auto"/>
          <w:lang w:val="fr-CA"/>
        </w:rPr>
        <w:t>,</w:t>
      </w:r>
      <w:r w:rsidRPr="007578F8">
        <w:rPr>
          <w:color w:val="auto"/>
          <w:lang w:val="fr-CA"/>
        </w:rPr>
        <w:t xml:space="preserve"> </w:t>
      </w:r>
      <w:r w:rsidR="00EC6E71" w:rsidRPr="007578F8">
        <w:rPr>
          <w:color w:val="auto"/>
          <w:lang w:val="fr-CA"/>
        </w:rPr>
        <w:t>aux fins de l’</w:t>
      </w:r>
      <w:r w:rsidRPr="007578F8">
        <w:rPr>
          <w:color w:val="auto"/>
          <w:lang w:val="fr-CA"/>
        </w:rPr>
        <w:t>évalu</w:t>
      </w:r>
      <w:r w:rsidR="00D71CEA" w:rsidRPr="007578F8">
        <w:rPr>
          <w:color w:val="auto"/>
          <w:lang w:val="fr-CA"/>
        </w:rPr>
        <w:t>ation de</w:t>
      </w:r>
      <w:r w:rsidRPr="007578F8">
        <w:rPr>
          <w:color w:val="auto"/>
          <w:lang w:val="fr-CA"/>
        </w:rPr>
        <w:t xml:space="preserve"> la mise en œuvre des programmes et de la prestation des services destinés aux enfants</w:t>
      </w:r>
      <w:r w:rsidR="00836C08" w:rsidRPr="007578F8">
        <w:rPr>
          <w:color w:val="auto"/>
          <w:lang w:val="fr-CA"/>
        </w:rPr>
        <w:t xml:space="preserve"> </w:t>
      </w:r>
      <w:r w:rsidR="00D71CEA" w:rsidRPr="007578F8">
        <w:rPr>
          <w:color w:val="auto"/>
          <w:lang w:val="fr-CA"/>
        </w:rPr>
        <w:t>qui relèvent des organismes publics</w:t>
      </w:r>
      <w:r w:rsidR="00F84CFF" w:rsidRPr="00DD536C">
        <w:rPr>
          <w:color w:val="auto"/>
          <w:vertAlign w:val="superscript"/>
        </w:rPr>
        <w:footnoteReference w:id="268"/>
      </w:r>
      <w:r w:rsidR="00F00842" w:rsidRPr="007578F8">
        <w:rPr>
          <w:color w:val="auto"/>
          <w:lang w:val="fr-CA"/>
        </w:rPr>
        <w:t>. Il</w:t>
      </w:r>
      <w:r w:rsidR="00C2223C" w:rsidRPr="007578F8">
        <w:rPr>
          <w:color w:val="auto"/>
          <w:lang w:val="fr-CA"/>
        </w:rPr>
        <w:t xml:space="preserve"> devrait produire </w:t>
      </w:r>
      <w:r w:rsidR="005A730A" w:rsidRPr="007578F8">
        <w:rPr>
          <w:color w:val="auto"/>
          <w:lang w:val="fr-CA"/>
        </w:rPr>
        <w:t xml:space="preserve">un rapport à la suite de </w:t>
      </w:r>
      <w:r w:rsidR="004F070D" w:rsidRPr="007578F8">
        <w:rPr>
          <w:color w:val="auto"/>
          <w:lang w:val="fr-CA"/>
        </w:rPr>
        <w:t>toute enquête effectuée</w:t>
      </w:r>
      <w:r w:rsidR="00BD1642" w:rsidRPr="00DD536C">
        <w:rPr>
          <w:rStyle w:val="Appelnotedebasdep"/>
          <w:rFonts w:cs="Arial"/>
          <w:color w:val="auto"/>
          <w:lang w:val="fr-CA"/>
        </w:rPr>
        <w:footnoteReference w:id="269"/>
      </w:r>
      <w:r w:rsidR="00BD1642" w:rsidRPr="007578F8">
        <w:rPr>
          <w:color w:val="auto"/>
          <w:lang w:val="fr-CA"/>
        </w:rPr>
        <w:t>.</w:t>
      </w:r>
      <w:r w:rsidR="001470EF" w:rsidRPr="007578F8">
        <w:rPr>
          <w:color w:val="auto"/>
          <w:lang w:val="fr-CA"/>
        </w:rPr>
        <w:t xml:space="preserve"> </w:t>
      </w:r>
      <w:r w:rsidR="00365B31" w:rsidRPr="007578F8">
        <w:rPr>
          <w:color w:val="auto"/>
          <w:lang w:val="fr-CA"/>
        </w:rPr>
        <w:t>Les diffic</w:t>
      </w:r>
      <w:r w:rsidR="001D17F5" w:rsidRPr="007578F8">
        <w:rPr>
          <w:color w:val="auto"/>
          <w:lang w:val="fr-CA"/>
        </w:rPr>
        <w:t xml:space="preserve">ultés rencontrées dans ses enquêtes </w:t>
      </w:r>
      <w:r w:rsidR="00AB438E" w:rsidRPr="007578F8">
        <w:rPr>
          <w:color w:val="auto"/>
          <w:lang w:val="fr-CA"/>
        </w:rPr>
        <w:t>seraient exposée</w:t>
      </w:r>
      <w:r w:rsidR="00AF7743" w:rsidRPr="007578F8">
        <w:rPr>
          <w:color w:val="auto"/>
          <w:lang w:val="fr-CA"/>
        </w:rPr>
        <w:t>s d</w:t>
      </w:r>
      <w:r w:rsidR="00AC0A52" w:rsidRPr="007578F8">
        <w:rPr>
          <w:color w:val="auto"/>
          <w:lang w:val="fr-CA"/>
        </w:rPr>
        <w:t>ans</w:t>
      </w:r>
      <w:r w:rsidR="0084670E" w:rsidRPr="007578F8">
        <w:rPr>
          <w:color w:val="auto"/>
          <w:lang w:val="fr-CA"/>
        </w:rPr>
        <w:t xml:space="preserve"> le rapport de ses activités produit annuellement</w:t>
      </w:r>
      <w:r w:rsidR="00AC0A52" w:rsidRPr="00DD536C">
        <w:rPr>
          <w:rStyle w:val="Appelnotedebasdep"/>
          <w:rFonts w:cs="Arial"/>
          <w:color w:val="auto"/>
          <w:lang w:val="fr-CA"/>
        </w:rPr>
        <w:footnoteReference w:id="270"/>
      </w:r>
      <w:r w:rsidR="00B54A8A" w:rsidRPr="007578F8">
        <w:rPr>
          <w:color w:val="auto"/>
          <w:lang w:val="fr-CA"/>
        </w:rPr>
        <w:t>.</w:t>
      </w:r>
      <w:r w:rsidR="0004083B" w:rsidRPr="007578F8">
        <w:rPr>
          <w:color w:val="auto"/>
          <w:lang w:val="fr-CA"/>
        </w:rPr>
        <w:t xml:space="preserve"> </w:t>
      </w:r>
      <w:r w:rsidR="002459F8" w:rsidRPr="007578F8">
        <w:rPr>
          <w:color w:val="auto"/>
          <w:lang w:val="fr-CA"/>
        </w:rPr>
        <w:t xml:space="preserve">Soulignons </w:t>
      </w:r>
      <w:r w:rsidR="002E3E3A" w:rsidRPr="007578F8">
        <w:rPr>
          <w:color w:val="auto"/>
          <w:lang w:val="fr-CA"/>
        </w:rPr>
        <w:t>que l</w:t>
      </w:r>
      <w:r w:rsidR="002459F8" w:rsidRPr="007578F8">
        <w:rPr>
          <w:color w:val="auto"/>
          <w:lang w:val="fr-CA"/>
        </w:rPr>
        <w:t xml:space="preserve">e </w:t>
      </w:r>
      <w:r w:rsidR="002E3E3A" w:rsidRPr="007578F8">
        <w:rPr>
          <w:color w:val="auto"/>
          <w:lang w:val="fr-CA"/>
        </w:rPr>
        <w:t xml:space="preserve">CBEDE </w:t>
      </w:r>
      <w:r w:rsidR="002459F8" w:rsidRPr="007578F8">
        <w:rPr>
          <w:color w:val="auto"/>
          <w:lang w:val="fr-CA"/>
        </w:rPr>
        <w:t>et toute personne qu’il autorise</w:t>
      </w:r>
      <w:r w:rsidR="002E3E3A" w:rsidRPr="007578F8">
        <w:rPr>
          <w:color w:val="auto"/>
          <w:lang w:val="fr-CA"/>
        </w:rPr>
        <w:t>rait</w:t>
      </w:r>
      <w:r w:rsidR="002459F8" w:rsidRPr="007578F8">
        <w:rPr>
          <w:color w:val="auto"/>
          <w:lang w:val="fr-CA"/>
        </w:rPr>
        <w:t xml:space="preserve"> spécialement à enquêter s</w:t>
      </w:r>
      <w:r w:rsidR="002E3E3A" w:rsidRPr="007578F8">
        <w:rPr>
          <w:color w:val="auto"/>
          <w:lang w:val="fr-CA"/>
        </w:rPr>
        <w:t>eraien</w:t>
      </w:r>
      <w:r w:rsidR="002459F8" w:rsidRPr="007578F8">
        <w:rPr>
          <w:color w:val="auto"/>
          <w:lang w:val="fr-CA"/>
        </w:rPr>
        <w:t>t, aux fins de l’enquête, investis des pouvoirs et de l’immunité des commissaires nommés en vertu de la</w:t>
      </w:r>
      <w:r w:rsidR="002E3E3A" w:rsidRPr="007578F8">
        <w:rPr>
          <w:color w:val="auto"/>
          <w:lang w:val="fr-CA"/>
        </w:rPr>
        <w:t xml:space="preserve"> </w:t>
      </w:r>
      <w:r w:rsidR="002459F8" w:rsidRPr="007578F8">
        <w:rPr>
          <w:i/>
          <w:iCs/>
          <w:color w:val="auto"/>
          <w:lang w:val="fr-CA"/>
        </w:rPr>
        <w:t>Loi sur les commissions d’enquête</w:t>
      </w:r>
      <w:r w:rsidR="0066416C" w:rsidRPr="00DD536C">
        <w:rPr>
          <w:rStyle w:val="Appelnotedebasdep"/>
          <w:rFonts w:cs="Arial"/>
          <w:color w:val="auto"/>
          <w:lang w:val="fr-CA"/>
        </w:rPr>
        <w:footnoteReference w:id="271"/>
      </w:r>
      <w:r w:rsidR="002459F8" w:rsidRPr="007578F8">
        <w:rPr>
          <w:color w:val="auto"/>
          <w:lang w:val="fr-CA"/>
        </w:rPr>
        <w:t>, sauf du pouvoir d’ordonner l’emprisonnement</w:t>
      </w:r>
      <w:r w:rsidR="0066416C" w:rsidRPr="00DD536C">
        <w:rPr>
          <w:rStyle w:val="Appelnotedebasdep"/>
          <w:rFonts w:cs="Arial"/>
          <w:color w:val="auto"/>
          <w:lang w:val="fr-CA"/>
        </w:rPr>
        <w:footnoteReference w:id="272"/>
      </w:r>
      <w:r w:rsidR="002459F8" w:rsidRPr="007578F8">
        <w:rPr>
          <w:color w:val="auto"/>
          <w:lang w:val="fr-CA"/>
        </w:rPr>
        <w:t>.</w:t>
      </w:r>
    </w:p>
    <w:p w14:paraId="413F36E0" w14:textId="7CB9CB3D" w:rsidR="006F533B" w:rsidRPr="00217201" w:rsidRDefault="00951667" w:rsidP="00212518">
      <w:pPr>
        <w:pStyle w:val="Paragraphe"/>
        <w:rPr>
          <w:lang w:val="fr-CA"/>
        </w:rPr>
      </w:pPr>
      <w:r w:rsidRPr="00217201">
        <w:rPr>
          <w:lang w:val="fr-CA"/>
        </w:rPr>
        <w:t>L</w:t>
      </w:r>
      <w:r w:rsidR="0037094E" w:rsidRPr="00217201">
        <w:rPr>
          <w:lang w:val="fr-CA"/>
        </w:rPr>
        <w:t>a Commission n’identifie pas</w:t>
      </w:r>
      <w:r w:rsidRPr="00217201">
        <w:rPr>
          <w:lang w:val="fr-CA"/>
        </w:rPr>
        <w:t xml:space="preserve"> </w:t>
      </w:r>
      <w:r w:rsidR="0037094E" w:rsidRPr="00217201">
        <w:rPr>
          <w:lang w:val="fr-CA"/>
        </w:rPr>
        <w:t>d’enjeux particuliers quant à l’exercice de s</w:t>
      </w:r>
      <w:r w:rsidR="00CA093E" w:rsidRPr="00217201">
        <w:rPr>
          <w:lang w:val="fr-CA"/>
        </w:rPr>
        <w:t>on</w:t>
      </w:r>
      <w:r w:rsidR="0037094E" w:rsidRPr="00217201">
        <w:rPr>
          <w:lang w:val="fr-CA"/>
        </w:rPr>
        <w:t xml:space="preserve"> pouvoir d’enquête par rapport à celui qu’aurait le CBEDE. Au contraire, elle voit d’un bon œil toute intervention réalisée en vue de promouvoir les droits des enfants et de veiller à la protection de l’intérêt de l’enfant.</w:t>
      </w:r>
      <w:r w:rsidR="006F533B" w:rsidRPr="00217201">
        <w:rPr>
          <w:lang w:val="fr-CA"/>
        </w:rPr>
        <w:t xml:space="preserve"> </w:t>
      </w:r>
    </w:p>
    <w:p w14:paraId="096B4FD6" w14:textId="0DD909CB" w:rsidR="0013366C" w:rsidRPr="007578F8" w:rsidRDefault="00BF470B" w:rsidP="00DD536C">
      <w:pPr>
        <w:pStyle w:val="Paragraphe"/>
        <w:rPr>
          <w:color w:val="auto"/>
          <w:lang w:val="fr-CA"/>
        </w:rPr>
      </w:pPr>
      <w:r w:rsidRPr="007578F8">
        <w:rPr>
          <w:color w:val="auto"/>
          <w:lang w:val="fr-CA"/>
        </w:rPr>
        <w:lastRenderedPageBreak/>
        <w:t xml:space="preserve">Le </w:t>
      </w:r>
      <w:r w:rsidR="002E7BF3" w:rsidRPr="007578F8">
        <w:rPr>
          <w:color w:val="auto"/>
          <w:lang w:val="fr-CA"/>
        </w:rPr>
        <w:t xml:space="preserve">pouvoir </w:t>
      </w:r>
      <w:r w:rsidR="00706C72" w:rsidRPr="007578F8">
        <w:rPr>
          <w:color w:val="auto"/>
          <w:lang w:val="fr-CA"/>
        </w:rPr>
        <w:t>d’enquête</w:t>
      </w:r>
      <w:r w:rsidRPr="007578F8">
        <w:rPr>
          <w:color w:val="auto"/>
          <w:lang w:val="fr-CA"/>
        </w:rPr>
        <w:t xml:space="preserve"> du CBEDE</w:t>
      </w:r>
      <w:r w:rsidR="002E7BF3" w:rsidRPr="007578F8">
        <w:rPr>
          <w:color w:val="auto"/>
          <w:lang w:val="fr-CA"/>
        </w:rPr>
        <w:t xml:space="preserve"> </w:t>
      </w:r>
      <w:r w:rsidR="00F31C75" w:rsidRPr="007578F8">
        <w:rPr>
          <w:color w:val="auto"/>
          <w:lang w:val="fr-CA"/>
        </w:rPr>
        <w:t xml:space="preserve">doit </w:t>
      </w:r>
      <w:r w:rsidR="002E7BF3" w:rsidRPr="007578F8">
        <w:rPr>
          <w:color w:val="auto"/>
          <w:lang w:val="fr-CA"/>
        </w:rPr>
        <w:t xml:space="preserve">être lu à la lumière </w:t>
      </w:r>
      <w:r w:rsidR="00B51930" w:rsidRPr="007578F8">
        <w:rPr>
          <w:color w:val="auto"/>
          <w:lang w:val="fr-CA"/>
        </w:rPr>
        <w:t xml:space="preserve">de </w:t>
      </w:r>
      <w:r w:rsidR="007635F1" w:rsidRPr="007578F8" w:rsidDel="00706C72">
        <w:rPr>
          <w:color w:val="auto"/>
          <w:lang w:val="fr-CA"/>
        </w:rPr>
        <w:t xml:space="preserve">sa mission </w:t>
      </w:r>
      <w:r w:rsidR="007635F1" w:rsidRPr="007578F8">
        <w:rPr>
          <w:color w:val="auto"/>
          <w:lang w:val="fr-CA"/>
        </w:rPr>
        <w:t>et de ses autres pouvoirs</w:t>
      </w:r>
      <w:r w:rsidR="001138D9" w:rsidRPr="007578F8">
        <w:rPr>
          <w:color w:val="auto"/>
          <w:lang w:val="fr-CA"/>
        </w:rPr>
        <w:t xml:space="preserve"> qui s’inscrivent dans une perspective préventive</w:t>
      </w:r>
      <w:r w:rsidR="002E7BF3" w:rsidRPr="007578F8">
        <w:rPr>
          <w:color w:val="auto"/>
          <w:lang w:val="fr-CA"/>
        </w:rPr>
        <w:t xml:space="preserve">. </w:t>
      </w:r>
      <w:r w:rsidR="001D09B9" w:rsidRPr="007578F8">
        <w:rPr>
          <w:color w:val="auto"/>
          <w:lang w:val="fr-CA"/>
        </w:rPr>
        <w:t>En cela</w:t>
      </w:r>
      <w:r w:rsidR="004A7FFE" w:rsidRPr="007578F8">
        <w:rPr>
          <w:color w:val="auto"/>
          <w:lang w:val="fr-CA"/>
        </w:rPr>
        <w:t xml:space="preserve">, </w:t>
      </w:r>
      <w:r w:rsidR="006F533B" w:rsidRPr="007578F8">
        <w:rPr>
          <w:color w:val="auto"/>
          <w:lang w:val="fr-CA"/>
        </w:rPr>
        <w:t>il</w:t>
      </w:r>
      <w:r w:rsidR="00AF6290" w:rsidRPr="007578F8">
        <w:rPr>
          <w:color w:val="auto"/>
          <w:lang w:val="fr-CA"/>
        </w:rPr>
        <w:t xml:space="preserve"> s’apparenterait </w:t>
      </w:r>
      <w:r w:rsidR="005418B0" w:rsidRPr="007578F8">
        <w:rPr>
          <w:color w:val="auto"/>
          <w:lang w:val="fr-CA"/>
        </w:rPr>
        <w:t>à c</w:t>
      </w:r>
      <w:r w:rsidR="009211D9" w:rsidRPr="007578F8">
        <w:rPr>
          <w:color w:val="auto"/>
          <w:lang w:val="fr-CA"/>
        </w:rPr>
        <w:t xml:space="preserve">elui </w:t>
      </w:r>
      <w:r w:rsidR="005418B0" w:rsidRPr="007578F8">
        <w:rPr>
          <w:color w:val="auto"/>
          <w:lang w:val="fr-CA"/>
        </w:rPr>
        <w:t>des autres défenseur</w:t>
      </w:r>
      <w:r w:rsidR="00BC19C2" w:rsidRPr="007578F8">
        <w:rPr>
          <w:color w:val="auto"/>
          <w:lang w:val="fr-CA"/>
        </w:rPr>
        <w:t>s</w:t>
      </w:r>
      <w:r w:rsidR="005418B0" w:rsidRPr="007578F8">
        <w:rPr>
          <w:color w:val="auto"/>
          <w:lang w:val="fr-CA"/>
        </w:rPr>
        <w:t xml:space="preserve"> </w:t>
      </w:r>
      <w:r w:rsidR="003A4005" w:rsidRPr="007578F8">
        <w:rPr>
          <w:color w:val="auto"/>
          <w:lang w:val="fr-CA"/>
        </w:rPr>
        <w:t>des enfants a</w:t>
      </w:r>
      <w:r w:rsidR="009D7AD2" w:rsidRPr="007578F8">
        <w:rPr>
          <w:color w:val="auto"/>
          <w:lang w:val="fr-CA"/>
        </w:rPr>
        <w:t>illeurs au Canada</w:t>
      </w:r>
      <w:r w:rsidR="00A209FE" w:rsidRPr="007578F8">
        <w:rPr>
          <w:color w:val="auto"/>
          <w:lang w:val="fr-CA"/>
        </w:rPr>
        <w:t xml:space="preserve">, lesquels </w:t>
      </w:r>
      <w:r w:rsidR="00FC5DDB" w:rsidRPr="007578F8">
        <w:rPr>
          <w:color w:val="auto"/>
          <w:lang w:val="fr-CA"/>
        </w:rPr>
        <w:t>peuvent</w:t>
      </w:r>
      <w:r w:rsidR="00644987" w:rsidRPr="007578F8">
        <w:rPr>
          <w:color w:val="auto"/>
          <w:lang w:val="fr-CA"/>
        </w:rPr>
        <w:t xml:space="preserve"> </w:t>
      </w:r>
      <w:r w:rsidR="00FC5DDB" w:rsidRPr="007578F8">
        <w:rPr>
          <w:color w:val="auto"/>
          <w:lang w:val="fr-CA"/>
        </w:rPr>
        <w:t xml:space="preserve">mener des </w:t>
      </w:r>
      <w:r w:rsidR="00FC70F1" w:rsidRPr="007578F8">
        <w:rPr>
          <w:color w:val="auto"/>
          <w:lang w:val="fr-CA"/>
        </w:rPr>
        <w:t xml:space="preserve">enquêtes </w:t>
      </w:r>
      <w:r w:rsidR="000C503B" w:rsidRPr="007578F8">
        <w:rPr>
          <w:color w:val="auto"/>
          <w:lang w:val="fr-CA"/>
        </w:rPr>
        <w:t xml:space="preserve">concernant </w:t>
      </w:r>
      <w:r w:rsidR="00E44DC9" w:rsidRPr="007578F8">
        <w:rPr>
          <w:color w:val="auto"/>
          <w:lang w:val="fr-CA"/>
        </w:rPr>
        <w:t>l’accès aux services désignés</w:t>
      </w:r>
      <w:r w:rsidR="00EB6F3B" w:rsidRPr="007578F8">
        <w:rPr>
          <w:color w:val="auto"/>
          <w:lang w:val="fr-CA"/>
        </w:rPr>
        <w:t xml:space="preserve"> et leur pres</w:t>
      </w:r>
      <w:r w:rsidR="00700354" w:rsidRPr="007578F8">
        <w:rPr>
          <w:color w:val="auto"/>
          <w:lang w:val="fr-CA"/>
        </w:rPr>
        <w:t>tation</w:t>
      </w:r>
      <w:r w:rsidR="00D51212" w:rsidRPr="007578F8">
        <w:rPr>
          <w:color w:val="auto"/>
          <w:lang w:val="fr-CA"/>
        </w:rPr>
        <w:t>,</w:t>
      </w:r>
      <w:r w:rsidR="00265FC6" w:rsidRPr="007578F8">
        <w:rPr>
          <w:color w:val="auto"/>
          <w:lang w:val="fr-CA"/>
        </w:rPr>
        <w:t xml:space="preserve"> </w:t>
      </w:r>
      <w:r w:rsidR="00D51212" w:rsidRPr="007578F8">
        <w:rPr>
          <w:color w:val="auto"/>
          <w:lang w:val="fr-CA"/>
        </w:rPr>
        <w:t xml:space="preserve">c’est-à-dire les services gouvernementaux </w:t>
      </w:r>
      <w:r w:rsidR="00A26AC8" w:rsidRPr="007578F8">
        <w:rPr>
          <w:color w:val="auto"/>
          <w:lang w:val="fr-CA"/>
        </w:rPr>
        <w:t>pour</w:t>
      </w:r>
      <w:r w:rsidR="00D51212" w:rsidRPr="007578F8">
        <w:rPr>
          <w:color w:val="auto"/>
          <w:lang w:val="fr-CA"/>
        </w:rPr>
        <w:t xml:space="preserve"> lesquels leurs lois constituantes leur donnent compétence</w:t>
      </w:r>
      <w:r w:rsidR="00EB2705" w:rsidRPr="00DD536C">
        <w:rPr>
          <w:rStyle w:val="Appelnotedebasdep"/>
          <w:rFonts w:cs="Arial"/>
          <w:color w:val="auto"/>
          <w:lang w:val="fr-CA"/>
        </w:rPr>
        <w:footnoteReference w:id="273"/>
      </w:r>
      <w:r w:rsidR="002A1633" w:rsidRPr="007578F8">
        <w:rPr>
          <w:color w:val="auto"/>
          <w:lang w:val="fr-CA"/>
        </w:rPr>
        <w:t>.</w:t>
      </w:r>
      <w:r w:rsidR="00813726" w:rsidRPr="007578F8">
        <w:rPr>
          <w:color w:val="auto"/>
          <w:lang w:val="fr-CA"/>
        </w:rPr>
        <w:t xml:space="preserve"> </w:t>
      </w:r>
      <w:r w:rsidR="00DF2F30" w:rsidRPr="007578F8">
        <w:rPr>
          <w:color w:val="auto"/>
          <w:lang w:val="fr-CA"/>
        </w:rPr>
        <w:t>Leur</w:t>
      </w:r>
      <w:r w:rsidR="002A1633" w:rsidRPr="007578F8">
        <w:rPr>
          <w:color w:val="auto"/>
          <w:lang w:val="fr-CA"/>
        </w:rPr>
        <w:t xml:space="preserve"> rôle ne se limite pas aux services de protection de la jeunesse, mais comprend des services dans différentes sphères telles que l’adoption, la petite enfance, l’éducation, la santé mentale ou en matière de toxicomanie.</w:t>
      </w:r>
      <w:r w:rsidR="009942D3" w:rsidRPr="007578F8">
        <w:rPr>
          <w:color w:val="auto"/>
          <w:lang w:val="fr-CA"/>
        </w:rPr>
        <w:t xml:space="preserve"> </w:t>
      </w:r>
      <w:r w:rsidR="00012589" w:rsidRPr="007578F8">
        <w:rPr>
          <w:color w:val="auto"/>
          <w:lang w:val="fr-CA"/>
        </w:rPr>
        <w:t xml:space="preserve">Certains d’entre eux ont toutefois un pouvoir d’enquête </w:t>
      </w:r>
      <w:r w:rsidR="00B81ED4" w:rsidRPr="007578F8">
        <w:rPr>
          <w:color w:val="auto"/>
          <w:lang w:val="fr-CA"/>
        </w:rPr>
        <w:t xml:space="preserve">qui cible </w:t>
      </w:r>
      <w:r w:rsidR="00DE7AF0" w:rsidRPr="007578F8">
        <w:rPr>
          <w:color w:val="auto"/>
          <w:lang w:val="fr-CA"/>
        </w:rPr>
        <w:t>un</w:t>
      </w:r>
      <w:r w:rsidR="00012589" w:rsidRPr="007578F8">
        <w:rPr>
          <w:color w:val="auto"/>
          <w:lang w:val="fr-CA"/>
        </w:rPr>
        <w:t xml:space="preserve"> domaine</w:t>
      </w:r>
      <w:r w:rsidR="000D685C" w:rsidRPr="007578F8">
        <w:rPr>
          <w:color w:val="auto"/>
          <w:lang w:val="fr-CA"/>
        </w:rPr>
        <w:t xml:space="preserve"> précis</w:t>
      </w:r>
      <w:r w:rsidR="00012589" w:rsidRPr="007578F8">
        <w:rPr>
          <w:color w:val="auto"/>
          <w:lang w:val="fr-CA"/>
        </w:rPr>
        <w:t>, dont la blessure grave ou le décès d’un enfant</w:t>
      </w:r>
      <w:r w:rsidR="00012589" w:rsidRPr="00DD536C">
        <w:rPr>
          <w:rStyle w:val="Appelnotedebasdep"/>
          <w:rFonts w:cs="Arial"/>
          <w:color w:val="auto"/>
          <w:lang w:val="fr-CA"/>
        </w:rPr>
        <w:footnoteReference w:id="274"/>
      </w:r>
      <w:r w:rsidR="00012589" w:rsidRPr="007578F8">
        <w:rPr>
          <w:color w:val="auto"/>
          <w:lang w:val="fr-CA"/>
        </w:rPr>
        <w:t>.</w:t>
      </w:r>
      <w:r w:rsidR="000D685C" w:rsidRPr="007578F8">
        <w:rPr>
          <w:color w:val="auto"/>
          <w:lang w:val="fr-CA"/>
        </w:rPr>
        <w:t xml:space="preserve"> </w:t>
      </w:r>
      <w:r w:rsidR="00FD0459" w:rsidRPr="007578F8">
        <w:rPr>
          <w:color w:val="auto"/>
          <w:lang w:val="fr-CA"/>
        </w:rPr>
        <w:t xml:space="preserve">Celui du CBEDE engloberait un </w:t>
      </w:r>
      <w:r w:rsidR="00202D94" w:rsidRPr="007578F8">
        <w:rPr>
          <w:color w:val="auto"/>
          <w:lang w:val="fr-CA"/>
        </w:rPr>
        <w:t xml:space="preserve">large </w:t>
      </w:r>
      <w:r w:rsidR="00FD0459" w:rsidRPr="007578F8">
        <w:rPr>
          <w:color w:val="auto"/>
          <w:lang w:val="fr-CA"/>
        </w:rPr>
        <w:t>spectre de programmes et services publics.</w:t>
      </w:r>
    </w:p>
    <w:p w14:paraId="345BE6E9" w14:textId="7E4EC9CC" w:rsidR="002E7BF3" w:rsidRPr="007578F8" w:rsidRDefault="00263FCC" w:rsidP="00DD536C">
      <w:pPr>
        <w:pStyle w:val="Paragraphe"/>
        <w:rPr>
          <w:color w:val="auto"/>
          <w:lang w:val="fr-CA"/>
        </w:rPr>
      </w:pPr>
      <w:r w:rsidRPr="007578F8">
        <w:rPr>
          <w:color w:val="auto"/>
          <w:lang w:val="fr-CA"/>
        </w:rPr>
        <w:t xml:space="preserve">Or, </w:t>
      </w:r>
      <w:r w:rsidR="005E50EF" w:rsidRPr="007578F8">
        <w:rPr>
          <w:color w:val="auto"/>
          <w:lang w:val="fr-CA"/>
        </w:rPr>
        <w:t>d</w:t>
      </w:r>
      <w:r w:rsidR="0013366C" w:rsidRPr="007578F8">
        <w:rPr>
          <w:color w:val="auto"/>
          <w:lang w:val="fr-CA"/>
        </w:rPr>
        <w:t>ans</w:t>
      </w:r>
      <w:r w:rsidR="00FC70F1" w:rsidRPr="007578F8">
        <w:rPr>
          <w:color w:val="auto"/>
          <w:lang w:val="fr-CA"/>
        </w:rPr>
        <w:t xml:space="preserve"> tous les cas</w:t>
      </w:r>
      <w:r w:rsidR="00B00C5C" w:rsidRPr="007578F8">
        <w:rPr>
          <w:color w:val="auto"/>
          <w:lang w:val="fr-CA"/>
        </w:rPr>
        <w:t>,</w:t>
      </w:r>
      <w:r w:rsidR="00FC70F1" w:rsidRPr="007578F8">
        <w:rPr>
          <w:color w:val="auto"/>
          <w:lang w:val="fr-CA"/>
        </w:rPr>
        <w:t xml:space="preserve"> </w:t>
      </w:r>
      <w:r w:rsidR="00852404" w:rsidRPr="007578F8">
        <w:rPr>
          <w:color w:val="auto"/>
          <w:lang w:val="fr-CA"/>
        </w:rPr>
        <w:t>les défenseurs des enfants au</w:t>
      </w:r>
      <w:r w:rsidR="009B36E3" w:rsidRPr="007578F8">
        <w:rPr>
          <w:color w:val="auto"/>
          <w:lang w:val="fr-CA"/>
        </w:rPr>
        <w:t xml:space="preserve"> Canada</w:t>
      </w:r>
      <w:r w:rsidR="00FC70F1" w:rsidRPr="007578F8">
        <w:rPr>
          <w:color w:val="auto"/>
          <w:lang w:val="fr-CA"/>
        </w:rPr>
        <w:t xml:space="preserve"> n’ont pas de pouvoirs exécutoires ou de révision </w:t>
      </w:r>
      <w:r w:rsidR="00A27CAB" w:rsidRPr="007578F8">
        <w:rPr>
          <w:color w:val="auto"/>
          <w:lang w:val="fr-CA"/>
        </w:rPr>
        <w:t>s</w:t>
      </w:r>
      <w:r w:rsidR="009B36E3" w:rsidRPr="007578F8">
        <w:rPr>
          <w:color w:val="auto"/>
          <w:lang w:val="fr-CA"/>
        </w:rPr>
        <w:t xml:space="preserve">e </w:t>
      </w:r>
      <w:r w:rsidR="00100590" w:rsidRPr="007578F8">
        <w:rPr>
          <w:color w:val="auto"/>
          <w:lang w:val="fr-CA"/>
        </w:rPr>
        <w:t>rattachant</w:t>
      </w:r>
      <w:r w:rsidR="009B36E3" w:rsidRPr="007578F8">
        <w:rPr>
          <w:color w:val="auto"/>
          <w:lang w:val="fr-CA"/>
        </w:rPr>
        <w:t xml:space="preserve"> à </w:t>
      </w:r>
      <w:r w:rsidR="000D6845" w:rsidRPr="007578F8">
        <w:rPr>
          <w:color w:val="auto"/>
          <w:lang w:val="fr-CA"/>
        </w:rPr>
        <w:t xml:space="preserve">leur pouvoir </w:t>
      </w:r>
      <w:r w:rsidR="009B36E3" w:rsidRPr="007578F8">
        <w:rPr>
          <w:color w:val="auto"/>
          <w:lang w:val="fr-CA"/>
        </w:rPr>
        <w:t>d’enquête</w:t>
      </w:r>
      <w:r w:rsidR="00100590" w:rsidRPr="007578F8">
        <w:rPr>
          <w:color w:val="auto"/>
          <w:lang w:val="fr-CA"/>
        </w:rPr>
        <w:t>.</w:t>
      </w:r>
      <w:r w:rsidR="003878B4" w:rsidRPr="007578F8">
        <w:rPr>
          <w:color w:val="auto"/>
          <w:lang w:val="fr-CA"/>
        </w:rPr>
        <w:t xml:space="preserve"> </w:t>
      </w:r>
      <w:r w:rsidR="00AC2AE0" w:rsidRPr="007578F8">
        <w:rPr>
          <w:color w:val="auto"/>
          <w:lang w:val="fr-CA"/>
        </w:rPr>
        <w:t xml:space="preserve">Ils </w:t>
      </w:r>
      <w:r w:rsidR="000D6653" w:rsidRPr="007578F8">
        <w:rPr>
          <w:color w:val="auto"/>
          <w:lang w:val="fr-CA"/>
        </w:rPr>
        <w:t>ont u</w:t>
      </w:r>
      <w:r w:rsidR="00E91B6E" w:rsidRPr="007578F8">
        <w:rPr>
          <w:color w:val="auto"/>
          <w:lang w:val="fr-CA"/>
        </w:rPr>
        <w:t>niquement</w:t>
      </w:r>
      <w:r w:rsidR="00FC70F1" w:rsidRPr="007578F8" w:rsidDel="00DF1A7E">
        <w:rPr>
          <w:color w:val="auto"/>
          <w:lang w:val="fr-CA"/>
        </w:rPr>
        <w:t xml:space="preserve"> </w:t>
      </w:r>
      <w:r w:rsidR="000D6653" w:rsidRPr="007578F8">
        <w:rPr>
          <w:color w:val="auto"/>
          <w:lang w:val="fr-CA"/>
        </w:rPr>
        <w:t xml:space="preserve">la possibilité de faire </w:t>
      </w:r>
      <w:r w:rsidR="00FC70F1" w:rsidRPr="007578F8">
        <w:rPr>
          <w:color w:val="auto"/>
          <w:lang w:val="fr-CA"/>
        </w:rPr>
        <w:t>de</w:t>
      </w:r>
      <w:r w:rsidR="00394E86" w:rsidRPr="007578F8">
        <w:rPr>
          <w:color w:val="auto"/>
          <w:lang w:val="fr-CA"/>
        </w:rPr>
        <w:t>s</w:t>
      </w:r>
      <w:r w:rsidR="00FC70F1" w:rsidRPr="007578F8">
        <w:rPr>
          <w:color w:val="auto"/>
          <w:lang w:val="fr-CA"/>
        </w:rPr>
        <w:t xml:space="preserve"> recommandation</w:t>
      </w:r>
      <w:r w:rsidR="00394E86" w:rsidRPr="007578F8">
        <w:rPr>
          <w:color w:val="auto"/>
          <w:lang w:val="fr-CA"/>
        </w:rPr>
        <w:t>s</w:t>
      </w:r>
      <w:r w:rsidR="00FC70F1" w:rsidRPr="007578F8">
        <w:rPr>
          <w:color w:val="auto"/>
          <w:lang w:val="fr-CA"/>
        </w:rPr>
        <w:t xml:space="preserve"> </w:t>
      </w:r>
      <w:r w:rsidR="000D6653" w:rsidRPr="007578F8">
        <w:rPr>
          <w:color w:val="auto"/>
          <w:lang w:val="fr-CA"/>
        </w:rPr>
        <w:t>a</w:t>
      </w:r>
      <w:r w:rsidR="00FD0459" w:rsidRPr="007578F8">
        <w:rPr>
          <w:color w:val="auto"/>
          <w:lang w:val="fr-CA"/>
        </w:rPr>
        <w:t>u terme de l’enquête</w:t>
      </w:r>
      <w:r w:rsidR="00FC70F1" w:rsidRPr="007578F8">
        <w:rPr>
          <w:color w:val="auto"/>
          <w:lang w:val="fr-CA"/>
        </w:rPr>
        <w:t>.</w:t>
      </w:r>
      <w:r w:rsidR="00951054" w:rsidRPr="007578F8" w:rsidDel="003C7A70">
        <w:rPr>
          <w:color w:val="auto"/>
          <w:lang w:val="fr-CA"/>
        </w:rPr>
        <w:t xml:space="preserve"> </w:t>
      </w:r>
      <w:r w:rsidR="00951054" w:rsidRPr="007578F8">
        <w:rPr>
          <w:color w:val="auto"/>
          <w:lang w:val="fr-CA"/>
        </w:rPr>
        <w:t xml:space="preserve">Il </w:t>
      </w:r>
      <w:r w:rsidR="007102A1" w:rsidRPr="007578F8">
        <w:rPr>
          <w:color w:val="auto"/>
          <w:lang w:val="fr-CA"/>
        </w:rPr>
        <w:t>en serait ainsi du CBEDE.</w:t>
      </w:r>
      <w:r w:rsidR="00B00C5C" w:rsidRPr="007578F8">
        <w:rPr>
          <w:color w:val="auto"/>
          <w:lang w:val="fr-CA"/>
        </w:rPr>
        <w:t xml:space="preserve"> </w:t>
      </w:r>
    </w:p>
    <w:p w14:paraId="79764721" w14:textId="631E097C" w:rsidR="00FC0CDF" w:rsidRDefault="00813726" w:rsidP="00DD536C">
      <w:pPr>
        <w:pStyle w:val="Paragraphe"/>
        <w:rPr>
          <w:color w:val="auto"/>
          <w:lang w:val="fr-CA"/>
        </w:rPr>
      </w:pPr>
      <w:r w:rsidRPr="007578F8">
        <w:rPr>
          <w:color w:val="auto"/>
          <w:lang w:val="fr-CA"/>
        </w:rPr>
        <w:t>À ce compte</w:t>
      </w:r>
      <w:r w:rsidR="00FB7E5C" w:rsidRPr="007578F8">
        <w:rPr>
          <w:color w:val="auto"/>
          <w:lang w:val="fr-CA"/>
        </w:rPr>
        <w:t xml:space="preserve">, </w:t>
      </w:r>
      <w:r w:rsidR="00BA4A64" w:rsidRPr="007578F8">
        <w:rPr>
          <w:color w:val="auto"/>
          <w:lang w:val="fr-CA"/>
        </w:rPr>
        <w:t>s</w:t>
      </w:r>
      <w:r w:rsidR="007E2864" w:rsidRPr="007578F8">
        <w:rPr>
          <w:color w:val="auto"/>
          <w:lang w:val="fr-CA"/>
        </w:rPr>
        <w:t>e</w:t>
      </w:r>
      <w:r w:rsidR="00AF33A6" w:rsidRPr="007578F8">
        <w:rPr>
          <w:color w:val="auto"/>
          <w:lang w:val="fr-CA"/>
        </w:rPr>
        <w:t>s enquêtes</w:t>
      </w:r>
      <w:r w:rsidR="00885A6E" w:rsidRPr="007578F8">
        <w:rPr>
          <w:color w:val="auto"/>
          <w:lang w:val="fr-CA"/>
        </w:rPr>
        <w:t xml:space="preserve"> se distingu</w:t>
      </w:r>
      <w:r w:rsidR="00B964C5" w:rsidRPr="007578F8">
        <w:rPr>
          <w:color w:val="auto"/>
          <w:lang w:val="fr-CA"/>
        </w:rPr>
        <w:t xml:space="preserve">eraient </w:t>
      </w:r>
      <w:r w:rsidRPr="007578F8">
        <w:rPr>
          <w:color w:val="auto"/>
          <w:lang w:val="fr-CA"/>
        </w:rPr>
        <w:t xml:space="preserve">de celles </w:t>
      </w:r>
      <w:r w:rsidR="00636002" w:rsidRPr="007578F8">
        <w:rPr>
          <w:color w:val="auto"/>
          <w:lang w:val="fr-CA"/>
        </w:rPr>
        <w:t xml:space="preserve">de la Commission </w:t>
      </w:r>
      <w:r w:rsidR="00C243CB" w:rsidRPr="007578F8">
        <w:rPr>
          <w:color w:val="auto"/>
          <w:lang w:val="fr-CA"/>
        </w:rPr>
        <w:t>par leur nature et leur</w:t>
      </w:r>
      <w:r w:rsidR="002C7D7E" w:rsidRPr="007578F8">
        <w:rPr>
          <w:color w:val="auto"/>
          <w:lang w:val="fr-CA"/>
        </w:rPr>
        <w:t xml:space="preserve"> finalité, et ce, </w:t>
      </w:r>
      <w:r w:rsidR="00636002" w:rsidRPr="007578F8">
        <w:rPr>
          <w:color w:val="auto"/>
          <w:lang w:val="fr-CA"/>
        </w:rPr>
        <w:t xml:space="preserve">dans ses deux volets, en </w:t>
      </w:r>
      <w:r w:rsidR="004D1996">
        <w:rPr>
          <w:color w:val="auto"/>
          <w:lang w:val="fr-CA"/>
        </w:rPr>
        <w:t>P</w:t>
      </w:r>
      <w:r w:rsidR="004D1996" w:rsidRPr="007578F8">
        <w:rPr>
          <w:color w:val="auto"/>
          <w:lang w:val="fr-CA"/>
        </w:rPr>
        <w:t xml:space="preserve">rotection </w:t>
      </w:r>
      <w:r w:rsidR="00636002" w:rsidRPr="007578F8">
        <w:rPr>
          <w:color w:val="auto"/>
          <w:lang w:val="fr-CA"/>
        </w:rPr>
        <w:t>de la jeunesse et en Charte</w:t>
      </w:r>
      <w:r w:rsidR="0042381B" w:rsidRPr="007578F8">
        <w:rPr>
          <w:color w:val="auto"/>
          <w:lang w:val="fr-CA"/>
        </w:rPr>
        <w:t>.</w:t>
      </w:r>
      <w:r w:rsidR="009C33F0">
        <w:rPr>
          <w:color w:val="auto"/>
          <w:lang w:val="fr-CA"/>
        </w:rPr>
        <w:t xml:space="preserve"> </w:t>
      </w:r>
      <w:r w:rsidR="00E90E31">
        <w:rPr>
          <w:color w:val="auto"/>
          <w:lang w:val="fr-CA"/>
        </w:rPr>
        <w:t>Cette dernière</w:t>
      </w:r>
      <w:r w:rsidR="00B75299" w:rsidRPr="00DD536C">
        <w:rPr>
          <w:color w:val="auto"/>
          <w:lang w:val="fr-CA"/>
        </w:rPr>
        <w:t xml:space="preserve"> peut, en vertu de l’article 23</w:t>
      </w:r>
      <w:r w:rsidR="00B75299">
        <w:rPr>
          <w:color w:val="auto"/>
          <w:lang w:val="fr-CA"/>
        </w:rPr>
        <w:t> </w:t>
      </w:r>
      <w:r w:rsidR="00B75299" w:rsidRPr="00DD536C">
        <w:rPr>
          <w:color w:val="auto"/>
          <w:lang w:val="fr-CA"/>
        </w:rPr>
        <w:t>al. 1</w:t>
      </w:r>
      <w:r w:rsidR="00B75299">
        <w:rPr>
          <w:color w:val="auto"/>
          <w:lang w:val="fr-CA"/>
        </w:rPr>
        <w:t> </w:t>
      </w:r>
      <w:r w:rsidR="00B75299" w:rsidRPr="00DD536C">
        <w:rPr>
          <w:color w:val="auto"/>
          <w:lang w:val="fr-CA"/>
        </w:rPr>
        <w:t xml:space="preserve">b) de la </w:t>
      </w:r>
      <w:proofErr w:type="spellStart"/>
      <w:r w:rsidR="00B75299" w:rsidRPr="00DD536C">
        <w:rPr>
          <w:color w:val="auto"/>
          <w:lang w:val="fr-CA"/>
        </w:rPr>
        <w:t>L.p.j</w:t>
      </w:r>
      <w:proofErr w:type="spellEnd"/>
      <w:r w:rsidR="00B75299" w:rsidRPr="00DD536C">
        <w:rPr>
          <w:color w:val="auto"/>
          <w:lang w:val="fr-CA"/>
        </w:rPr>
        <w:t>, mener une enquête, sur demande ou de sa propre initiative, lorsqu’elle a raison de croire que les droits d’un enfant ou d’un groupe d’enfants ont été lésés par une personne, un établissement ou un organisme</w:t>
      </w:r>
      <w:r w:rsidR="00B75299" w:rsidRPr="00DD536C">
        <w:rPr>
          <w:rStyle w:val="Appelnotedebasdep"/>
          <w:rFonts w:cs="Arial"/>
          <w:color w:val="auto"/>
        </w:rPr>
        <w:footnoteReference w:id="275"/>
      </w:r>
      <w:r w:rsidR="00B75299" w:rsidRPr="00DD536C">
        <w:rPr>
          <w:color w:val="auto"/>
          <w:lang w:val="fr-CA"/>
        </w:rPr>
        <w:t xml:space="preserve">. Sa compétence demeure, même lorsque l’intervention en vertu de la </w:t>
      </w:r>
      <w:proofErr w:type="spellStart"/>
      <w:r w:rsidR="00B75299" w:rsidRPr="00DD536C">
        <w:rPr>
          <w:color w:val="auto"/>
          <w:lang w:val="fr-CA"/>
        </w:rPr>
        <w:t>L.p.j</w:t>
      </w:r>
      <w:proofErr w:type="spellEnd"/>
      <w:r w:rsidR="00B75299" w:rsidRPr="00DD536C">
        <w:rPr>
          <w:color w:val="auto"/>
          <w:lang w:val="fr-CA"/>
        </w:rPr>
        <w:t xml:space="preserve">. a pris fin, ce qui lui permet </w:t>
      </w:r>
      <w:r w:rsidR="00B75299">
        <w:rPr>
          <w:color w:val="auto"/>
          <w:lang w:val="fr-CA"/>
        </w:rPr>
        <w:t xml:space="preserve">notamment </w:t>
      </w:r>
      <w:r w:rsidR="00B75299" w:rsidRPr="00DD536C">
        <w:rPr>
          <w:color w:val="auto"/>
          <w:lang w:val="fr-CA"/>
        </w:rPr>
        <w:t xml:space="preserve">d’enquêter sur la situation d’un enfant décédé, où elle a raison de croire </w:t>
      </w:r>
      <w:r w:rsidR="00B75299" w:rsidRPr="00DD536C">
        <w:rPr>
          <w:color w:val="auto"/>
          <w:lang w:val="fr-CA"/>
        </w:rPr>
        <w:lastRenderedPageBreak/>
        <w:t xml:space="preserve">que ses droits ont été lésés dans le cadre de l’application de la </w:t>
      </w:r>
      <w:proofErr w:type="spellStart"/>
      <w:r w:rsidR="00B75299" w:rsidRPr="00DD536C">
        <w:rPr>
          <w:color w:val="auto"/>
          <w:lang w:val="fr-CA"/>
        </w:rPr>
        <w:t>L.p.j</w:t>
      </w:r>
      <w:proofErr w:type="spellEnd"/>
      <w:r w:rsidR="00B75299" w:rsidRPr="00DD536C">
        <w:rPr>
          <w:color w:val="auto"/>
          <w:lang w:val="fr-CA"/>
        </w:rPr>
        <w:t>.</w:t>
      </w:r>
      <w:r w:rsidR="00B75299">
        <w:rPr>
          <w:color w:val="auto"/>
          <w:lang w:val="fr-CA"/>
        </w:rPr>
        <w:t xml:space="preserve"> </w:t>
      </w:r>
      <w:r w:rsidR="00B75299" w:rsidRPr="00DD536C">
        <w:rPr>
          <w:color w:val="auto"/>
          <w:lang w:val="fr-CA"/>
        </w:rPr>
        <w:t>Ces enquêtes peuvent être individuelles, collectives ou systémiques</w:t>
      </w:r>
      <w:r w:rsidR="00B75299" w:rsidRPr="00DD536C">
        <w:rPr>
          <w:rStyle w:val="Appelnotedebasdep"/>
          <w:rFonts w:cs="Arial"/>
          <w:color w:val="auto"/>
        </w:rPr>
        <w:footnoteReference w:id="276"/>
      </w:r>
      <w:r w:rsidR="00B75299" w:rsidRPr="00DD536C">
        <w:rPr>
          <w:color w:val="auto"/>
          <w:lang w:val="fr-CA"/>
        </w:rPr>
        <w:t>.</w:t>
      </w:r>
    </w:p>
    <w:p w14:paraId="75C798C6" w14:textId="150EF2F8" w:rsidR="00BE180D" w:rsidRPr="0000530C" w:rsidRDefault="00BE180D" w:rsidP="00212518">
      <w:pPr>
        <w:pStyle w:val="Paragraphe"/>
        <w:rPr>
          <w:lang w:val="fr-CA"/>
        </w:rPr>
      </w:pPr>
      <w:r w:rsidRPr="0000530C">
        <w:rPr>
          <w:rFonts w:eastAsiaTheme="minorHAnsi"/>
          <w:lang w:val="fr-CA" w:eastAsia="en-US"/>
        </w:rPr>
        <w:t>Soulignons que, contrairement aux défenseurs des enfants des autres provinces et territoires, la Commission peut utiliser la voie judiciaire lorsqu’elle juge nécessaire que soit corrigée la situation où les droits d’un enfant ont été lésés</w:t>
      </w:r>
      <w:r w:rsidRPr="00DD536C">
        <w:rPr>
          <w:rStyle w:val="Appelnotedebasdep"/>
          <w:rFonts w:eastAsiaTheme="minorHAnsi" w:cs="Arial"/>
          <w:szCs w:val="22"/>
          <w:lang w:eastAsia="en-US"/>
        </w:rPr>
        <w:footnoteReference w:id="277"/>
      </w:r>
      <w:r w:rsidRPr="0000530C">
        <w:rPr>
          <w:rFonts w:eastAsiaTheme="minorHAnsi"/>
          <w:lang w:val="fr-CA" w:eastAsia="en-US"/>
        </w:rPr>
        <w:t xml:space="preserve">. Elle peut en effet </w:t>
      </w:r>
      <w:r w:rsidRPr="0000530C">
        <w:rPr>
          <w:lang w:val="fr-CA"/>
        </w:rPr>
        <w:t>intervenir ou saisir la Chambre de la jeunesse de la Cour du Québec</w:t>
      </w:r>
      <w:r w:rsidRPr="00DD536C">
        <w:rPr>
          <w:rStyle w:val="Appelnotedebasdep"/>
          <w:rFonts w:cs="Arial"/>
        </w:rPr>
        <w:footnoteReference w:id="278"/>
      </w:r>
      <w:r w:rsidRPr="0000530C">
        <w:rPr>
          <w:lang w:val="fr-CA"/>
        </w:rPr>
        <w:t>.</w:t>
      </w:r>
    </w:p>
    <w:p w14:paraId="59A22766" w14:textId="0613C780" w:rsidR="008C2471" w:rsidRPr="0000530C" w:rsidRDefault="008C2471" w:rsidP="00212518">
      <w:pPr>
        <w:pStyle w:val="Paragraphe"/>
        <w:rPr>
          <w:lang w:val="fr-CA"/>
        </w:rPr>
      </w:pPr>
      <w:r w:rsidRPr="0000530C">
        <w:rPr>
          <w:lang w:val="fr-CA"/>
        </w:rPr>
        <w:t>En vertu de la Charte, la Commission a également le pouvoir de faire enquête, sur plainte ou de sa propre initiative, sur toute situation qui lui paraît constituer un cas de discrimination, incluant le harcèlement</w:t>
      </w:r>
      <w:r w:rsidRPr="00DD536C">
        <w:rPr>
          <w:rStyle w:val="Appelnotedebasdep"/>
          <w:rFonts w:cs="Arial"/>
        </w:rPr>
        <w:footnoteReference w:id="279"/>
      </w:r>
      <w:r w:rsidRPr="0000530C">
        <w:rPr>
          <w:lang w:val="fr-CA"/>
        </w:rPr>
        <w:t>. Celles-ci peuvent viser tout autant les rapports entre personnes et l’administration publique — les organismes gouvernementaux au sens large — que les rapports entre personnes privées, physiques ou morales.</w:t>
      </w:r>
    </w:p>
    <w:p w14:paraId="34142EAD" w14:textId="676CC8E0" w:rsidR="00E27A2C" w:rsidRPr="0000530C" w:rsidRDefault="00FF0ABB" w:rsidP="00212518">
      <w:pPr>
        <w:pStyle w:val="Paragraphe"/>
        <w:rPr>
          <w:lang w:val="fr-CA"/>
        </w:rPr>
      </w:pPr>
      <w:r w:rsidRPr="0000530C">
        <w:rPr>
          <w:lang w:val="fr-CA"/>
        </w:rPr>
        <w:t>Cela étant, l</w:t>
      </w:r>
      <w:r w:rsidR="00455DF7" w:rsidRPr="0000530C">
        <w:rPr>
          <w:lang w:val="fr-CA"/>
        </w:rPr>
        <w:t xml:space="preserve">’action </w:t>
      </w:r>
      <w:r w:rsidR="003C4FA7" w:rsidRPr="0000530C">
        <w:rPr>
          <w:lang w:val="fr-CA"/>
        </w:rPr>
        <w:t>de la Commission</w:t>
      </w:r>
      <w:r w:rsidR="00455DF7" w:rsidRPr="0000530C">
        <w:rPr>
          <w:lang w:val="fr-CA"/>
        </w:rPr>
        <w:t xml:space="preserve"> en matière d’enquête</w:t>
      </w:r>
      <w:r w:rsidR="003B1A38" w:rsidRPr="0000530C">
        <w:rPr>
          <w:lang w:val="fr-CA"/>
        </w:rPr>
        <w:t xml:space="preserve"> en protection </w:t>
      </w:r>
      <w:r w:rsidR="005F5246" w:rsidRPr="0000530C">
        <w:rPr>
          <w:lang w:val="fr-CA"/>
        </w:rPr>
        <w:t>de la jeunesse</w:t>
      </w:r>
      <w:r w:rsidR="003B1A38" w:rsidRPr="0000530C">
        <w:rPr>
          <w:lang w:val="fr-CA"/>
        </w:rPr>
        <w:t xml:space="preserve"> et en </w:t>
      </w:r>
      <w:r w:rsidR="005F5246" w:rsidRPr="0000530C">
        <w:rPr>
          <w:lang w:val="fr-CA"/>
        </w:rPr>
        <w:t>C</w:t>
      </w:r>
      <w:r w:rsidR="003B1A38" w:rsidRPr="0000530C">
        <w:rPr>
          <w:lang w:val="fr-CA"/>
        </w:rPr>
        <w:t>harte</w:t>
      </w:r>
      <w:r w:rsidR="00455DF7" w:rsidRPr="0000530C">
        <w:rPr>
          <w:lang w:val="fr-CA"/>
        </w:rPr>
        <w:t xml:space="preserve"> pourrait</w:t>
      </w:r>
      <w:r w:rsidR="00BE3CBC" w:rsidRPr="0000530C">
        <w:rPr>
          <w:lang w:val="fr-CA"/>
        </w:rPr>
        <w:t xml:space="preserve"> ainsi</w:t>
      </w:r>
      <w:r w:rsidR="003B1A38" w:rsidRPr="0000530C">
        <w:rPr>
          <w:lang w:val="fr-CA"/>
        </w:rPr>
        <w:t xml:space="preserve"> a</w:t>
      </w:r>
      <w:r w:rsidR="00C405C7" w:rsidRPr="0000530C">
        <w:rPr>
          <w:lang w:val="fr-CA"/>
        </w:rPr>
        <w:t>limenter</w:t>
      </w:r>
      <w:r w:rsidR="00BC0DAA" w:rsidRPr="0000530C">
        <w:rPr>
          <w:lang w:val="fr-CA"/>
        </w:rPr>
        <w:t xml:space="preserve"> le CBEDE</w:t>
      </w:r>
      <w:r w:rsidR="00B143DE" w:rsidRPr="0000530C">
        <w:rPr>
          <w:lang w:val="fr-CA"/>
        </w:rPr>
        <w:t xml:space="preserve"> </w:t>
      </w:r>
      <w:r w:rsidR="008B5AE2" w:rsidRPr="0000530C">
        <w:rPr>
          <w:lang w:val="fr-CA"/>
        </w:rPr>
        <w:t xml:space="preserve">dans l’exercice de ses fonctions. </w:t>
      </w:r>
      <w:r w:rsidR="00226EE5" w:rsidRPr="0000530C">
        <w:rPr>
          <w:lang w:val="fr-CA"/>
        </w:rPr>
        <w:t>Les mécanismes</w:t>
      </w:r>
      <w:r w:rsidR="00AA67A0" w:rsidRPr="0000530C">
        <w:rPr>
          <w:lang w:val="fr-CA"/>
        </w:rPr>
        <w:t xml:space="preserve"> de concertation qui seraient </w:t>
      </w:r>
      <w:r w:rsidR="00E63672" w:rsidRPr="0000530C">
        <w:rPr>
          <w:lang w:val="fr-CA"/>
        </w:rPr>
        <w:t xml:space="preserve">éventuellement </w:t>
      </w:r>
      <w:r w:rsidR="00441D9F" w:rsidRPr="0000530C">
        <w:rPr>
          <w:lang w:val="fr-CA"/>
        </w:rPr>
        <w:t xml:space="preserve">mis en place </w:t>
      </w:r>
      <w:r w:rsidR="00F52177" w:rsidRPr="0000530C">
        <w:rPr>
          <w:lang w:val="fr-CA"/>
        </w:rPr>
        <w:t xml:space="preserve">en vue de leur coopération </w:t>
      </w:r>
      <w:r w:rsidR="00441D9F" w:rsidRPr="0000530C">
        <w:rPr>
          <w:lang w:val="fr-CA"/>
        </w:rPr>
        <w:t xml:space="preserve">devraient </w:t>
      </w:r>
      <w:r w:rsidR="000166D4" w:rsidRPr="0000530C">
        <w:rPr>
          <w:lang w:val="fr-CA"/>
        </w:rPr>
        <w:t xml:space="preserve">ainsi </w:t>
      </w:r>
      <w:r w:rsidR="00E017FC" w:rsidRPr="0000530C">
        <w:rPr>
          <w:lang w:val="fr-CA"/>
        </w:rPr>
        <w:t xml:space="preserve">inclure des éléments portant </w:t>
      </w:r>
      <w:r w:rsidR="002C590A" w:rsidRPr="0000530C">
        <w:rPr>
          <w:lang w:val="fr-CA"/>
        </w:rPr>
        <w:t>sur l’harmonisation de leurs interventions</w:t>
      </w:r>
      <w:r w:rsidR="00D16E9E" w:rsidRPr="0000530C">
        <w:rPr>
          <w:lang w:val="fr-CA"/>
        </w:rPr>
        <w:t xml:space="preserve"> </w:t>
      </w:r>
      <w:r w:rsidR="001247F0" w:rsidRPr="0000530C">
        <w:rPr>
          <w:lang w:val="fr-CA"/>
        </w:rPr>
        <w:t>en matière d’enquête.</w:t>
      </w:r>
      <w:r w:rsidR="009A365A" w:rsidRPr="0000530C">
        <w:rPr>
          <w:lang w:val="fr-CA"/>
        </w:rPr>
        <w:t xml:space="preserve"> </w:t>
      </w:r>
    </w:p>
    <w:p w14:paraId="517BA194" w14:textId="77777777" w:rsidR="005F5246" w:rsidRPr="0000530C" w:rsidRDefault="005F5246" w:rsidP="00212518">
      <w:pPr>
        <w:pStyle w:val="Paragraphe"/>
        <w:rPr>
          <w:lang w:val="fr-CA"/>
        </w:rPr>
      </w:pPr>
    </w:p>
    <w:p w14:paraId="59F8B6C4" w14:textId="7C9807E3" w:rsidR="000E1CA4" w:rsidRPr="00DD536C" w:rsidRDefault="00D84F6F" w:rsidP="00577FB1">
      <w:pPr>
        <w:pStyle w:val="Titre1"/>
      </w:pPr>
      <w:bookmarkStart w:id="73" w:name="_Toc156990329"/>
      <w:r w:rsidRPr="00DD536C">
        <w:t xml:space="preserve">La </w:t>
      </w:r>
      <w:r w:rsidR="00494EAA" w:rsidRPr="00DD536C">
        <w:t>responsab</w:t>
      </w:r>
      <w:r w:rsidR="005F5E7C" w:rsidRPr="00DD536C">
        <w:t>I</w:t>
      </w:r>
      <w:r w:rsidR="00494EAA" w:rsidRPr="00DD536C">
        <w:t>lité</w:t>
      </w:r>
      <w:r w:rsidRPr="00DD536C">
        <w:t xml:space="preserve"> ministérielle</w:t>
      </w:r>
      <w:r w:rsidR="001C090B" w:rsidRPr="00DD536C">
        <w:t xml:space="preserve"> dans la réalisation des droits de l’enfant</w:t>
      </w:r>
      <w:bookmarkEnd w:id="73"/>
    </w:p>
    <w:p w14:paraId="7101C3E8" w14:textId="77777777" w:rsidR="009537DF" w:rsidRPr="0057421D" w:rsidRDefault="009537DF" w:rsidP="009537DF">
      <w:pPr>
        <w:pStyle w:val="Paragraphe"/>
        <w:rPr>
          <w:lang w:val="fr-CA"/>
        </w:rPr>
      </w:pPr>
      <w:bookmarkStart w:id="74" w:name="_Toc42091631"/>
      <w:bookmarkEnd w:id="13"/>
      <w:bookmarkEnd w:id="14"/>
      <w:r w:rsidRPr="0057421D">
        <w:rPr>
          <w:lang w:val="fr-CA"/>
        </w:rPr>
        <w:t xml:space="preserve">Il ressort de l’analyse des fonctions et pouvoirs du CBEDE qu’il aurait une vue d’ensemble de l’action gouvernementale eu égard aux enfants et aux jeunes. Elle lui permettrait d’agir de </w:t>
      </w:r>
      <w:r w:rsidRPr="0057421D">
        <w:rPr>
          <w:lang w:val="fr-CA"/>
        </w:rPr>
        <w:lastRenderedPageBreak/>
        <w:t xml:space="preserve">différentes façons pour veiller à sa cohérence et suffisance en vue d’assurer le bien-être et le respect des droits des enfants, conformément à leur intérêt. </w:t>
      </w:r>
    </w:p>
    <w:p w14:paraId="6BC58D3F" w14:textId="62A90B93" w:rsidR="009537DF" w:rsidRPr="00A52838" w:rsidRDefault="009537DF" w:rsidP="009537DF">
      <w:pPr>
        <w:pStyle w:val="Paragraphe"/>
        <w:rPr>
          <w:lang w:val="fr-CA"/>
        </w:rPr>
      </w:pPr>
      <w:r w:rsidRPr="0057421D">
        <w:rPr>
          <w:lang w:val="fr-CA"/>
        </w:rPr>
        <w:t>De manière complémentaire, il apparaitra</w:t>
      </w:r>
      <w:r w:rsidR="00AA0CE2">
        <w:rPr>
          <w:lang w:val="fr-CA"/>
        </w:rPr>
        <w:t>i</w:t>
      </w:r>
      <w:r w:rsidRPr="0057421D">
        <w:rPr>
          <w:lang w:val="fr-CA"/>
        </w:rPr>
        <w:t xml:space="preserve">t nécessaire de désigner dans le projet de loi un responsable pour coordonner la réponse gouvernementale aux constats, recommandations et avis du CBEDE afin d’optimiser et assurer la cohérence de l’action publique en faveur des enfants et des jeunes. </w:t>
      </w:r>
      <w:r w:rsidRPr="00A2459A">
        <w:rPr>
          <w:lang w:val="fr-CA"/>
        </w:rPr>
        <w:t>Concrètement, le ministre désigné devrait entre autres</w:t>
      </w:r>
      <w:r w:rsidR="00F6276A">
        <w:rPr>
          <w:lang w:val="fr-CA"/>
        </w:rPr>
        <w:t>,</w:t>
      </w:r>
      <w:r w:rsidRPr="00A2459A">
        <w:rPr>
          <w:lang w:val="fr-CA"/>
        </w:rPr>
        <w:t xml:space="preserve"> élaborer et proposer au gouvernement des orientations et des politiques qui tiennent compte des droits des enfants et de leur intérêt</w:t>
      </w:r>
      <w:bookmarkStart w:id="75" w:name="_Ref156897171"/>
      <w:r w:rsidR="00FF2B41">
        <w:rPr>
          <w:rStyle w:val="Appelnotedebasdep"/>
          <w:lang w:val="fr-CA"/>
        </w:rPr>
        <w:footnoteReference w:id="280"/>
      </w:r>
      <w:bookmarkEnd w:id="75"/>
      <w:r w:rsidRPr="00A2459A">
        <w:rPr>
          <w:lang w:val="fr-CA"/>
        </w:rPr>
        <w:t xml:space="preserve">. </w:t>
      </w:r>
      <w:r w:rsidRPr="00A52838">
        <w:rPr>
          <w:lang w:val="fr-CA"/>
        </w:rPr>
        <w:t>Il pourrait, de même, « convenir, avec les ministères et les organismes concernés, de modalités pour faciliter l’élaboration et la réalisation de ces orientations et politique »</w:t>
      </w:r>
      <w:r w:rsidR="00A52838">
        <w:rPr>
          <w:rStyle w:val="Appelnotedebasdep"/>
        </w:rPr>
        <w:footnoteReference w:id="281"/>
      </w:r>
      <w:r w:rsidRPr="00A52838">
        <w:rPr>
          <w:lang w:val="fr-CA"/>
        </w:rPr>
        <w:t>, en s’appuyant sur le travail du CBEDE.</w:t>
      </w:r>
    </w:p>
    <w:p w14:paraId="14C88E5E" w14:textId="645408BC" w:rsidR="009537DF" w:rsidRPr="0057421D" w:rsidRDefault="009537DF" w:rsidP="009537DF">
      <w:pPr>
        <w:pStyle w:val="Paragraphe"/>
        <w:rPr>
          <w:lang w:val="fr-CA"/>
        </w:rPr>
      </w:pPr>
      <w:r w:rsidRPr="00292E69">
        <w:rPr>
          <w:lang w:val="fr-CA"/>
        </w:rPr>
        <w:t xml:space="preserve">Comme la Commission l’a déclaré </w:t>
      </w:r>
      <w:r w:rsidR="0033463F">
        <w:rPr>
          <w:lang w:val="fr-CA"/>
        </w:rPr>
        <w:t>à l’oc</w:t>
      </w:r>
      <w:r w:rsidR="00D17DAF">
        <w:rPr>
          <w:lang w:val="fr-CA"/>
        </w:rPr>
        <w:t>casion</w:t>
      </w:r>
      <w:r w:rsidRPr="00292E69">
        <w:rPr>
          <w:lang w:val="fr-CA"/>
        </w:rPr>
        <w:t xml:space="preserve"> la CSDEPJ, il est impératif que le gouvernement assume un leadership fort pour assurer un réel exercice des droits des enfants</w:t>
      </w:r>
      <w:r w:rsidR="00292E69">
        <w:rPr>
          <w:rStyle w:val="Appelnotedebasdep"/>
          <w:lang w:val="fr-CA"/>
        </w:rPr>
        <w:footnoteReference w:id="282"/>
      </w:r>
      <w:r w:rsidRPr="00292E69">
        <w:rPr>
          <w:lang w:val="fr-CA"/>
        </w:rPr>
        <w:t xml:space="preserve">. </w:t>
      </w:r>
      <w:r w:rsidRPr="00D973B9">
        <w:rPr>
          <w:lang w:val="fr-CA"/>
        </w:rPr>
        <w:t>Comme elle expliquait, « aucun ministre n’a pour responsabilité, en vertu de sa loi constitutive, de veiller à ce que le gouvernement, ses ministères et ses organismes tiennent compte des droits des enfants (âgés de moins de 18</w:t>
      </w:r>
      <w:r w:rsidR="007F18F5">
        <w:rPr>
          <w:lang w:val="fr-CA"/>
        </w:rPr>
        <w:t> </w:t>
      </w:r>
      <w:r w:rsidRPr="00D973B9">
        <w:rPr>
          <w:lang w:val="fr-CA"/>
        </w:rPr>
        <w:t>ans) »</w:t>
      </w:r>
      <w:r w:rsidR="00D973B9">
        <w:rPr>
          <w:rStyle w:val="Appelnotedebasdep"/>
        </w:rPr>
        <w:footnoteReference w:id="283"/>
      </w:r>
      <w:r w:rsidRPr="00D973B9">
        <w:rPr>
          <w:lang w:val="fr-CA"/>
        </w:rPr>
        <w:t xml:space="preserve">. </w:t>
      </w:r>
      <w:r w:rsidRPr="0057421D">
        <w:rPr>
          <w:lang w:val="fr-CA"/>
        </w:rPr>
        <w:t xml:space="preserve">Les responsabilités gouvernementales en termes de prévention, d’intervention et de défense des droits de l’enfant sont exercées par différents ministères, dont le </w:t>
      </w:r>
      <w:r w:rsidR="005300C7" w:rsidRPr="003450B5">
        <w:rPr>
          <w:rFonts w:cs="Arial"/>
          <w:color w:val="444444"/>
          <w:shd w:val="clear" w:color="auto" w:fill="FFFFFF"/>
          <w:lang w:val="fr-CA"/>
        </w:rPr>
        <w:t>ministère de la Santé et des Services sociaux</w:t>
      </w:r>
      <w:r w:rsidRPr="0057421D">
        <w:rPr>
          <w:lang w:val="fr-CA"/>
        </w:rPr>
        <w:t>, le ministère de la Famille et le ministère de l’Éducation.</w:t>
      </w:r>
    </w:p>
    <w:p w14:paraId="6D0A75F3" w14:textId="3969EB47" w:rsidR="009537DF" w:rsidRPr="00E11115" w:rsidRDefault="009537DF" w:rsidP="009537DF">
      <w:pPr>
        <w:pStyle w:val="Paragraphe"/>
        <w:rPr>
          <w:lang w:val="fr-CA"/>
        </w:rPr>
      </w:pPr>
      <w:r w:rsidRPr="0057421D">
        <w:rPr>
          <w:lang w:val="fr-CA"/>
        </w:rPr>
        <w:t xml:space="preserve">Le rôle du ministre de la Famille est limité à celui de veiller à ce que le gouvernement, ses ministères et ses organismes prennent en compte les besoins des jeunes et de leurs familles. </w:t>
      </w:r>
      <w:r w:rsidRPr="00E11115">
        <w:rPr>
          <w:lang w:val="fr-CA"/>
        </w:rPr>
        <w:t>Il a aussi pour mission de favoriser l’épanouissement des familles et le développement des enfants</w:t>
      </w:r>
      <w:r w:rsidR="00E11115">
        <w:rPr>
          <w:rStyle w:val="Appelnotedebasdep"/>
        </w:rPr>
        <w:footnoteReference w:id="284"/>
      </w:r>
      <w:r w:rsidRPr="00E11115">
        <w:rPr>
          <w:lang w:val="fr-CA"/>
        </w:rPr>
        <w:t>.</w:t>
      </w:r>
    </w:p>
    <w:p w14:paraId="5D29BED7" w14:textId="3C1FE3BB" w:rsidR="006B6331" w:rsidRPr="00134C5D" w:rsidRDefault="006B6331" w:rsidP="006B6331">
      <w:pPr>
        <w:pStyle w:val="Paragraphe"/>
        <w:rPr>
          <w:lang w:val="fr-CA"/>
        </w:rPr>
      </w:pPr>
      <w:r w:rsidRPr="006B6331">
        <w:rPr>
          <w:lang w:val="fr-CA"/>
        </w:rPr>
        <w:t xml:space="preserve">Ajoutons que la réforme de la </w:t>
      </w:r>
      <w:proofErr w:type="spellStart"/>
      <w:r w:rsidRPr="006B6331">
        <w:rPr>
          <w:lang w:val="fr-CA"/>
        </w:rPr>
        <w:t>L.p.j</w:t>
      </w:r>
      <w:proofErr w:type="spellEnd"/>
      <w:r w:rsidRPr="006B6331">
        <w:rPr>
          <w:lang w:val="fr-CA"/>
        </w:rPr>
        <w:t xml:space="preserve"> qui a eu lieu à la suite de la CSDEPJ est venue préciser que « le ministre de la Santé et des Services sociaux est d’office le conseiller du </w:t>
      </w:r>
      <w:r w:rsidRPr="006B6331">
        <w:rPr>
          <w:lang w:val="fr-CA"/>
        </w:rPr>
        <w:lastRenderedPageBreak/>
        <w:t>gouvernement sur toute question relative à la protection de la jeunesse ou aux enfants et aux familles en situation de vulnérabilité ; il peut, à cette fin, donner aux autres ministres tout avis qu’il estime opportun »</w:t>
      </w:r>
      <w:r>
        <w:rPr>
          <w:rStyle w:val="Appelnotedebasdep"/>
        </w:rPr>
        <w:footnoteReference w:id="285"/>
      </w:r>
      <w:r w:rsidRPr="006B6331">
        <w:rPr>
          <w:lang w:val="fr-CA"/>
        </w:rPr>
        <w:t xml:space="preserve">. </w:t>
      </w:r>
      <w:r w:rsidRPr="00134C5D">
        <w:rPr>
          <w:lang w:val="fr-CA"/>
        </w:rPr>
        <w:t>Celui-ci doit être « consulté lors de toute décision ministérielle mettant en cause l’intérêt des enfants ou le respect de leurs droits en lien avec la protection de la jeunesse »</w:t>
      </w:r>
      <w:r w:rsidR="00134C5D">
        <w:rPr>
          <w:rStyle w:val="Appelnotedebasdep"/>
        </w:rPr>
        <w:footnoteReference w:id="286"/>
      </w:r>
      <w:r w:rsidRPr="00134C5D">
        <w:rPr>
          <w:lang w:val="fr-CA"/>
        </w:rPr>
        <w:t>.</w:t>
      </w:r>
    </w:p>
    <w:p w14:paraId="258B1600" w14:textId="77777777" w:rsidR="006B6331" w:rsidRPr="0057421D" w:rsidRDefault="006B6331" w:rsidP="006B6331">
      <w:pPr>
        <w:pStyle w:val="Paragraphe"/>
        <w:rPr>
          <w:lang w:val="fr-CA"/>
        </w:rPr>
      </w:pPr>
      <w:r w:rsidRPr="0057421D">
        <w:rPr>
          <w:lang w:val="fr-CA"/>
        </w:rPr>
        <w:t>Malgré ces précisions, il appert que la responsabilité de veiller au respect de l’ensemble des droits des enfants dans la prise des décisions au sein de l’appareil gouvernemental demeure diffuse et reléguée par des considérations de différentes natures. C’est pourquoi la Commission persiste à croire que l’attribution d’une telle responsabilité ministérielle assurerait une meilleure cohérence des actions gouvernementales aux droits qui sont reconnus aux enfants, dont son droit à la protection, son droit au développement, son droit à l’égalité, son droit de participer et d’être entendu, et ce de la petite enfance à l’âge adulte.</w:t>
      </w:r>
    </w:p>
    <w:p w14:paraId="67B4A228" w14:textId="253C0BAC" w:rsidR="006B6331" w:rsidRPr="006B6331" w:rsidRDefault="006B6331" w:rsidP="006B6331">
      <w:pPr>
        <w:pStyle w:val="Paragraphe"/>
        <w:rPr>
          <w:lang w:val="fr-CA"/>
        </w:rPr>
      </w:pPr>
      <w:r w:rsidRPr="0057421D">
        <w:rPr>
          <w:lang w:val="fr-CA"/>
        </w:rPr>
        <w:t xml:space="preserve">Adhérant à l’approche fondée sur les droits précités et rappelant les engagements du gouvernement quant à la mise en œuvre des droits des enfants au Québec, la Commission recommande que la responsabilité de veiller au respect des droits des enfants soit attribuée à un ministre. </w:t>
      </w:r>
      <w:r w:rsidRPr="006B6331">
        <w:rPr>
          <w:lang w:val="fr-CA"/>
        </w:rPr>
        <w:t>Elle réitère la recommandation formulée à l’occasion de la CSDEPJ</w:t>
      </w:r>
      <w:r w:rsidR="005D38A5">
        <w:rPr>
          <w:rStyle w:val="Appelnotedebasdep"/>
          <w:lang w:val="fr-CA"/>
        </w:rPr>
        <w:footnoteReference w:id="287"/>
      </w:r>
      <w:r w:rsidR="007F18F5" w:rsidRPr="007F18F5">
        <w:rPr>
          <w:lang w:val="fr-CA"/>
        </w:rPr>
        <w:t>.</w:t>
      </w:r>
    </w:p>
    <w:p w14:paraId="3587C04B" w14:textId="4AAE352E" w:rsidR="0083024C" w:rsidRPr="00DD536C" w:rsidRDefault="0083024C" w:rsidP="006B6331">
      <w:pPr>
        <w:pStyle w:val="TitreRecommandation"/>
        <w:rPr>
          <w:rFonts w:eastAsiaTheme="minorHAnsi"/>
          <w:lang w:val="fr-FR" w:eastAsia="en-US"/>
        </w:rPr>
      </w:pPr>
      <w:r w:rsidRPr="00DD536C">
        <w:rPr>
          <w:rFonts w:eastAsiaTheme="minorHAnsi"/>
          <w:lang w:val="fr-FR" w:eastAsia="en-US"/>
        </w:rPr>
        <w:t>RECOMMANDATION</w:t>
      </w:r>
      <w:r w:rsidR="00EB5439">
        <w:rPr>
          <w:rFonts w:eastAsiaTheme="minorHAnsi" w:hint="eastAsia"/>
          <w:lang w:val="fr-FR" w:eastAsia="en-US"/>
        </w:rPr>
        <w:t> </w:t>
      </w:r>
      <w:r w:rsidR="00430890">
        <w:rPr>
          <w:rFonts w:eastAsiaTheme="minorHAnsi"/>
          <w:lang w:val="fr-FR" w:eastAsia="en-US"/>
        </w:rPr>
        <w:t>8</w:t>
      </w:r>
    </w:p>
    <w:p w14:paraId="02DE8337" w14:textId="77777777" w:rsidR="0083024C" w:rsidRPr="00DD536C" w:rsidRDefault="0083024C" w:rsidP="00632B87">
      <w:pPr>
        <w:spacing w:line="240" w:lineRule="auto"/>
        <w:ind w:left="720"/>
        <w:textAlignment w:val="baseline"/>
        <w:rPr>
          <w:rFonts w:eastAsiaTheme="minorHAnsi" w:cs="Arial"/>
          <w:b/>
          <w:szCs w:val="22"/>
          <w:lang w:val="fr-FR" w:eastAsia="en-US"/>
        </w:rPr>
      </w:pPr>
      <w:r w:rsidRPr="00DD536C">
        <w:rPr>
          <w:rStyle w:val="TexterecommandationCar"/>
        </w:rPr>
        <w:t>La Commission recommande que la responsabilité de veiller au respect des droits des enfants soit attribuée à un ministre, et ce, conformément aux engagements auxquels le gouvernement a adhéré sur le plan international ainsi qu’aux obligations qui lui incombent en vertu du droit québécois</w:t>
      </w:r>
      <w:r w:rsidRPr="00DD536C">
        <w:rPr>
          <w:rFonts w:eastAsiaTheme="minorHAnsi" w:cs="Arial"/>
          <w:b/>
          <w:szCs w:val="22"/>
          <w:lang w:val="fr-FR" w:eastAsia="en-US"/>
        </w:rPr>
        <w:t>.</w:t>
      </w:r>
    </w:p>
    <w:p w14:paraId="279DA60A" w14:textId="65F78E25" w:rsidR="00BE0C62" w:rsidRPr="00A502F2" w:rsidRDefault="00BE0C62" w:rsidP="00F26F40">
      <w:pPr>
        <w:pStyle w:val="Paragraphe"/>
        <w:rPr>
          <w:rFonts w:eastAsia="Calibri"/>
          <w:lang w:val="fr-CA"/>
        </w:rPr>
      </w:pPr>
    </w:p>
    <w:p w14:paraId="638D902C" w14:textId="77777777" w:rsidR="00F26F40" w:rsidRPr="00A502F2" w:rsidRDefault="00F26F40" w:rsidP="00F26F40">
      <w:pPr>
        <w:pStyle w:val="Paragraphe"/>
        <w:rPr>
          <w:rFonts w:eastAsia="Calibri"/>
          <w:lang w:val="fr-CA"/>
        </w:rPr>
      </w:pPr>
    </w:p>
    <w:p w14:paraId="716D0DD7" w14:textId="77777777" w:rsidR="00F26F40" w:rsidRPr="00A502F2" w:rsidRDefault="00F26F40" w:rsidP="00F26F40">
      <w:pPr>
        <w:pStyle w:val="Paragraphe"/>
        <w:rPr>
          <w:rFonts w:eastAsia="Calibri"/>
          <w:lang w:val="fr-CA"/>
        </w:rPr>
      </w:pPr>
    </w:p>
    <w:p w14:paraId="4FFA1094" w14:textId="1AA9F0BF" w:rsidR="00335D69" w:rsidRPr="00DD536C" w:rsidRDefault="00335D69" w:rsidP="00335D69">
      <w:pPr>
        <w:pStyle w:val="Titre"/>
        <w:rPr>
          <w:rFonts w:cs="Arial"/>
          <w:lang w:val="fr-FR"/>
        </w:rPr>
      </w:pPr>
      <w:bookmarkStart w:id="76" w:name="_Toc156990330"/>
      <w:r w:rsidRPr="00DD536C">
        <w:rPr>
          <w:rFonts w:cs="Arial"/>
          <w:lang w:val="fr-FR"/>
        </w:rPr>
        <w:lastRenderedPageBreak/>
        <w:t>CONCLUSION</w:t>
      </w:r>
      <w:bookmarkEnd w:id="76"/>
      <w:r w:rsidRPr="00DD536C">
        <w:rPr>
          <w:rFonts w:cs="Arial"/>
          <w:lang w:val="fr-FR"/>
        </w:rPr>
        <w:t xml:space="preserve"> </w:t>
      </w:r>
    </w:p>
    <w:p w14:paraId="3DAAA216" w14:textId="6466DBEB" w:rsidR="0016651E" w:rsidRPr="00DD536C" w:rsidRDefault="0016651E" w:rsidP="00DD536C">
      <w:pPr>
        <w:pStyle w:val="Paragraphe"/>
        <w:rPr>
          <w:rFonts w:eastAsiaTheme="minorHAnsi"/>
          <w:color w:val="auto"/>
          <w:szCs w:val="22"/>
          <w:lang w:val="fr-CA" w:eastAsia="en-US"/>
        </w:rPr>
      </w:pPr>
      <w:r w:rsidRPr="00DD536C">
        <w:rPr>
          <w:rFonts w:eastAsia="Calibri"/>
          <w:color w:val="auto"/>
          <w:szCs w:val="22"/>
          <w:lang w:val="fr-CA" w:eastAsia="en-US"/>
        </w:rPr>
        <w:t xml:space="preserve">La Commission a une double mission envers les enfants : veiller au respect de leurs droits garantis par la Charte ainsi qu’à la protection de leur intérêt et aux droits qui leur sont reconnus par la </w:t>
      </w:r>
      <w:proofErr w:type="spellStart"/>
      <w:r w:rsidRPr="00DD536C">
        <w:rPr>
          <w:rFonts w:eastAsia="Calibri"/>
          <w:color w:val="auto"/>
          <w:szCs w:val="22"/>
          <w:lang w:val="fr-CA" w:eastAsia="en-US"/>
        </w:rPr>
        <w:t>L.p.j</w:t>
      </w:r>
      <w:proofErr w:type="spellEnd"/>
      <w:r w:rsidRPr="00DD536C">
        <w:rPr>
          <w:rFonts w:eastAsia="Calibri"/>
          <w:color w:val="auto"/>
          <w:szCs w:val="22"/>
          <w:lang w:val="fr-CA" w:eastAsia="en-US"/>
        </w:rPr>
        <w:t>. Pour accomplir cette importante mission, plusieurs responsabilités lui sont dévolues, tant en ce qui a trait à la promotion qu</w:t>
      </w:r>
      <w:r w:rsidR="00221FC5" w:rsidRPr="00DD536C">
        <w:rPr>
          <w:rFonts w:eastAsia="Calibri"/>
          <w:color w:val="auto"/>
          <w:szCs w:val="22"/>
          <w:lang w:val="fr-CA" w:eastAsia="en-US"/>
        </w:rPr>
        <w:t>’à</w:t>
      </w:r>
      <w:r w:rsidRPr="00DD536C">
        <w:rPr>
          <w:rFonts w:eastAsia="Calibri"/>
          <w:color w:val="auto"/>
          <w:szCs w:val="22"/>
          <w:lang w:val="fr-CA" w:eastAsia="en-US"/>
        </w:rPr>
        <w:t xml:space="preserve"> la défense des droits des enfants.</w:t>
      </w:r>
      <w:r w:rsidR="001F7706" w:rsidRPr="00DD536C">
        <w:rPr>
          <w:rFonts w:eastAsia="Calibri"/>
          <w:color w:val="auto"/>
          <w:szCs w:val="22"/>
          <w:lang w:val="fr-CA" w:eastAsia="en-US"/>
        </w:rPr>
        <w:t xml:space="preserve"> </w:t>
      </w:r>
      <w:r w:rsidRPr="00DD536C">
        <w:rPr>
          <w:rFonts w:eastAsia="Calibri"/>
          <w:color w:val="auto"/>
          <w:szCs w:val="22"/>
          <w:lang w:val="fr-CA" w:eastAsia="en-US"/>
        </w:rPr>
        <w:t>Depuis p</w:t>
      </w:r>
      <w:r w:rsidR="00AE6DD9" w:rsidRPr="00DD536C">
        <w:rPr>
          <w:rFonts w:eastAsia="Calibri"/>
          <w:color w:val="auto"/>
          <w:szCs w:val="22"/>
          <w:lang w:val="fr-CA" w:eastAsia="en-US"/>
        </w:rPr>
        <w:t>rès de 50</w:t>
      </w:r>
      <w:r w:rsidR="000971AC" w:rsidRPr="00DD536C">
        <w:rPr>
          <w:rFonts w:eastAsia="Calibri"/>
          <w:color w:val="auto"/>
          <w:szCs w:val="22"/>
          <w:lang w:val="fr-CA" w:eastAsia="en-US"/>
        </w:rPr>
        <w:t> </w:t>
      </w:r>
      <w:r w:rsidRPr="00DD536C">
        <w:rPr>
          <w:rFonts w:eastAsia="Calibri"/>
          <w:color w:val="auto"/>
          <w:szCs w:val="22"/>
          <w:lang w:val="fr-CA" w:eastAsia="en-US"/>
        </w:rPr>
        <w:t>ans, la Commission concrétise ces responsabilités à travers un éventail de moyens et d’actions en vue de s’assurer que les droits de l’ensemble des enfants du Québec soient pleinement respectés, et ce, dans toutes les sphères de leur vie.</w:t>
      </w:r>
    </w:p>
    <w:p w14:paraId="6C197ECE" w14:textId="0B01B657" w:rsidR="00D94209" w:rsidRPr="00DD536C" w:rsidRDefault="00D94209" w:rsidP="00DD536C">
      <w:pPr>
        <w:pStyle w:val="Paragraphe"/>
        <w:rPr>
          <w:rFonts w:eastAsiaTheme="minorHAnsi"/>
          <w:color w:val="auto"/>
          <w:lang w:val="fr-CA" w:eastAsia="en-US"/>
        </w:rPr>
      </w:pPr>
      <w:r w:rsidRPr="00DD536C">
        <w:rPr>
          <w:rFonts w:eastAsiaTheme="minorHAnsi"/>
          <w:color w:val="auto"/>
          <w:lang w:val="fr-CA" w:eastAsia="en-US"/>
        </w:rPr>
        <w:t xml:space="preserve">La Commission </w:t>
      </w:r>
      <w:r w:rsidR="001E3A03" w:rsidRPr="00DD536C">
        <w:rPr>
          <w:rFonts w:eastAsiaTheme="minorHAnsi"/>
          <w:color w:val="auto"/>
          <w:lang w:val="fr-CA" w:eastAsia="en-US"/>
        </w:rPr>
        <w:t xml:space="preserve">ne peut que se réjouir de </w:t>
      </w:r>
      <w:r w:rsidR="00427A9B" w:rsidRPr="00DD536C">
        <w:rPr>
          <w:rFonts w:eastAsiaTheme="minorHAnsi"/>
          <w:color w:val="auto"/>
          <w:lang w:val="fr-CA" w:eastAsia="en-US"/>
        </w:rPr>
        <w:t xml:space="preserve">la venue d’un acteur supplémentaire dans l’écosystème </w:t>
      </w:r>
      <w:r w:rsidR="00400BC7" w:rsidRPr="00DD536C">
        <w:rPr>
          <w:rFonts w:eastAsiaTheme="minorHAnsi"/>
          <w:color w:val="auto"/>
          <w:lang w:val="fr-CA" w:eastAsia="en-US"/>
        </w:rPr>
        <w:t>œuvrant à l</w:t>
      </w:r>
      <w:r w:rsidR="0005783B" w:rsidRPr="00DD536C">
        <w:rPr>
          <w:rFonts w:eastAsiaTheme="minorHAnsi"/>
          <w:color w:val="auto"/>
          <w:lang w:val="fr-CA" w:eastAsia="en-US"/>
        </w:rPr>
        <w:t>a promotion,</w:t>
      </w:r>
      <w:r w:rsidR="00427A9B" w:rsidRPr="00DD536C">
        <w:rPr>
          <w:rFonts w:eastAsiaTheme="minorHAnsi"/>
          <w:color w:val="auto"/>
          <w:lang w:val="fr-CA" w:eastAsia="en-US"/>
        </w:rPr>
        <w:t xml:space="preserve"> </w:t>
      </w:r>
      <w:r w:rsidR="00400BC7" w:rsidRPr="00DD536C">
        <w:rPr>
          <w:rFonts w:eastAsiaTheme="minorHAnsi"/>
          <w:color w:val="auto"/>
          <w:lang w:val="fr-CA" w:eastAsia="en-US"/>
        </w:rPr>
        <w:t xml:space="preserve">à la défense et à la protection des droits des enfants et des jeunes. </w:t>
      </w:r>
      <w:r w:rsidR="00E84A8B" w:rsidRPr="00DD536C">
        <w:rPr>
          <w:rFonts w:eastAsiaTheme="minorHAnsi"/>
          <w:color w:val="auto"/>
          <w:lang w:val="fr-CA" w:eastAsia="en-US"/>
        </w:rPr>
        <w:t>Par l’exercice de ses fonctions et pouvoir</w:t>
      </w:r>
      <w:r w:rsidR="00C23DA9" w:rsidRPr="00DD536C">
        <w:rPr>
          <w:rFonts w:eastAsiaTheme="minorHAnsi"/>
          <w:color w:val="auto"/>
          <w:lang w:val="fr-CA" w:eastAsia="en-US"/>
        </w:rPr>
        <w:t>s</w:t>
      </w:r>
      <w:r w:rsidR="00E84A8B" w:rsidRPr="00DD536C">
        <w:rPr>
          <w:rFonts w:eastAsiaTheme="minorHAnsi"/>
          <w:color w:val="auto"/>
          <w:lang w:val="fr-CA" w:eastAsia="en-US"/>
        </w:rPr>
        <w:t xml:space="preserve">, le </w:t>
      </w:r>
      <w:r w:rsidR="00C23DA9" w:rsidRPr="00DD536C">
        <w:rPr>
          <w:rFonts w:eastAsiaTheme="minorHAnsi"/>
          <w:color w:val="auto"/>
          <w:lang w:val="fr-CA" w:eastAsia="en-US"/>
        </w:rPr>
        <w:t xml:space="preserve">CBEDE jouerait un </w:t>
      </w:r>
      <w:r w:rsidR="006623A5" w:rsidRPr="00DD536C">
        <w:rPr>
          <w:rFonts w:eastAsiaTheme="minorHAnsi"/>
          <w:color w:val="auto"/>
          <w:lang w:val="fr-CA" w:eastAsia="en-US"/>
        </w:rPr>
        <w:t>rôle essentiel</w:t>
      </w:r>
      <w:r w:rsidR="00647D75" w:rsidRPr="00DD536C">
        <w:rPr>
          <w:rFonts w:eastAsiaTheme="minorHAnsi"/>
          <w:color w:val="auto"/>
          <w:lang w:val="fr-CA" w:eastAsia="en-US"/>
        </w:rPr>
        <w:t xml:space="preserve">, </w:t>
      </w:r>
      <w:r w:rsidR="00975553" w:rsidRPr="00DD536C">
        <w:rPr>
          <w:rFonts w:eastAsiaTheme="minorHAnsi"/>
          <w:color w:val="auto"/>
          <w:lang w:val="fr-CA" w:eastAsia="en-US"/>
        </w:rPr>
        <w:t xml:space="preserve">à la fois </w:t>
      </w:r>
      <w:r w:rsidR="008B4756" w:rsidRPr="00DD536C">
        <w:rPr>
          <w:rFonts w:eastAsiaTheme="minorHAnsi"/>
          <w:color w:val="auto"/>
          <w:lang w:val="fr-CA" w:eastAsia="en-US"/>
        </w:rPr>
        <w:t xml:space="preserve">fédérateur </w:t>
      </w:r>
      <w:r w:rsidR="00975553" w:rsidRPr="00DD536C">
        <w:rPr>
          <w:rFonts w:eastAsiaTheme="minorHAnsi"/>
          <w:color w:val="auto"/>
          <w:lang w:val="fr-CA" w:eastAsia="en-US"/>
        </w:rPr>
        <w:t>et</w:t>
      </w:r>
      <w:r w:rsidR="006623A5" w:rsidRPr="00DD536C">
        <w:rPr>
          <w:rFonts w:eastAsiaTheme="minorHAnsi"/>
          <w:color w:val="auto"/>
          <w:lang w:val="fr-CA" w:eastAsia="en-US"/>
        </w:rPr>
        <w:t xml:space="preserve"> complémentaire aux autres organismes</w:t>
      </w:r>
      <w:r w:rsidR="00B13095" w:rsidRPr="00DD536C">
        <w:rPr>
          <w:rFonts w:eastAsiaTheme="minorHAnsi"/>
          <w:color w:val="auto"/>
          <w:lang w:val="fr-CA" w:eastAsia="en-US"/>
        </w:rPr>
        <w:t>, incl</w:t>
      </w:r>
      <w:r w:rsidR="00C02ACD" w:rsidRPr="00DD536C">
        <w:rPr>
          <w:rFonts w:eastAsiaTheme="minorHAnsi"/>
          <w:color w:val="auto"/>
          <w:lang w:val="fr-CA" w:eastAsia="en-US"/>
        </w:rPr>
        <w:t>uant le sien</w:t>
      </w:r>
      <w:r w:rsidR="00204C99" w:rsidRPr="00DD536C">
        <w:rPr>
          <w:rFonts w:eastAsiaTheme="minorHAnsi"/>
          <w:color w:val="auto"/>
          <w:szCs w:val="22"/>
          <w:lang w:val="fr-CA" w:eastAsia="en-US"/>
        </w:rPr>
        <w:t xml:space="preserve">, afin </w:t>
      </w:r>
      <w:r w:rsidR="003D037D" w:rsidRPr="00DD536C">
        <w:rPr>
          <w:rFonts w:eastAsiaTheme="minorHAnsi"/>
          <w:color w:val="auto"/>
          <w:szCs w:val="22"/>
          <w:lang w:val="fr-CA" w:eastAsia="en-US"/>
        </w:rPr>
        <w:t>d’agir préventivement</w:t>
      </w:r>
      <w:r w:rsidR="003D037D" w:rsidRPr="00DD536C">
        <w:rPr>
          <w:color w:val="auto"/>
          <w:szCs w:val="22"/>
          <w:lang w:val="fr-CA"/>
        </w:rPr>
        <w:t xml:space="preserve"> en faveur du bien-être des enfants et de faciliter l’exercice de leurs droits</w:t>
      </w:r>
      <w:r w:rsidR="00C02ACD" w:rsidRPr="00DD536C">
        <w:rPr>
          <w:rFonts w:eastAsiaTheme="minorHAnsi"/>
          <w:color w:val="auto"/>
          <w:szCs w:val="22"/>
          <w:lang w:val="fr-CA" w:eastAsia="en-US"/>
        </w:rPr>
        <w:t>.</w:t>
      </w:r>
    </w:p>
    <w:p w14:paraId="6CFEB36F" w14:textId="50C7A509" w:rsidR="00B13095" w:rsidRPr="00DD536C" w:rsidRDefault="00591B60" w:rsidP="00DD536C">
      <w:pPr>
        <w:pStyle w:val="Paragraphe"/>
        <w:rPr>
          <w:rFonts w:eastAsiaTheme="minorHAnsi"/>
          <w:color w:val="auto"/>
          <w:szCs w:val="22"/>
          <w:lang w:val="fr-CA" w:eastAsia="en-US"/>
        </w:rPr>
      </w:pPr>
      <w:r w:rsidRPr="00DD536C">
        <w:rPr>
          <w:rFonts w:eastAsiaTheme="minorHAnsi"/>
          <w:color w:val="auto"/>
          <w:szCs w:val="22"/>
          <w:lang w:val="fr-CA" w:eastAsia="en-US"/>
        </w:rPr>
        <w:t xml:space="preserve">Elle formule les recommandations suivantes en vue de </w:t>
      </w:r>
      <w:r w:rsidR="008C342E" w:rsidRPr="00DD536C">
        <w:rPr>
          <w:rFonts w:eastAsiaTheme="minorHAnsi"/>
          <w:color w:val="auto"/>
          <w:szCs w:val="22"/>
          <w:lang w:val="fr-CA" w:eastAsia="en-US"/>
        </w:rPr>
        <w:t xml:space="preserve">renforcer la portée </w:t>
      </w:r>
      <w:r w:rsidR="00DD75D0" w:rsidRPr="00DD536C">
        <w:rPr>
          <w:rFonts w:eastAsiaTheme="minorHAnsi"/>
          <w:color w:val="auto"/>
          <w:szCs w:val="22"/>
          <w:lang w:val="fr-CA" w:eastAsia="en-US"/>
        </w:rPr>
        <w:t xml:space="preserve">qu’il </w:t>
      </w:r>
      <w:r w:rsidR="00F33E7E" w:rsidRPr="00DD536C">
        <w:rPr>
          <w:rFonts w:eastAsiaTheme="minorHAnsi"/>
          <w:color w:val="auto"/>
          <w:szCs w:val="22"/>
          <w:lang w:val="fr-CA" w:eastAsia="en-US"/>
        </w:rPr>
        <w:t>aurait :</w:t>
      </w:r>
    </w:p>
    <w:p w14:paraId="11DA816D" w14:textId="2859ADB1" w:rsidR="00EE310A" w:rsidRPr="00DD536C" w:rsidRDefault="00EE310A" w:rsidP="00EE310A">
      <w:pPr>
        <w:pStyle w:val="TitreRecommandation"/>
        <w:rPr>
          <w:rFonts w:ascii="Arial" w:hAnsi="Arial" w:cs="Arial"/>
        </w:rPr>
      </w:pPr>
      <w:r w:rsidRPr="00DD536C">
        <w:rPr>
          <w:rFonts w:ascii="Arial" w:hAnsi="Arial" w:cs="Arial"/>
        </w:rPr>
        <w:t>recommandation</w:t>
      </w:r>
      <w:r w:rsidR="00EB5439">
        <w:rPr>
          <w:rFonts w:ascii="Arial" w:hAnsi="Arial" w:cs="Arial"/>
        </w:rPr>
        <w:t> </w:t>
      </w:r>
      <w:r w:rsidRPr="00DD536C">
        <w:rPr>
          <w:rFonts w:ascii="Arial" w:hAnsi="Arial" w:cs="Arial"/>
        </w:rPr>
        <w:t>1</w:t>
      </w:r>
    </w:p>
    <w:p w14:paraId="06A3F609" w14:textId="37891438" w:rsidR="00EE310A" w:rsidRPr="00DD536C" w:rsidRDefault="00EE310A" w:rsidP="00EE310A">
      <w:pPr>
        <w:pStyle w:val="Texterecommandation"/>
        <w:ind w:left="709" w:hanging="709"/>
        <w:rPr>
          <w:rFonts w:ascii="Arial" w:hAnsi="Arial" w:cs="Arial"/>
        </w:rPr>
      </w:pPr>
      <w:r w:rsidRPr="00DD536C">
        <w:rPr>
          <w:rFonts w:ascii="Arial" w:hAnsi="Arial" w:cs="Arial"/>
        </w:rPr>
        <w:tab/>
      </w:r>
      <w:r w:rsidR="00D25AEC" w:rsidRPr="00DD536C">
        <w:t xml:space="preserve">La Commission recommande </w:t>
      </w:r>
      <w:r w:rsidR="00D25AEC">
        <w:t>de modifier le</w:t>
      </w:r>
      <w:r w:rsidR="00D25AEC" w:rsidRPr="00DD536C">
        <w:t xml:space="preserve"> projet de loi afin </w:t>
      </w:r>
      <w:r w:rsidR="00D25AEC">
        <w:t>d’attribuer le</w:t>
      </w:r>
      <w:r w:rsidR="00D25AEC" w:rsidRPr="00DD536C">
        <w:t xml:space="preserve"> </w:t>
      </w:r>
      <w:r w:rsidR="00D25AEC">
        <w:t>pouvoir au CBEDE</w:t>
      </w:r>
      <w:r w:rsidR="00D25AEC" w:rsidRPr="00DD536C">
        <w:t xml:space="preserve"> de coopérer, lorsqu’il l’estime nécessaire, avec tout</w:t>
      </w:r>
      <w:r w:rsidR="00D25AEC">
        <w:t>e</w:t>
      </w:r>
      <w:r w:rsidR="00D25AEC" w:rsidRPr="00DD536C">
        <w:t xml:space="preserve"> organi</w:t>
      </w:r>
      <w:r w:rsidR="00D25AEC">
        <w:t>sation</w:t>
      </w:r>
      <w:r w:rsidR="00D25AEC" w:rsidRPr="00DD536C">
        <w:t xml:space="preserve"> </w:t>
      </w:r>
      <w:r w:rsidR="00D25AEC">
        <w:t>dédiée à la promotion, la défense et la protection des droits des enfants</w:t>
      </w:r>
      <w:r w:rsidR="00D25AEC" w:rsidRPr="00DD536C">
        <w:t>.</w:t>
      </w:r>
    </w:p>
    <w:p w14:paraId="4C13868A" w14:textId="4557BC0C" w:rsidR="007607C2" w:rsidRPr="00DD536C" w:rsidRDefault="007607C2" w:rsidP="00DD536C">
      <w:pPr>
        <w:pStyle w:val="TitreRecommandation"/>
      </w:pPr>
      <w:r w:rsidRPr="00DD536C">
        <w:t>RECOMMANDATION</w:t>
      </w:r>
      <w:r w:rsidR="00EB5439">
        <w:rPr>
          <w:rFonts w:hint="eastAsia"/>
        </w:rPr>
        <w:t> </w:t>
      </w:r>
      <w:r w:rsidRPr="00DD536C">
        <w:t>2</w:t>
      </w:r>
    </w:p>
    <w:p w14:paraId="2FA88D41" w14:textId="14FBFFC2" w:rsidR="00884DC2" w:rsidRPr="00DD536C" w:rsidRDefault="00884DC2" w:rsidP="00884DC2">
      <w:pPr>
        <w:pStyle w:val="Texterecommandation"/>
        <w:ind w:left="706"/>
        <w:rPr>
          <w:rFonts w:ascii="Arial" w:hAnsi="Arial" w:cs="Arial"/>
        </w:rPr>
      </w:pPr>
      <w:r w:rsidRPr="00DD536C">
        <w:rPr>
          <w:rFonts w:ascii="Arial" w:hAnsi="Arial" w:cs="Arial"/>
        </w:rPr>
        <w:t>La Commission recommande d’amender l’article</w:t>
      </w:r>
      <w:r w:rsidR="00EB5439">
        <w:rPr>
          <w:rFonts w:ascii="Arial" w:hAnsi="Arial" w:cs="Arial"/>
        </w:rPr>
        <w:t> </w:t>
      </w:r>
      <w:r w:rsidRPr="00DD536C">
        <w:rPr>
          <w:rFonts w:ascii="Arial" w:hAnsi="Arial" w:cs="Arial"/>
        </w:rPr>
        <w:t xml:space="preserve">5 du projet de loi pour </w:t>
      </w:r>
      <w:r w:rsidRPr="00DD536C">
        <w:rPr>
          <w:rFonts w:ascii="Arial" w:eastAsia="Times New Roman" w:hAnsi="Arial" w:cs="Arial"/>
        </w:rPr>
        <w:t>ajouter une fonction au CBEDE qui consisterait, à favoriser et assurer</w:t>
      </w:r>
      <w:r w:rsidRPr="00DD536C" w:rsidDel="00EE6A54">
        <w:rPr>
          <w:rFonts w:ascii="Arial" w:eastAsia="Times New Roman" w:hAnsi="Arial" w:cs="Arial"/>
        </w:rPr>
        <w:t>, par tout moyen</w:t>
      </w:r>
      <w:r w:rsidRPr="00DD536C">
        <w:rPr>
          <w:rFonts w:ascii="Arial" w:eastAsia="Times New Roman" w:hAnsi="Arial" w:cs="Arial"/>
        </w:rPr>
        <w:t>, la participation des enfants et des jeunes à la vie démocratique, tant auprès des enfants eux-mêmes que de tous autres acteurs</w:t>
      </w:r>
      <w:r w:rsidR="00B816D4">
        <w:t xml:space="preserve">, dont ceux </w:t>
      </w:r>
      <w:r w:rsidR="00B816D4" w:rsidRPr="00DD536C">
        <w:t>gouvernementaux</w:t>
      </w:r>
      <w:r w:rsidR="00B816D4">
        <w:t>, institutionnels, communautaires et associatifs</w:t>
      </w:r>
      <w:r w:rsidRPr="00DD536C">
        <w:rPr>
          <w:rFonts w:ascii="Arial" w:eastAsia="Times New Roman" w:hAnsi="Arial" w:cs="Arial"/>
        </w:rPr>
        <w:t xml:space="preserve">. </w:t>
      </w:r>
    </w:p>
    <w:p w14:paraId="14A98EAF" w14:textId="73DF5D1E" w:rsidR="005B62E6" w:rsidRPr="00DD536C" w:rsidRDefault="005B62E6" w:rsidP="00DD536C">
      <w:pPr>
        <w:pStyle w:val="TitreRecommandation"/>
        <w:rPr>
          <w:rFonts w:ascii="Arial" w:hAnsi="Arial" w:cs="Arial"/>
        </w:rPr>
      </w:pPr>
      <w:r w:rsidRPr="00DD536C">
        <w:rPr>
          <w:rFonts w:ascii="Arial" w:hAnsi="Arial" w:cs="Arial"/>
        </w:rPr>
        <w:t>recommandation</w:t>
      </w:r>
      <w:r w:rsidR="00EB5439">
        <w:rPr>
          <w:rFonts w:ascii="Arial" w:hAnsi="Arial" w:cs="Arial"/>
        </w:rPr>
        <w:t> </w:t>
      </w:r>
      <w:r w:rsidRPr="00DD536C">
        <w:rPr>
          <w:rFonts w:ascii="Arial" w:hAnsi="Arial" w:cs="Arial"/>
        </w:rPr>
        <w:t>3</w:t>
      </w:r>
    </w:p>
    <w:p w14:paraId="69E0CE1F" w14:textId="77777777" w:rsidR="00CD2671" w:rsidRDefault="004B2D56" w:rsidP="00CD2671">
      <w:pPr>
        <w:pStyle w:val="Texterecommandation"/>
        <w:ind w:left="709" w:hanging="709"/>
        <w:rPr>
          <w:rFonts w:ascii="Arial" w:hAnsi="Arial" w:cs="Arial"/>
        </w:rPr>
      </w:pPr>
      <w:r w:rsidRPr="00DD536C">
        <w:rPr>
          <w:rFonts w:ascii="Arial" w:hAnsi="Arial" w:cs="Arial"/>
        </w:rPr>
        <w:tab/>
      </w:r>
      <w:r w:rsidR="00CD2671" w:rsidRPr="00BC582B">
        <w:rPr>
          <w:rFonts w:ascii="Arial" w:hAnsi="Arial" w:cs="Arial"/>
        </w:rPr>
        <w:t xml:space="preserve">La Commission recommande de modifier l’article 8 du projet de loi afin qu’aux fins de l’accomplissement de ses fonctions, le CBEDE puisse conseiller les ministères et organismes publics </w:t>
      </w:r>
      <w:r w:rsidR="00CD2671">
        <w:rPr>
          <w:rFonts w:ascii="Arial" w:hAnsi="Arial" w:cs="Arial"/>
        </w:rPr>
        <w:t>pour</w:t>
      </w:r>
      <w:r w:rsidR="00CD2671" w:rsidRPr="00BC582B">
        <w:rPr>
          <w:rFonts w:ascii="Arial" w:hAnsi="Arial" w:cs="Arial"/>
        </w:rPr>
        <w:t xml:space="preserve"> qu’ils mettent en œuvre une collecte de données uniforme et conforme aux principes inscrits dans la </w:t>
      </w:r>
      <w:r w:rsidR="00CD2671" w:rsidRPr="00BC582B">
        <w:rPr>
          <w:rFonts w:ascii="Arial" w:hAnsi="Arial" w:cs="Arial"/>
          <w:i/>
          <w:iCs/>
        </w:rPr>
        <w:t>Convention relative aux droits de l’enfant</w:t>
      </w:r>
      <w:r w:rsidR="00CD2671" w:rsidRPr="00BC582B">
        <w:rPr>
          <w:rFonts w:ascii="Arial" w:hAnsi="Arial" w:cs="Arial"/>
        </w:rPr>
        <w:t xml:space="preserve">, et ce dans le respect des droits et libertés protégés par la </w:t>
      </w:r>
      <w:r w:rsidR="00CD2671" w:rsidRPr="00BC582B">
        <w:rPr>
          <w:rFonts w:ascii="Arial" w:hAnsi="Arial" w:cs="Arial"/>
          <w:i/>
          <w:iCs/>
        </w:rPr>
        <w:t>Charte des droits et libertés de la personne</w:t>
      </w:r>
      <w:r w:rsidR="00CD2671" w:rsidRPr="00BC582B">
        <w:rPr>
          <w:rFonts w:ascii="Arial" w:hAnsi="Arial" w:cs="Arial"/>
        </w:rPr>
        <w:t xml:space="preserve"> et particulièrement des règles relatives à la protection du droit au respect de sa vie privée et des renseignements personnels.</w:t>
      </w:r>
    </w:p>
    <w:p w14:paraId="0B1C0A2C" w14:textId="77777777" w:rsidR="00CD2671" w:rsidRDefault="00CD2671" w:rsidP="00CD2671">
      <w:pPr>
        <w:pStyle w:val="Texterecommandation"/>
        <w:ind w:left="709" w:hanging="709"/>
        <w:rPr>
          <w:rFonts w:ascii="Arial" w:hAnsi="Arial" w:cs="Arial"/>
        </w:rPr>
      </w:pPr>
    </w:p>
    <w:p w14:paraId="1848FC0B" w14:textId="4BD6D0FB" w:rsidR="005B62E6" w:rsidRPr="00DD536C" w:rsidRDefault="005B62E6" w:rsidP="00CD2671">
      <w:pPr>
        <w:pStyle w:val="Texterecommandation"/>
        <w:ind w:left="709" w:hanging="709"/>
        <w:rPr>
          <w:rFonts w:ascii="Arial" w:hAnsi="Arial" w:cs="Arial"/>
        </w:rPr>
      </w:pPr>
      <w:r w:rsidRPr="00DD536C">
        <w:rPr>
          <w:rFonts w:ascii="Arial" w:hAnsi="Arial" w:cs="Arial"/>
        </w:rPr>
        <w:lastRenderedPageBreak/>
        <w:t>RECOMMANDATION</w:t>
      </w:r>
      <w:r w:rsidR="00EB5439">
        <w:rPr>
          <w:rFonts w:ascii="Arial" w:hAnsi="Arial" w:cs="Arial"/>
        </w:rPr>
        <w:t> </w:t>
      </w:r>
      <w:r w:rsidRPr="00DD536C">
        <w:rPr>
          <w:rFonts w:ascii="Arial" w:hAnsi="Arial" w:cs="Arial"/>
        </w:rPr>
        <w:t>4</w:t>
      </w:r>
    </w:p>
    <w:p w14:paraId="42F9F9A1" w14:textId="0699AC9E" w:rsidR="004B2D56" w:rsidRPr="00DD536C" w:rsidRDefault="004B2D56" w:rsidP="004B2D56">
      <w:pPr>
        <w:pStyle w:val="Texterecommandation"/>
        <w:ind w:left="709" w:hanging="709"/>
        <w:rPr>
          <w:rFonts w:ascii="Arial" w:hAnsi="Arial" w:cs="Arial"/>
        </w:rPr>
      </w:pPr>
      <w:r w:rsidRPr="00DD536C">
        <w:rPr>
          <w:rFonts w:ascii="Arial" w:hAnsi="Arial" w:cs="Arial"/>
        </w:rPr>
        <w:tab/>
        <w:t>La Commission recommande que le paragraphe</w:t>
      </w:r>
      <w:r w:rsidR="00EB5439">
        <w:rPr>
          <w:rFonts w:ascii="Arial" w:hAnsi="Arial" w:cs="Arial"/>
        </w:rPr>
        <w:t> </w:t>
      </w:r>
      <w:r w:rsidRPr="00DD536C">
        <w:rPr>
          <w:rFonts w:ascii="Arial" w:hAnsi="Arial" w:cs="Arial"/>
        </w:rPr>
        <w:t>2 de l’article</w:t>
      </w:r>
      <w:r w:rsidR="00EB5439">
        <w:rPr>
          <w:rFonts w:ascii="Arial" w:hAnsi="Arial" w:cs="Arial"/>
        </w:rPr>
        <w:t> </w:t>
      </w:r>
      <w:r w:rsidRPr="00DD536C">
        <w:rPr>
          <w:rFonts w:ascii="Arial" w:hAnsi="Arial" w:cs="Arial"/>
        </w:rPr>
        <w:t xml:space="preserve">5 soit modifié de façon à prévoir que le portrait de l’état de bien-être des enfants présente des données </w:t>
      </w:r>
      <w:r>
        <w:rPr>
          <w:rFonts w:ascii="Arial" w:hAnsi="Arial" w:cs="Arial"/>
        </w:rPr>
        <w:t>désagrégées</w:t>
      </w:r>
      <w:r w:rsidRPr="00DD536C">
        <w:rPr>
          <w:rFonts w:ascii="Arial" w:hAnsi="Arial" w:cs="Arial"/>
        </w:rPr>
        <w:t xml:space="preserve">, notamment par motif de discrimination pertinent, dans le respect des droits et libertés protégés par la </w:t>
      </w:r>
      <w:r w:rsidRPr="006748C1">
        <w:rPr>
          <w:rFonts w:ascii="Arial" w:hAnsi="Arial" w:cs="Arial"/>
          <w:i/>
          <w:iCs/>
        </w:rPr>
        <w:t>Charte des droits et libertés de la personne</w:t>
      </w:r>
      <w:r w:rsidRPr="00DD536C">
        <w:rPr>
          <w:rFonts w:ascii="Arial" w:hAnsi="Arial" w:cs="Arial"/>
        </w:rPr>
        <w:t xml:space="preserve"> et particulièrement des règles relatives à la protection du droit au respect de sa vie privée et des renseignements personnels.</w:t>
      </w:r>
    </w:p>
    <w:p w14:paraId="638A23C5" w14:textId="53497A8E" w:rsidR="00C1767D" w:rsidRPr="00DD536C" w:rsidRDefault="00C1767D" w:rsidP="00C1767D">
      <w:pPr>
        <w:pStyle w:val="TitreRecommandation"/>
        <w:rPr>
          <w:rFonts w:ascii="Arial" w:hAnsi="Arial" w:cs="Arial"/>
        </w:rPr>
      </w:pPr>
      <w:r w:rsidRPr="00DD536C">
        <w:rPr>
          <w:rFonts w:ascii="Arial" w:hAnsi="Arial" w:cs="Arial"/>
        </w:rPr>
        <w:t>RECOMMANDATION</w:t>
      </w:r>
      <w:r w:rsidR="00EB5439">
        <w:rPr>
          <w:rFonts w:ascii="Arial" w:hAnsi="Arial" w:cs="Arial"/>
        </w:rPr>
        <w:t> </w:t>
      </w:r>
      <w:r w:rsidRPr="00DD536C">
        <w:rPr>
          <w:rFonts w:ascii="Arial" w:hAnsi="Arial" w:cs="Arial"/>
        </w:rPr>
        <w:t>5</w:t>
      </w:r>
    </w:p>
    <w:p w14:paraId="458B20BF" w14:textId="512652C7" w:rsidR="00C1767D" w:rsidRPr="00DD536C" w:rsidRDefault="00C1767D" w:rsidP="00C1767D">
      <w:pPr>
        <w:pStyle w:val="Texterecommandation"/>
        <w:ind w:left="709"/>
        <w:rPr>
          <w:rFonts w:ascii="Arial" w:hAnsi="Arial" w:cs="Arial"/>
        </w:rPr>
      </w:pPr>
      <w:r w:rsidRPr="00DD536C">
        <w:rPr>
          <w:rFonts w:ascii="Arial" w:hAnsi="Arial" w:cs="Arial"/>
        </w:rPr>
        <w:t>La Commission recommande d’amender l’article</w:t>
      </w:r>
      <w:r w:rsidR="009A5057">
        <w:rPr>
          <w:rFonts w:ascii="Arial" w:hAnsi="Arial" w:cs="Arial"/>
        </w:rPr>
        <w:t> </w:t>
      </w:r>
      <w:r w:rsidRPr="00DD536C">
        <w:rPr>
          <w:rFonts w:ascii="Arial" w:hAnsi="Arial" w:cs="Arial"/>
        </w:rPr>
        <w:t xml:space="preserve">5 du projet de loi pour </w:t>
      </w:r>
      <w:r w:rsidRPr="00DD536C">
        <w:rPr>
          <w:rFonts w:ascii="Arial" w:eastAsiaTheme="minorHAnsi" w:hAnsi="Arial" w:cs="Arial"/>
          <w:lang w:eastAsia="en-US"/>
        </w:rPr>
        <w:t xml:space="preserve">ajouter une fonction au CBEDE qui consisterait à être </w:t>
      </w:r>
      <w:r w:rsidRPr="00DD536C">
        <w:rPr>
          <w:rFonts w:ascii="Arial" w:eastAsiaTheme="minorHAnsi" w:hAnsi="Arial" w:cs="Arial"/>
          <w:szCs w:val="22"/>
          <w:shd w:val="clear" w:color="auto" w:fill="FFFFFF"/>
          <w:lang w:eastAsia="en-US"/>
        </w:rPr>
        <w:t>consulté lors de l’élaboration de mesures prévues par les lois et règlements qui pourraient avoir un impact sur les enfants et les jeunes envers qui il exercerait des responsabilités.</w:t>
      </w:r>
    </w:p>
    <w:bookmarkEnd w:id="74"/>
    <w:p w14:paraId="135A88B7" w14:textId="00F9AE2A" w:rsidR="00C1767D" w:rsidRPr="00DD536C" w:rsidRDefault="00C1767D" w:rsidP="00DD536C">
      <w:pPr>
        <w:pStyle w:val="TitreRecommandation"/>
      </w:pPr>
      <w:r w:rsidRPr="00DD536C">
        <w:t>RECOMMANDATION</w:t>
      </w:r>
      <w:r w:rsidR="009A5057">
        <w:rPr>
          <w:rFonts w:hint="eastAsia"/>
        </w:rPr>
        <w:t> </w:t>
      </w:r>
      <w:r w:rsidRPr="00DD536C">
        <w:t>6</w:t>
      </w:r>
    </w:p>
    <w:p w14:paraId="133B8D81" w14:textId="378CA3BC" w:rsidR="00C1767D" w:rsidRPr="00DD536C" w:rsidRDefault="00C1767D" w:rsidP="00C1767D">
      <w:pPr>
        <w:pStyle w:val="Texterecommandation"/>
        <w:ind w:left="706"/>
        <w:rPr>
          <w:rFonts w:ascii="Arial" w:hAnsi="Arial" w:cs="Arial"/>
        </w:rPr>
      </w:pPr>
      <w:r w:rsidRPr="00DD536C">
        <w:rPr>
          <w:rFonts w:ascii="Arial" w:hAnsi="Arial" w:cs="Arial"/>
        </w:rPr>
        <w:t xml:space="preserve">La Commission recommande d’amender le projet de loi pour y ajouter un mécanisme de suivi des avis et recommandations </w:t>
      </w:r>
      <w:r w:rsidR="0002082C">
        <w:rPr>
          <w:rFonts w:ascii="Arial" w:hAnsi="Arial" w:cs="Arial"/>
        </w:rPr>
        <w:t>formulé</w:t>
      </w:r>
      <w:r w:rsidR="006D5B1D">
        <w:rPr>
          <w:rFonts w:ascii="Arial" w:hAnsi="Arial" w:cs="Arial"/>
        </w:rPr>
        <w:t>e</w:t>
      </w:r>
      <w:r w:rsidR="0002082C">
        <w:rPr>
          <w:rFonts w:ascii="Arial" w:hAnsi="Arial" w:cs="Arial"/>
        </w:rPr>
        <w:t>s</w:t>
      </w:r>
      <w:r w:rsidRPr="00DD536C">
        <w:rPr>
          <w:rFonts w:ascii="Arial" w:hAnsi="Arial" w:cs="Arial"/>
        </w:rPr>
        <w:t xml:space="preserve"> par le CBEDE dans l’exercice de ses responsabilités.</w:t>
      </w:r>
    </w:p>
    <w:p w14:paraId="7C66F162" w14:textId="2B68C2D2" w:rsidR="00960B76" w:rsidRPr="00DD536C" w:rsidRDefault="00960B76" w:rsidP="00960B76">
      <w:pPr>
        <w:pStyle w:val="TitreRecommandation"/>
        <w:rPr>
          <w:rFonts w:ascii="Arial" w:eastAsia="Calibri" w:hAnsi="Arial" w:cs="Arial"/>
        </w:rPr>
      </w:pPr>
      <w:r w:rsidRPr="00DD536C">
        <w:rPr>
          <w:rFonts w:ascii="Arial" w:eastAsia="Calibri" w:hAnsi="Arial" w:cs="Arial"/>
        </w:rPr>
        <w:t>recommandation</w:t>
      </w:r>
      <w:r w:rsidR="009A5057">
        <w:rPr>
          <w:rFonts w:ascii="Arial" w:eastAsia="Calibri" w:hAnsi="Arial" w:cs="Arial"/>
        </w:rPr>
        <w:t> </w:t>
      </w:r>
      <w:r w:rsidR="00430890">
        <w:rPr>
          <w:rFonts w:ascii="Arial" w:eastAsia="Calibri" w:hAnsi="Arial" w:cs="Arial"/>
        </w:rPr>
        <w:t>7</w:t>
      </w:r>
    </w:p>
    <w:p w14:paraId="0C16FB09" w14:textId="04790303" w:rsidR="00960B76" w:rsidRPr="00DD536C" w:rsidRDefault="00960B76" w:rsidP="00960B76">
      <w:pPr>
        <w:pStyle w:val="Texterecommandation"/>
        <w:ind w:left="706"/>
        <w:rPr>
          <w:rFonts w:ascii="Arial" w:hAnsi="Arial" w:cs="Arial"/>
        </w:rPr>
      </w:pPr>
      <w:r w:rsidRPr="00DD536C">
        <w:rPr>
          <w:rFonts w:ascii="Arial" w:hAnsi="Arial" w:cs="Arial"/>
        </w:rPr>
        <w:t>La Commission recommande de modifier le paragraphe</w:t>
      </w:r>
      <w:r w:rsidR="00E740BD" w:rsidRPr="00DD536C">
        <w:rPr>
          <w:rFonts w:ascii="Arial" w:hAnsi="Arial" w:cs="Arial"/>
        </w:rPr>
        <w:t> </w:t>
      </w:r>
      <w:r w:rsidRPr="00DD536C">
        <w:rPr>
          <w:rFonts w:ascii="Arial" w:hAnsi="Arial" w:cs="Arial"/>
        </w:rPr>
        <w:t>5</w:t>
      </w:r>
      <w:r w:rsidRPr="00DD536C">
        <w:rPr>
          <w:rFonts w:ascii="Arial" w:hAnsi="Arial" w:cs="Arial"/>
          <w:vertAlign w:val="superscript"/>
        </w:rPr>
        <w:t>o</w:t>
      </w:r>
      <w:r w:rsidRPr="00DD536C">
        <w:rPr>
          <w:rFonts w:ascii="Arial" w:hAnsi="Arial" w:cs="Arial"/>
        </w:rPr>
        <w:t xml:space="preserve"> de l’alinéa</w:t>
      </w:r>
      <w:r w:rsidR="009A5057">
        <w:rPr>
          <w:rFonts w:ascii="Arial" w:hAnsi="Arial" w:cs="Arial"/>
        </w:rPr>
        <w:t> </w:t>
      </w:r>
      <w:r w:rsidRPr="00DD536C">
        <w:rPr>
          <w:rFonts w:ascii="Arial" w:hAnsi="Arial" w:cs="Arial"/>
        </w:rPr>
        <w:t>2 de l’article</w:t>
      </w:r>
      <w:r w:rsidR="009A5057">
        <w:rPr>
          <w:rFonts w:ascii="Arial" w:hAnsi="Arial" w:cs="Arial"/>
        </w:rPr>
        <w:t> </w:t>
      </w:r>
      <w:r w:rsidRPr="00DD536C">
        <w:rPr>
          <w:rFonts w:ascii="Arial" w:hAnsi="Arial" w:cs="Arial"/>
        </w:rPr>
        <w:t xml:space="preserve">5 pour ajouter </w:t>
      </w:r>
      <w:r w:rsidR="00D76304">
        <w:rPr>
          <w:rFonts w:ascii="Arial" w:hAnsi="Arial" w:cs="Arial"/>
        </w:rPr>
        <w:t>les termes</w:t>
      </w:r>
      <w:r w:rsidR="00D76304" w:rsidRPr="00DD536C">
        <w:rPr>
          <w:rFonts w:ascii="Arial" w:hAnsi="Arial" w:cs="Arial"/>
        </w:rPr>
        <w:t xml:space="preserve"> « </w:t>
      </w:r>
      <w:r w:rsidR="00D76304">
        <w:rPr>
          <w:rFonts w:ascii="Arial" w:hAnsi="Arial" w:cs="Arial"/>
        </w:rPr>
        <w:t xml:space="preserve">ou de ses </w:t>
      </w:r>
      <w:r w:rsidR="004B6D08">
        <w:rPr>
          <w:rFonts w:ascii="Arial" w:hAnsi="Arial" w:cs="Arial"/>
        </w:rPr>
        <w:t>tuteurs</w:t>
      </w:r>
      <w:r w:rsidR="00471DA7">
        <w:rPr>
          <w:rFonts w:ascii="Arial" w:hAnsi="Arial" w:cs="Arial"/>
        </w:rPr>
        <w:t> </w:t>
      </w:r>
      <w:r w:rsidR="004B6D08" w:rsidRPr="00DD536C">
        <w:rPr>
          <w:rFonts w:ascii="Arial" w:hAnsi="Arial" w:cs="Arial"/>
        </w:rPr>
        <w:t>»</w:t>
      </w:r>
      <w:r w:rsidR="00D76304" w:rsidRPr="00DD536C">
        <w:rPr>
          <w:rFonts w:ascii="Arial" w:hAnsi="Arial" w:cs="Arial"/>
        </w:rPr>
        <w:t xml:space="preserve"> </w:t>
      </w:r>
      <w:r w:rsidRPr="00DD536C">
        <w:rPr>
          <w:rFonts w:ascii="Arial" w:hAnsi="Arial" w:cs="Arial"/>
        </w:rPr>
        <w:t xml:space="preserve">afin que le Commissaire au bien-être et aux droits de l’enfant soit également tenu de les </w:t>
      </w:r>
      <w:r w:rsidRPr="00DD536C">
        <w:rPr>
          <w:rFonts w:ascii="Arial" w:hAnsi="Arial" w:cs="Arial"/>
          <w:szCs w:val="21"/>
        </w:rPr>
        <w:t>soutenir dans l’exercice des droits de leur enfant en les dirigeant vers les ressources appropriées et en les accompagnant lorsque nécessaire dans leurs démarches</w:t>
      </w:r>
      <w:r w:rsidRPr="00DD536C">
        <w:rPr>
          <w:rFonts w:ascii="Arial" w:hAnsi="Arial" w:cs="Arial"/>
        </w:rPr>
        <w:t>.</w:t>
      </w:r>
    </w:p>
    <w:p w14:paraId="55779F46" w14:textId="7A96AC08" w:rsidR="00960B76" w:rsidRPr="00DD536C" w:rsidRDefault="00960B76" w:rsidP="00960B76">
      <w:pPr>
        <w:textAlignment w:val="baseline"/>
        <w:rPr>
          <w:rFonts w:eastAsiaTheme="minorHAnsi" w:cs="Arial"/>
          <w:b/>
          <w:szCs w:val="22"/>
          <w:lang w:val="fr-FR" w:eastAsia="en-US"/>
        </w:rPr>
      </w:pPr>
      <w:r w:rsidRPr="00DD536C">
        <w:rPr>
          <w:rFonts w:eastAsiaTheme="minorHAnsi" w:cs="Arial"/>
          <w:b/>
          <w:szCs w:val="22"/>
          <w:lang w:val="fr-FR" w:eastAsia="en-US"/>
        </w:rPr>
        <w:t>RECOMMANDATION</w:t>
      </w:r>
      <w:r w:rsidR="009A5057">
        <w:rPr>
          <w:rFonts w:eastAsiaTheme="minorHAnsi" w:cs="Arial"/>
          <w:b/>
          <w:szCs w:val="22"/>
          <w:lang w:val="fr-FR" w:eastAsia="en-US"/>
        </w:rPr>
        <w:t> </w:t>
      </w:r>
      <w:r w:rsidR="00430890">
        <w:rPr>
          <w:rFonts w:eastAsiaTheme="minorHAnsi" w:cs="Arial"/>
          <w:b/>
          <w:szCs w:val="22"/>
          <w:lang w:val="fr-FR" w:eastAsia="en-US"/>
        </w:rPr>
        <w:t>8</w:t>
      </w:r>
    </w:p>
    <w:p w14:paraId="74F8C42D" w14:textId="28029332" w:rsidR="006E2562" w:rsidRDefault="00960B76" w:rsidP="00960B76">
      <w:pPr>
        <w:spacing w:line="240" w:lineRule="auto"/>
        <w:ind w:left="720"/>
        <w:textAlignment w:val="baseline"/>
        <w:rPr>
          <w:rFonts w:eastAsiaTheme="minorHAnsi" w:cs="Arial"/>
          <w:b/>
          <w:szCs w:val="22"/>
          <w:lang w:val="fr-FR" w:eastAsia="en-US"/>
        </w:rPr>
      </w:pPr>
      <w:r w:rsidRPr="00DD536C">
        <w:rPr>
          <w:rFonts w:eastAsiaTheme="minorHAnsi" w:cs="Arial"/>
          <w:b/>
          <w:szCs w:val="22"/>
          <w:lang w:val="fr-FR" w:eastAsia="en-US"/>
        </w:rPr>
        <w:t>La Commission recommande que la responsabilité de veiller au respect des droits des enfants soit attribuée à un ministre, et ce, conformément aux engagements auxquels le gouvernement a adhéré sur le plan international ainsi qu’aux obligations qui lui incombent en vertu du droit québécois.</w:t>
      </w:r>
    </w:p>
    <w:p w14:paraId="05D5A814" w14:textId="77777777" w:rsidR="006E2562" w:rsidRDefault="006E2562">
      <w:pPr>
        <w:spacing w:line="240" w:lineRule="auto"/>
        <w:jc w:val="left"/>
        <w:rPr>
          <w:rFonts w:eastAsiaTheme="minorHAnsi" w:cs="Arial"/>
          <w:b/>
          <w:szCs w:val="22"/>
          <w:lang w:val="fr-FR" w:eastAsia="en-US"/>
        </w:rPr>
      </w:pPr>
      <w:r>
        <w:rPr>
          <w:rFonts w:eastAsiaTheme="minorHAnsi" w:cs="Arial"/>
          <w:b/>
          <w:szCs w:val="22"/>
          <w:lang w:val="fr-FR" w:eastAsia="en-US"/>
        </w:rPr>
        <w:br w:type="page"/>
      </w:r>
    </w:p>
    <w:p w14:paraId="18140C63" w14:textId="77777777" w:rsidR="006E2562" w:rsidRPr="00C95452" w:rsidRDefault="006E2562" w:rsidP="006E2562">
      <w:pPr>
        <w:spacing w:line="240" w:lineRule="auto"/>
        <w:rPr>
          <w:rFonts w:eastAsia="Calibri" w:cs="Arial"/>
          <w:b/>
          <w:bCs/>
          <w:sz w:val="21"/>
          <w:szCs w:val="21"/>
          <w:lang w:eastAsia="en-US"/>
        </w:rPr>
      </w:pPr>
      <w:r>
        <w:rPr>
          <w:rFonts w:eastAsiaTheme="minorHAnsi" w:cs="Arial"/>
          <w:b/>
          <w:szCs w:val="22"/>
          <w:lang w:val="fr-FR" w:eastAsia="en-US"/>
        </w:rPr>
        <w:lastRenderedPageBreak/>
        <w:t>ANNEXE</w:t>
      </w:r>
      <w:r>
        <w:rPr>
          <w:rFonts w:eastAsiaTheme="minorHAnsi" w:cs="Arial"/>
          <w:b/>
          <w:szCs w:val="22"/>
          <w:lang w:val="fr-FR" w:eastAsia="en-US"/>
        </w:rPr>
        <w:br/>
      </w:r>
      <w:r w:rsidRPr="00C95452">
        <w:rPr>
          <w:rFonts w:eastAsia="Calibri" w:cs="Arial"/>
          <w:b/>
          <w:bCs/>
          <w:sz w:val="21"/>
          <w:szCs w:val="21"/>
          <w:lang w:eastAsia="en-US"/>
        </w:rPr>
        <w:t>CHRONOLOGIE DES ORGANISMES ET INSTANCES DE PROMOTION, DÉFENSE ET PROTECTION DES ENFANTS AU QUÉBEC</w:t>
      </w:r>
    </w:p>
    <w:p w14:paraId="62E28B30" w14:textId="2F1A8BBE" w:rsidR="00960B76" w:rsidRDefault="004C0A74" w:rsidP="00960B76">
      <w:pPr>
        <w:spacing w:line="240" w:lineRule="auto"/>
        <w:ind w:left="720"/>
        <w:textAlignment w:val="baseline"/>
        <w:rPr>
          <w:rFonts w:eastAsiaTheme="minorHAnsi" w:cs="Arial"/>
          <w:b/>
          <w:szCs w:val="22"/>
          <w:lang w:eastAsia="en-US"/>
        </w:rPr>
      </w:pPr>
      <w:r>
        <w:rPr>
          <w:rFonts w:eastAsiaTheme="minorHAnsi" w:cs="Arial"/>
          <w:b/>
          <w:noProof/>
          <w:szCs w:val="22"/>
          <w:lang w:eastAsia="en-US"/>
        </w:rPr>
        <w:drawing>
          <wp:inline distT="0" distB="0" distL="0" distR="0" wp14:anchorId="286FC474" wp14:editId="6DD891E0">
            <wp:extent cx="5582816" cy="7226846"/>
            <wp:effectExtent l="0" t="0" r="0" b="0"/>
            <wp:docPr id="356785180" name="Image 1" descr="Cette ligne du temps vise uniquement à fournir certains repères . &#10;1948 : Déclaration universelle des droits de l’homme*&#10;1950 : Création de la Cour de bien-être social&#10;Elle avait juridiction sur tous les enfants de moins de dix-huit ans particulièrement exposés à des dangers moraux ou physiques, soit en raison de leur milieu ou d’autres circonstances spéciales.&#10;1959 : Déclaration des droits de l’enfant*&#10;1968  : Création du Protecteur du citoyen (toujours existant)&#10;Il est chargé de recevoir, d’examiner et de traiter les plaintes des citoyennes et citoyens, y compris des enfants, à l’égard des services publics québécois. Cet organisme veille au respect de leurs droits, veille à l’intégrité des services publics et participe à leur amélioration.&#10;1974 &#10;• Adoption de la Loi concernant la protection des enfants soumis à des mauvais traitements&#10;• Création du Comité de la protection de la jeunesse&#10;Le Comité, mis en place en 1975, a pour fonction de protéger les enfants soumis à des mauvais traitements physiques par suite d’excès ou de négligence. Il reçoit des signalements, les évalue, tente de parvenir à une entente avec les parents ou soumet le cas à la Cour de bien-être social.&#10;1975 &#10;• Adoption de la Charte des droits et libertés de la personne&#10;• Création de la Commission des droits de la personne (CDP)&#10;Constituée en 1976, elle a pour mission de veiller au respect des principes énoncés dans la Char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85180" name="Image 1" descr="Cette ligne du temps vise uniquement à fournir certains repères . &#10;1948 : Déclaration universelle des droits de l’homme*&#10;1950 : Création de la Cour de bien-être social&#10;Elle avait juridiction sur tous les enfants de moins de dix-huit ans particulièrement exposés à des dangers moraux ou physiques, soit en raison de leur milieu ou d’autres circonstances spéciales.&#10;1959 : Déclaration des droits de l’enfant*&#10;1968  : Création du Protecteur du citoyen (toujours existant)&#10;Il est chargé de recevoir, d’examiner et de traiter les plaintes des citoyennes et citoyens, y compris des enfants, à l’égard des services publics québécois. Cet organisme veille au respect de leurs droits, veille à l’intégrité des services publics et participe à leur amélioration.&#10;1974 &#10;• Adoption de la Loi concernant la protection des enfants soumis à des mauvais traitements&#10;• Création du Comité de la protection de la jeunesse&#10;Le Comité, mis en place en 1975, a pour fonction de protéger les enfants soumis à des mauvais traitements physiques par suite d’excès ou de négligence. Il reçoit des signalements, les évalue, tente de parvenir à une entente avec les parents ou soumet le cas à la Cour de bien-être social.&#10;1975 &#10;• Adoption de la Charte des droits et libertés de la personne&#10;• Création de la Commission des droits de la personne (CDP)&#10;Constituée en 1976, elle a pour mission de veiller au respect des principes énoncés dans la Charte.&#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92977" cy="7239999"/>
                    </a:xfrm>
                    <a:prstGeom prst="rect">
                      <a:avLst/>
                    </a:prstGeom>
                  </pic:spPr>
                </pic:pic>
              </a:graphicData>
            </a:graphic>
          </wp:inline>
        </w:drawing>
      </w:r>
    </w:p>
    <w:p w14:paraId="2A625E7B" w14:textId="77777777" w:rsidR="004C0A74" w:rsidRDefault="004C0A74" w:rsidP="00960B76">
      <w:pPr>
        <w:spacing w:line="240" w:lineRule="auto"/>
        <w:ind w:left="720"/>
        <w:textAlignment w:val="baseline"/>
        <w:rPr>
          <w:rFonts w:eastAsiaTheme="minorHAnsi" w:cs="Arial"/>
          <w:b/>
          <w:szCs w:val="22"/>
          <w:lang w:eastAsia="en-US"/>
        </w:rPr>
      </w:pPr>
    </w:p>
    <w:p w14:paraId="204359B6" w14:textId="77777777" w:rsidR="004C0A74" w:rsidRDefault="004C0A74" w:rsidP="00960B76">
      <w:pPr>
        <w:spacing w:line="240" w:lineRule="auto"/>
        <w:ind w:left="720"/>
        <w:textAlignment w:val="baseline"/>
        <w:rPr>
          <w:rFonts w:eastAsiaTheme="minorHAnsi" w:cs="Arial"/>
          <w:b/>
          <w:szCs w:val="22"/>
          <w:lang w:eastAsia="en-US"/>
        </w:rPr>
      </w:pPr>
    </w:p>
    <w:p w14:paraId="5E59F630" w14:textId="76F65B4B" w:rsidR="004C0A74" w:rsidRDefault="004C0A74" w:rsidP="00960B76">
      <w:pPr>
        <w:spacing w:line="240" w:lineRule="auto"/>
        <w:ind w:left="720"/>
        <w:textAlignment w:val="baseline"/>
        <w:rPr>
          <w:rFonts w:eastAsiaTheme="minorHAnsi" w:cs="Arial"/>
          <w:b/>
          <w:szCs w:val="22"/>
          <w:lang w:eastAsia="en-US"/>
        </w:rPr>
      </w:pPr>
      <w:r>
        <w:rPr>
          <w:rFonts w:eastAsiaTheme="minorHAnsi" w:cs="Arial"/>
          <w:b/>
          <w:noProof/>
          <w:szCs w:val="22"/>
          <w:lang w:eastAsia="en-US"/>
        </w:rPr>
        <w:drawing>
          <wp:inline distT="0" distB="0" distL="0" distR="0" wp14:anchorId="64195045" wp14:editId="481DFC91">
            <wp:extent cx="5580000" cy="7223203"/>
            <wp:effectExtent l="0" t="0" r="1905" b="0"/>
            <wp:docPr id="421267867" name="Image 2" descr="1977 &#10;• Adoption de la Loi sur la protection de la jeunesse (L.p.j.)&#10;• La Cour de bien-être social devient le Tribunal de la jeunesse&#10;Pour concrétiser les objectifs de la L.p.j. qui venait d’être adoptée, le législateur a attribué au juge un pouvoir d’intervention directe pour lui permettre de recueillir toute information lui permettant de s’assurer de l’intérêt et du respect des droits de l’enfant.&#10;• Création des Directeurs de la protection de la jeunesse (toujours existant)&#10;Les Directeurs ont notamment pour fonction de recevoir des signalements de situation d’enfants dont la sécurité ou le développement est compromis. Ils évaluent et orientent les signalements retenus. Ils relèvent à leur création du ministre des Affaires sociales.&#10;• Le rôle du Comité de la protection de la jeunesse évolue&#10;Avec l’adoption de la L.p.j., le mandat du comité est complètement revu. Il s’est notamment vu attribuer un pouvoir de surveillance et de contrôle systématique sur les cas de mauvais traitements physiques qui ont été dénoncés au directeur de la protection de la jeunesse. Il s’est également vu confier plusieurs responsabilités en matière de protection des droits des enfants (information, prévention, liaison avec les organismes communautaires). Ce comité relève du ministre de la Justice.&#10;&#10;1983 : Création du Secrétariat à la jeunesse (toujours existant)&#10;Il est chargé de représenter les intérêts et les besoins de la jeunesse afin d’influencer l’action gouvernementale. Depuis 2001, il joue également un rôle-conseil en matière de jeunesse auprès du gouvernement, des ministères et des organismes et veille à ce que ces derniers participent à l’atteinte des objectifs de la Politique de la jeunesse. Son action cible principalement les jeunes âgés de 15 à 29 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7867" name="Image 2" descr="1977 &#10;• Adoption de la Loi sur la protection de la jeunesse (L.p.j.)&#10;• La Cour de bien-être social devient le Tribunal de la jeunesse&#10;Pour concrétiser les objectifs de la L.p.j. qui venait d’être adoptée, le législateur a attribué au juge un pouvoir d’intervention directe pour lui permettre de recueillir toute information lui permettant de s’assurer de l’intérêt et du respect des droits de l’enfant.&#10;• Création des Directeurs de la protection de la jeunesse (toujours existant)&#10;Les Directeurs ont notamment pour fonction de recevoir des signalements de situation d’enfants dont la sécurité ou le développement est compromis. Ils évaluent et orientent les signalements retenus. Ils relèvent à leur création du ministre des Affaires sociales.&#10;• Le rôle du Comité de la protection de la jeunesse évolue&#10;Avec l’adoption de la L.p.j., le mandat du comité est complètement revu. Il s’est notamment vu attribuer un pouvoir de surveillance et de contrôle systématique sur les cas de mauvais traitements physiques qui ont été dénoncés au directeur de la protection de la jeunesse. Il s’est également vu confier plusieurs responsabilités en matière de protection des droits des enfants (information, prévention, liaison avec les organismes communautaires). Ce comité relève du ministre de la Justice.&#10;&#10;1983 : Création du Secrétariat à la jeunesse (toujours existant)&#10;Il est chargé de représenter les intérêts et les besoins de la jeunesse afin d’influencer l’action gouvernementale. Depuis 2001, il joue également un rôle-conseil en matière de jeunesse auprès du gouvernement, des ministères et des organismes et veille à ce que ces derniers participent à l’atteinte des objectifs de la Politique de la jeunesse. Son action cible principalement les jeunes âgés de 15 à 29 ans&#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80000" cy="7223203"/>
                    </a:xfrm>
                    <a:prstGeom prst="rect">
                      <a:avLst/>
                    </a:prstGeom>
                  </pic:spPr>
                </pic:pic>
              </a:graphicData>
            </a:graphic>
          </wp:inline>
        </w:drawing>
      </w:r>
    </w:p>
    <w:p w14:paraId="1A576C54" w14:textId="77777777" w:rsidR="004C0A74" w:rsidRDefault="004C0A74" w:rsidP="00960B76">
      <w:pPr>
        <w:spacing w:line="240" w:lineRule="auto"/>
        <w:ind w:left="720"/>
        <w:textAlignment w:val="baseline"/>
        <w:rPr>
          <w:rFonts w:eastAsiaTheme="minorHAnsi" w:cs="Arial"/>
          <w:b/>
          <w:szCs w:val="22"/>
          <w:lang w:eastAsia="en-US"/>
        </w:rPr>
      </w:pPr>
    </w:p>
    <w:p w14:paraId="01FFAE4B" w14:textId="77777777" w:rsidR="004C0A74" w:rsidRDefault="004C0A74" w:rsidP="00960B76">
      <w:pPr>
        <w:spacing w:line="240" w:lineRule="auto"/>
        <w:ind w:left="720"/>
        <w:textAlignment w:val="baseline"/>
        <w:rPr>
          <w:rFonts w:eastAsiaTheme="minorHAnsi" w:cs="Arial"/>
          <w:b/>
          <w:szCs w:val="22"/>
          <w:lang w:eastAsia="en-US"/>
        </w:rPr>
      </w:pPr>
    </w:p>
    <w:p w14:paraId="286290DD" w14:textId="36DD6A15" w:rsidR="004C0A74" w:rsidRDefault="004C0A74" w:rsidP="00960B76">
      <w:pPr>
        <w:spacing w:line="240" w:lineRule="auto"/>
        <w:ind w:left="720"/>
        <w:textAlignment w:val="baseline"/>
        <w:rPr>
          <w:rFonts w:eastAsiaTheme="minorHAnsi" w:cs="Arial"/>
          <w:b/>
          <w:szCs w:val="22"/>
          <w:lang w:eastAsia="en-US"/>
        </w:rPr>
      </w:pPr>
      <w:r>
        <w:rPr>
          <w:rFonts w:eastAsiaTheme="minorHAnsi" w:cs="Arial"/>
          <w:b/>
          <w:noProof/>
          <w:szCs w:val="22"/>
          <w:lang w:eastAsia="en-US"/>
        </w:rPr>
        <w:lastRenderedPageBreak/>
        <w:drawing>
          <wp:inline distT="0" distB="0" distL="0" distR="0" wp14:anchorId="673B800B" wp14:editId="36BD917E">
            <wp:extent cx="5580000" cy="7223203"/>
            <wp:effectExtent l="0" t="0" r="1905" b="0"/>
            <wp:docPr id="1985820875" name="Image 3" descr="1984 &#10;• Le mandat du Comité de la protection de la jeunesse est modifié&#10;Suivant les recommandations d'une commission spéciale sur la Loi sur la protection de la jeunesse, les mandats relatifs au réexamen des situations d'enfant et d’encourager la participation d’individus et de groupes à des activités reliées à la protection de la jeunesse sont retirés au Comité. En outre, il se voit également chargé de veiller aux droits reconnus en vertu de la Loi sur les jeunes contrevenants, une loi de compétence fédérale, dont l'application relève au Québec des directeurs de la protection de la jeunesse.&#10;• Élargissement du pouvoir du Tribunal de la jeunesse&#10;Le pouvoir d’intervention du Tribunal de la jeunesse a été élargi afin de lui permettre de rectifier les situations où des droits auraient été lésés.&#10;1987 : Création du Conseil permanent à la jeunesse&#10;Il est chargé de conseiller le gouvernement sur toute question relative à la jeunesse québécoise en tenant compte de leurs intérêts et de leurs besoins. Son action était prioritairement dirigée auprès des jeunes âgés de 15 à 30 ans.&#10;1988 &#10;• Création du Conseil de la famille&#10;Il est exclusivement dédié aux familles québécoises. Il est chargé d’acheminer leurs préoccupations au gouvernement et de formuler des avis sur les questions relatives à la famille.&#10;• Création de la Chambre de la jeunesse de la Cour du Québec (toujours existante)&#10;La Cour du Québec est née en 1988 de l’unification de la Cour provinciale, dont la compétence était principalement civile, de la Cour des sessions de la paix, chargée d’entendre les affaires criminelles, et du Tribunal de la jeunesse, qui avait la responsabilité d’entendre tous les litiges impliquant des mineurs.&#10;1989 &#10;• Adoption de la Convention relative aux droits de l’enfant (CRDE)*&#10;• Création de la Commission de protection des droits de la jeunesse (CPDJ)&#10;Le Comité de la protection de la jeunesse a été remplacé par la Commission de protection des droits de la jeunesse. Elle avait comme mandat d’enquêter lorsqu’existaient des raisons de croire que les droits d’un enfant ou d’un groupe d’enfants avaient été lésés, à moins que le tribunal ne soit saisi, et à prendre les moyens légaux nécessaires pour que soit corrigée la situation.&#10;1991 : Le Québec se déclare lié par la CR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20875" name="Image 3" descr="1984 &#10;• Le mandat du Comité de la protection de la jeunesse est modifié&#10;Suivant les recommandations d'une commission spéciale sur la Loi sur la protection de la jeunesse, les mandats relatifs au réexamen des situations d'enfant et d’encourager la participation d’individus et de groupes à des activités reliées à la protection de la jeunesse sont retirés au Comité. En outre, il se voit également chargé de veiller aux droits reconnus en vertu de la Loi sur les jeunes contrevenants, une loi de compétence fédérale, dont l'application relève au Québec des directeurs de la protection de la jeunesse.&#10;• Élargissement du pouvoir du Tribunal de la jeunesse&#10;Le pouvoir d’intervention du Tribunal de la jeunesse a été élargi afin de lui permettre de rectifier les situations où des droits auraient été lésés.&#10;1987 : Création du Conseil permanent à la jeunesse&#10;Il est chargé de conseiller le gouvernement sur toute question relative à la jeunesse québécoise en tenant compte de leurs intérêts et de leurs besoins. Son action était prioritairement dirigée auprès des jeunes âgés de 15 à 30 ans.&#10;1988 &#10;• Création du Conseil de la famille&#10;Il est exclusivement dédié aux familles québécoises. Il est chargé d’acheminer leurs préoccupations au gouvernement et de formuler des avis sur les questions relatives à la famille.&#10;• Création de la Chambre de la jeunesse de la Cour du Québec (toujours existante)&#10;La Cour du Québec est née en 1988 de l’unification de la Cour provinciale, dont la compétence était principalement civile, de la Cour des sessions de la paix, chargée d’entendre les affaires criminelles, et du Tribunal de la jeunesse, qui avait la responsabilité d’entendre tous les litiges impliquant des mineurs.&#10;1989 &#10;• Adoption de la Convention relative aux droits de l’enfant (CRDE)*&#10;• Création de la Commission de protection des droits de la jeunesse (CPDJ)&#10;Le Comité de la protection de la jeunesse a été remplacé par la Commission de protection des droits de la jeunesse. Elle avait comme mandat d’enquêter lorsqu’existaient des raisons de croire que les droits d’un enfant ou d’un groupe d’enfants avaient été lésés, à moins que le tribunal ne soit saisi, et à prendre les moyens légaux nécessaires pour que soit corrigée la situation.&#10;1991 : Le Québec se déclare lié par la CRDE&#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80000" cy="7223203"/>
                    </a:xfrm>
                    <a:prstGeom prst="rect">
                      <a:avLst/>
                    </a:prstGeom>
                  </pic:spPr>
                </pic:pic>
              </a:graphicData>
            </a:graphic>
          </wp:inline>
        </w:drawing>
      </w:r>
    </w:p>
    <w:p w14:paraId="62EC88F3" w14:textId="77777777" w:rsidR="004C0A74" w:rsidRDefault="004C0A74" w:rsidP="00960B76">
      <w:pPr>
        <w:spacing w:line="240" w:lineRule="auto"/>
        <w:ind w:left="720"/>
        <w:textAlignment w:val="baseline"/>
        <w:rPr>
          <w:rFonts w:eastAsiaTheme="minorHAnsi" w:cs="Arial"/>
          <w:b/>
          <w:szCs w:val="22"/>
          <w:lang w:eastAsia="en-US"/>
        </w:rPr>
      </w:pPr>
    </w:p>
    <w:p w14:paraId="154C919A" w14:textId="77777777" w:rsidR="004C0A74" w:rsidRDefault="004C0A74" w:rsidP="00960B76">
      <w:pPr>
        <w:spacing w:line="240" w:lineRule="auto"/>
        <w:ind w:left="720"/>
        <w:textAlignment w:val="baseline"/>
        <w:rPr>
          <w:rFonts w:eastAsiaTheme="minorHAnsi" w:cs="Arial"/>
          <w:b/>
          <w:szCs w:val="22"/>
          <w:lang w:eastAsia="en-US"/>
        </w:rPr>
      </w:pPr>
    </w:p>
    <w:p w14:paraId="21A2A535" w14:textId="1E36828D" w:rsidR="004C0A74" w:rsidRDefault="004C0A74" w:rsidP="00960B76">
      <w:pPr>
        <w:spacing w:line="240" w:lineRule="auto"/>
        <w:ind w:left="720"/>
        <w:textAlignment w:val="baseline"/>
        <w:rPr>
          <w:rFonts w:eastAsiaTheme="minorHAnsi" w:cs="Arial"/>
          <w:b/>
          <w:szCs w:val="22"/>
          <w:lang w:eastAsia="en-US"/>
        </w:rPr>
      </w:pPr>
      <w:r>
        <w:rPr>
          <w:rFonts w:eastAsiaTheme="minorHAnsi" w:cs="Arial"/>
          <w:b/>
          <w:noProof/>
          <w:szCs w:val="22"/>
          <w:lang w:eastAsia="en-US"/>
        </w:rPr>
        <w:lastRenderedPageBreak/>
        <w:drawing>
          <wp:inline distT="0" distB="0" distL="0" distR="0" wp14:anchorId="2C3B11FF" wp14:editId="0FA7BB8E">
            <wp:extent cx="5580000" cy="7223203"/>
            <wp:effectExtent l="0" t="0" r="1905" b="0"/>
            <wp:docPr id="116344832" name="Image 5" descr="1993  : Création de l’Association des centres jeunesse du Québec (ACJQ)&#10;L’ACJQ est formée des 16 centres jeunesse déployés dans chacune des régions du Québec. L’association a pour mission (1) de rassembler et de soutenir ses membres, (2) de faire des représentations auprès du gouvernement et (3) d’harmoniser les pratiques cliniques et administratives en vue d’améliorer la performance du réseau spécialisé d’aide à l’enfance, à la jeunesse et aux familles concernées.&#10;1995  : Création de la Commission des droits de la personne et des droits de la jeunesse (CDPDJ) à partir de la fusion de la CDP et de la CPDJ (toujours existante)&#10;Elle est vouée à la promotion et au respect des principes énoncés dans la Charte des droits et libertés de la personne, à la protection de l’intérêt de l’enfant ainsi qu’au respect et à la promotion des droits qui lui sont reconnus dans la Loi sur la protection de la jeunesse.&#10;1997 : Le Conseil de la famille devient le Conseil de la famille et de l’enfance&#10;Ce changement de nom a suivi la réorientation de la politique familiale qui mettait désormais aussi l’accent sur le développement des enfants.&#10;2011 &#10;• Abolition du Conseil permanent de la jeunesse&#10;• Abolition du Conseil de la famille et de l’enfance&#10;2015  : Abolition de l’Association des centres jeunesse du Québec&#10;2021  : Création du Directeur national de la protection de la jeunesse (toujours existant)&#10;Il est responsable de l’ensemble des volets jeunesse du ministère de la Santé et des Services sociaux et de la mise en œuvre des recommandations du rapport final de la Commission spéciale sur les droits des enfants et la protection de la jeunesse. Il a notamment pour responsabilité de déterminer les orientations et les normes de pratique clinique et de gestion applicables à la protection de la jeunes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4832" name="Image 5" descr="1993  : Création de l’Association des centres jeunesse du Québec (ACJQ)&#10;L’ACJQ est formée des 16 centres jeunesse déployés dans chacune des régions du Québec. L’association a pour mission (1) de rassembler et de soutenir ses membres, (2) de faire des représentations auprès du gouvernement et (3) d’harmoniser les pratiques cliniques et administratives en vue d’améliorer la performance du réseau spécialisé d’aide à l’enfance, à la jeunesse et aux familles concernées.&#10;1995  : Création de la Commission des droits de la personne et des droits de la jeunesse (CDPDJ) à partir de la fusion de la CDP et de la CPDJ (toujours existante)&#10;Elle est vouée à la promotion et au respect des principes énoncés dans la Charte des droits et libertés de la personne, à la protection de l’intérêt de l’enfant ainsi qu’au respect et à la promotion des droits qui lui sont reconnus dans la Loi sur la protection de la jeunesse.&#10;1997 : Le Conseil de la famille devient le Conseil de la famille et de l’enfance&#10;Ce changement de nom a suivi la réorientation de la politique familiale qui mettait désormais aussi l’accent sur le développement des enfants.&#10;2011 &#10;• Abolition du Conseil permanent de la jeunesse&#10;• Abolition du Conseil de la famille et de l’enfance&#10;2015  : Abolition de l’Association des centres jeunesse du Québec&#10;2021  : Création du Directeur national de la protection de la jeunesse (toujours existant)&#10;Il est responsable de l’ensemble des volets jeunesse du ministère de la Santé et des Services sociaux et de la mise en œuvre des recommandations du rapport final de la Commission spéciale sur les droits des enfants et la protection de la jeunesse. Il a notamment pour responsabilité de déterminer les orientations et les normes de pratique clinique et de gestion applicables à la protection de la jeunesse.&#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0000" cy="7223203"/>
                    </a:xfrm>
                    <a:prstGeom prst="rect">
                      <a:avLst/>
                    </a:prstGeom>
                  </pic:spPr>
                </pic:pic>
              </a:graphicData>
            </a:graphic>
          </wp:inline>
        </w:drawing>
      </w:r>
    </w:p>
    <w:p w14:paraId="35D6E4A6" w14:textId="1822821E" w:rsidR="004C0A74" w:rsidRPr="00304088" w:rsidRDefault="004C0A74" w:rsidP="00960B76">
      <w:pPr>
        <w:spacing w:line="240" w:lineRule="auto"/>
        <w:ind w:left="720"/>
        <w:textAlignment w:val="baseline"/>
        <w:rPr>
          <w:rFonts w:eastAsiaTheme="minorHAnsi" w:cs="Arial"/>
          <w:b/>
          <w:szCs w:val="22"/>
          <w:lang w:eastAsia="en-US"/>
        </w:rPr>
      </w:pPr>
      <w:r>
        <w:rPr>
          <w:rFonts w:eastAsiaTheme="minorHAnsi" w:cs="Arial"/>
          <w:b/>
          <w:noProof/>
          <w:szCs w:val="22"/>
          <w:lang w:eastAsia="en-US"/>
        </w:rPr>
        <w:lastRenderedPageBreak/>
        <w:drawing>
          <wp:inline distT="0" distB="0" distL="0" distR="0" wp14:anchorId="7EE67D9B" wp14:editId="74FD8EA5">
            <wp:extent cx="5580000" cy="7223203"/>
            <wp:effectExtent l="0" t="0" r="1905" b="0"/>
            <wp:docPr id="1459476150" name="Image 4" descr="2022  : Création du Protecteur national de l’élève (toujours existant)&#10;Il est chargé de recevoir, d’examiner et de traiter les plaintes et les signalements dans le milieu scolaire québécois. Cet organisme veille au respect des droits des élèves et de leurs parents lorsqu’ils reçoivent des services des réseaux scolaires publics et privés du Québec.&#10;2023  : Projet de création d’un Commissaire au bien-être et aux droits des enfants&#10;Il serait chargé de promouvoir le bien-être et le respect des droits des enfants et de veiller à la protection de l’intérêt de l’enf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76150" name="Image 4" descr="2022  : Création du Protecteur national de l’élève (toujours existant)&#10;Il est chargé de recevoir, d’examiner et de traiter les plaintes et les signalements dans le milieu scolaire québécois. Cet organisme veille au respect des droits des élèves et de leurs parents lorsqu’ils reçoivent des services des réseaux scolaires publics et privés du Québec.&#10;2023  : Projet de création d’un Commissaire au bien-être et aux droits des enfants&#10;Il serait chargé de promouvoir le bien-être et le respect des droits des enfants et de veiller à la protection de l’intérêt de l’enfant.&#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0000" cy="7223203"/>
                    </a:xfrm>
                    <a:prstGeom prst="rect">
                      <a:avLst/>
                    </a:prstGeom>
                  </pic:spPr>
                </pic:pic>
              </a:graphicData>
            </a:graphic>
          </wp:inline>
        </w:drawing>
      </w:r>
    </w:p>
    <w:sectPr w:rsidR="004C0A74" w:rsidRPr="00304088" w:rsidSect="00377255">
      <w:headerReference w:type="even" r:id="rId36"/>
      <w:headerReference w:type="default" r:id="rId37"/>
      <w:footerReference w:type="even" r:id="rId38"/>
      <w:headerReference w:type="first" r:id="rId39"/>
      <w:footerReference w:type="first" r:id="rId40"/>
      <w:type w:val="oddPage"/>
      <w:pgSz w:w="12240" w:h="15840" w:code="1"/>
      <w:pgMar w:top="1872" w:right="1440" w:bottom="1440" w:left="156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7518A" w14:textId="77777777" w:rsidR="00377255" w:rsidRDefault="00377255">
      <w:r>
        <w:separator/>
      </w:r>
    </w:p>
  </w:endnote>
  <w:endnote w:type="continuationSeparator" w:id="0">
    <w:p w14:paraId="3841F3A7" w14:textId="77777777" w:rsidR="00377255" w:rsidRDefault="00377255">
      <w:r>
        <w:continuationSeparator/>
      </w:r>
    </w:p>
  </w:endnote>
  <w:endnote w:type="continuationNotice" w:id="1">
    <w:p w14:paraId="3F2C4517" w14:textId="77777777" w:rsidR="00377255" w:rsidRDefault="0037725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Gra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Gill Sans">
    <w:altName w:val="Lucida Sans Unicode"/>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546915645"/>
      <w:docPartObj>
        <w:docPartGallery w:val="Page Numbers (Bottom of Page)"/>
        <w:docPartUnique/>
      </w:docPartObj>
    </w:sdtPr>
    <w:sdtContent>
      <w:p w14:paraId="0A8EF335" w14:textId="5E975C10" w:rsidR="006522F7" w:rsidRPr="00ED6A38" w:rsidRDefault="006522F7" w:rsidP="00ED6A38">
        <w:pPr>
          <w:pStyle w:val="Pieddepage"/>
          <w:jc w:val="center"/>
          <w:rPr>
            <w:sz w:val="20"/>
            <w:szCs w:val="20"/>
          </w:rPr>
        </w:pPr>
        <w:r w:rsidRPr="00ED6A38">
          <w:rPr>
            <w:sz w:val="20"/>
            <w:szCs w:val="20"/>
          </w:rPr>
          <w:fldChar w:fldCharType="begin"/>
        </w:r>
        <w:r w:rsidRPr="00ED6A38">
          <w:rPr>
            <w:sz w:val="20"/>
            <w:szCs w:val="20"/>
          </w:rPr>
          <w:instrText>PAGE   \* MERGEFORMAT</w:instrText>
        </w:r>
        <w:r w:rsidRPr="00ED6A38">
          <w:rPr>
            <w:sz w:val="20"/>
            <w:szCs w:val="20"/>
          </w:rPr>
          <w:fldChar w:fldCharType="separate"/>
        </w:r>
        <w:r w:rsidRPr="00ED6A38">
          <w:rPr>
            <w:sz w:val="20"/>
            <w:szCs w:val="20"/>
            <w:lang w:val="fr-FR"/>
          </w:rPr>
          <w:t>2</w:t>
        </w:r>
        <w:r w:rsidRPr="00ED6A38">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819697"/>
      <w:docPartObj>
        <w:docPartGallery w:val="Page Numbers (Bottom of Page)"/>
        <w:docPartUnique/>
      </w:docPartObj>
    </w:sdtPr>
    <w:sdtContent>
      <w:p w14:paraId="1A8F85C7" w14:textId="465D5F21" w:rsidR="00302783" w:rsidRDefault="00302783" w:rsidP="002C19FC">
        <w:pPr>
          <w:pBdr>
            <w:top w:val="dotted" w:sz="4" w:space="1" w:color="auto"/>
          </w:pBdr>
          <w:tabs>
            <w:tab w:val="center" w:pos="4320"/>
            <w:tab w:val="right" w:pos="8640"/>
          </w:tabs>
          <w:spacing w:after="120" w:line="240" w:lineRule="auto"/>
          <w:ind w:left="706" w:hanging="706"/>
          <w:jc w:val="right"/>
        </w:pPr>
        <w:r w:rsidRPr="009C0827">
          <w:rPr>
            <w:rFonts w:cs="Arial"/>
            <w:i/>
            <w:sz w:val="18"/>
            <w:szCs w:val="18"/>
          </w:rPr>
          <w:t xml:space="preserve">Page </w:t>
        </w:r>
        <w:r>
          <w:rPr>
            <w:rFonts w:cs="Arial"/>
            <w:i/>
            <w:sz w:val="18"/>
            <w:szCs w:val="18"/>
          </w:rPr>
          <w:t>2</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95EA" w14:textId="13269C63" w:rsidR="00631A1F" w:rsidRDefault="00631A1F" w:rsidP="00DD54DC">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758F" w14:textId="77777777" w:rsidR="00A414E5" w:rsidRPr="00F32071" w:rsidRDefault="00A414E5" w:rsidP="00A414E5">
    <w:pPr>
      <w:pStyle w:val="Pieddepage"/>
      <w:pBdr>
        <w:top w:val="dotted" w:sz="4" w:space="1" w:color="auto"/>
      </w:pBdr>
      <w:jc w:val="right"/>
      <w:rPr>
        <w:i/>
        <w:iCs/>
        <w:sz w:val="18"/>
        <w:szCs w:val="18"/>
      </w:rPr>
    </w:pPr>
    <w:r w:rsidRPr="00F32071">
      <w:rPr>
        <w:i/>
        <w:iCs/>
        <w:sz w:val="18"/>
        <w:szCs w:val="18"/>
      </w:rPr>
      <w:t xml:space="preserve">Page </w:t>
    </w:r>
    <w:r w:rsidRPr="00F32071">
      <w:rPr>
        <w:i/>
        <w:iCs/>
        <w:sz w:val="18"/>
        <w:szCs w:val="18"/>
      </w:rPr>
      <w:fldChar w:fldCharType="begin"/>
    </w:r>
    <w:r w:rsidRPr="00F32071">
      <w:rPr>
        <w:i/>
        <w:iCs/>
        <w:sz w:val="18"/>
        <w:szCs w:val="18"/>
      </w:rPr>
      <w:instrText>PAGE   \* MERGEFORMAT</w:instrText>
    </w:r>
    <w:r w:rsidRPr="00F32071">
      <w:rPr>
        <w:i/>
        <w:iCs/>
        <w:sz w:val="18"/>
        <w:szCs w:val="18"/>
      </w:rPr>
      <w:fldChar w:fldCharType="separate"/>
    </w:r>
    <w:r>
      <w:rPr>
        <w:i/>
        <w:iCs/>
        <w:sz w:val="18"/>
        <w:szCs w:val="18"/>
      </w:rPr>
      <w:t>iii</w:t>
    </w:r>
    <w:r w:rsidRPr="00F32071">
      <w:rPr>
        <w:i/>
        <w:i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66A57" w14:textId="3DFD582E" w:rsidR="00A414E5" w:rsidRDefault="00A414E5">
    <w:pPr>
      <w:pStyle w:val="Pieddepage"/>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556512740"/>
      <w:docPartObj>
        <w:docPartGallery w:val="Page Numbers (Bottom of Page)"/>
        <w:docPartUnique/>
      </w:docPartObj>
    </w:sdtPr>
    <w:sdtContent>
      <w:p w14:paraId="1A7587E8" w14:textId="43D8D71C" w:rsidR="006522F7" w:rsidRPr="00ED6A38" w:rsidRDefault="006522F7" w:rsidP="00ED6A38">
        <w:pPr>
          <w:pStyle w:val="Pieddepage"/>
          <w:jc w:val="center"/>
          <w:rPr>
            <w:sz w:val="20"/>
            <w:szCs w:val="20"/>
          </w:rPr>
        </w:pPr>
        <w:r w:rsidRPr="00ED6A38">
          <w:rPr>
            <w:sz w:val="20"/>
            <w:szCs w:val="20"/>
          </w:rPr>
          <w:fldChar w:fldCharType="begin"/>
        </w:r>
        <w:r w:rsidRPr="00ED6A38">
          <w:rPr>
            <w:sz w:val="20"/>
            <w:szCs w:val="20"/>
          </w:rPr>
          <w:instrText>PAGE   \* MERGEFORMAT</w:instrText>
        </w:r>
        <w:r w:rsidRPr="00ED6A38">
          <w:rPr>
            <w:sz w:val="20"/>
            <w:szCs w:val="20"/>
          </w:rPr>
          <w:fldChar w:fldCharType="separate"/>
        </w:r>
        <w:r w:rsidRPr="00ED6A38">
          <w:rPr>
            <w:sz w:val="20"/>
            <w:szCs w:val="20"/>
            <w:lang w:val="fr-FR"/>
          </w:rPr>
          <w:t>2</w:t>
        </w:r>
        <w:r w:rsidRPr="00ED6A38">
          <w:rPr>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67EB" w14:textId="622BE833" w:rsidR="00D7570A" w:rsidRPr="00F32071" w:rsidRDefault="00D7570A" w:rsidP="00D7570A">
    <w:pPr>
      <w:pStyle w:val="Pieddepage"/>
      <w:pBdr>
        <w:top w:val="dotted" w:sz="4" w:space="1" w:color="auto"/>
      </w:pBdr>
      <w:rPr>
        <w:i/>
        <w:iCs/>
        <w:sz w:val="18"/>
        <w:szCs w:val="18"/>
      </w:rPr>
    </w:pPr>
    <w:r w:rsidRPr="00F32071">
      <w:rPr>
        <w:i/>
        <w:iCs/>
        <w:sz w:val="18"/>
        <w:szCs w:val="18"/>
      </w:rPr>
      <w:t xml:space="preserve">Page </w:t>
    </w:r>
    <w:r w:rsidRPr="00F32071">
      <w:rPr>
        <w:i/>
        <w:iCs/>
        <w:sz w:val="18"/>
        <w:szCs w:val="18"/>
      </w:rPr>
      <w:fldChar w:fldCharType="begin"/>
    </w:r>
    <w:r w:rsidRPr="00F32071">
      <w:rPr>
        <w:i/>
        <w:iCs/>
        <w:sz w:val="18"/>
        <w:szCs w:val="18"/>
      </w:rPr>
      <w:instrText>PAGE   \* MERGEFORMAT</w:instrText>
    </w:r>
    <w:r w:rsidRPr="00F32071">
      <w:rPr>
        <w:i/>
        <w:iCs/>
        <w:sz w:val="18"/>
        <w:szCs w:val="18"/>
      </w:rPr>
      <w:fldChar w:fldCharType="separate"/>
    </w:r>
    <w:r>
      <w:rPr>
        <w:i/>
        <w:iCs/>
        <w:sz w:val="18"/>
        <w:szCs w:val="18"/>
      </w:rPr>
      <w:t>2</w:t>
    </w:r>
    <w:r w:rsidRPr="00F32071">
      <w:rPr>
        <w:i/>
        <w:iCs/>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34A11" w14:textId="77777777" w:rsidR="001374EE" w:rsidRPr="00F32071" w:rsidRDefault="001374EE" w:rsidP="00D7570A">
    <w:pPr>
      <w:pStyle w:val="Pieddepage"/>
      <w:pBdr>
        <w:top w:val="dotted" w:sz="4" w:space="1" w:color="auto"/>
      </w:pBdr>
      <w:jc w:val="right"/>
      <w:rPr>
        <w:i/>
        <w:iCs/>
        <w:sz w:val="18"/>
        <w:szCs w:val="18"/>
      </w:rPr>
    </w:pPr>
    <w:r w:rsidRPr="00F32071">
      <w:rPr>
        <w:i/>
        <w:iCs/>
        <w:sz w:val="18"/>
        <w:szCs w:val="18"/>
      </w:rPr>
      <w:t xml:space="preserve">Page </w:t>
    </w:r>
    <w:r w:rsidRPr="00F32071">
      <w:rPr>
        <w:i/>
        <w:iCs/>
        <w:sz w:val="18"/>
        <w:szCs w:val="18"/>
      </w:rPr>
      <w:fldChar w:fldCharType="begin"/>
    </w:r>
    <w:r w:rsidRPr="00F32071">
      <w:rPr>
        <w:i/>
        <w:iCs/>
        <w:sz w:val="18"/>
        <w:szCs w:val="18"/>
      </w:rPr>
      <w:instrText>PAGE   \* MERGEFORMAT</w:instrText>
    </w:r>
    <w:r w:rsidRPr="00F32071">
      <w:rPr>
        <w:i/>
        <w:iCs/>
        <w:sz w:val="18"/>
        <w:szCs w:val="18"/>
      </w:rPr>
      <w:fldChar w:fldCharType="separate"/>
    </w:r>
    <w:r>
      <w:rPr>
        <w:i/>
        <w:iCs/>
        <w:sz w:val="18"/>
        <w:szCs w:val="18"/>
      </w:rPr>
      <w:t>2</w:t>
    </w:r>
    <w:r w:rsidRPr="00F32071">
      <w:rPr>
        <w:i/>
        <w:i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C6EE1" w14:textId="77777777" w:rsidR="00377255" w:rsidRDefault="00377255">
      <w:r>
        <w:separator/>
      </w:r>
    </w:p>
  </w:footnote>
  <w:footnote w:type="continuationSeparator" w:id="0">
    <w:p w14:paraId="1A997B83" w14:textId="77777777" w:rsidR="00377255" w:rsidRPr="00063DB0" w:rsidRDefault="00377255" w:rsidP="00063DB0">
      <w:r>
        <w:separator/>
      </w:r>
    </w:p>
  </w:footnote>
  <w:footnote w:type="continuationNotice" w:id="1">
    <w:p w14:paraId="3DD042E7" w14:textId="77777777" w:rsidR="00377255" w:rsidRPr="00A031D3" w:rsidRDefault="00377255" w:rsidP="00A031D3">
      <w:pPr>
        <w:rPr>
          <w:sz w:val="8"/>
          <w:szCs w:val="8"/>
        </w:rPr>
      </w:pPr>
    </w:p>
  </w:footnote>
  <w:footnote w:id="2">
    <w:p w14:paraId="1D8F0368" w14:textId="4414B8CD" w:rsidR="000F7414" w:rsidRPr="004D0F43" w:rsidRDefault="000F7414"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Ci-après</w:t>
      </w:r>
      <w:r w:rsidR="004315CD">
        <w:rPr>
          <w:rFonts w:cs="Arial"/>
          <w:sz w:val="18"/>
          <w:szCs w:val="18"/>
        </w:rPr>
        <w:t xml:space="preserve"> </w:t>
      </w:r>
      <w:r w:rsidR="009D72E1" w:rsidRPr="004D0F43">
        <w:rPr>
          <w:rFonts w:cs="Arial"/>
          <w:sz w:val="18"/>
          <w:szCs w:val="18"/>
        </w:rPr>
        <w:t>« </w:t>
      </w:r>
      <w:r w:rsidRPr="004D0F43">
        <w:rPr>
          <w:rFonts w:cs="Arial"/>
          <w:sz w:val="18"/>
          <w:szCs w:val="18"/>
        </w:rPr>
        <w:t>CBEDE</w:t>
      </w:r>
      <w:r w:rsidR="009D72E1" w:rsidRPr="004D0F43">
        <w:rPr>
          <w:rFonts w:cs="Arial"/>
          <w:sz w:val="18"/>
          <w:szCs w:val="18"/>
        </w:rPr>
        <w:t> ».</w:t>
      </w:r>
    </w:p>
  </w:footnote>
  <w:footnote w:id="3">
    <w:p w14:paraId="23660390" w14:textId="78F735E5" w:rsidR="0069422A" w:rsidRPr="004D0F43" w:rsidRDefault="0069422A" w:rsidP="00212518">
      <w:pPr>
        <w:pStyle w:val="Ndbp"/>
        <w:ind w:left="709" w:hanging="709"/>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 xml:space="preserve">Gouvernement du Québec, </w:t>
      </w:r>
      <w:r w:rsidRPr="004D0F43">
        <w:rPr>
          <w:rFonts w:cs="Arial"/>
          <w:i/>
          <w:szCs w:val="18"/>
        </w:rPr>
        <w:t>Instaurer une société bienveillante pour nos enfants et nos jeunes, Rapport de la Commission spéciale sur les droits des enfants et la protection de la jeunesse</w:t>
      </w:r>
      <w:r w:rsidRPr="004D0F43">
        <w:rPr>
          <w:rFonts w:cs="Arial"/>
          <w:szCs w:val="18"/>
        </w:rPr>
        <w:t xml:space="preserve">, 2021, </w:t>
      </w:r>
      <w:r w:rsidR="00462F60" w:rsidRPr="004D0F43">
        <w:rPr>
          <w:rFonts w:cs="Arial"/>
          <w:i/>
          <w:iCs/>
          <w:szCs w:val="18"/>
        </w:rPr>
        <w:t>Chapitre</w:t>
      </w:r>
      <w:r w:rsidR="00EC51FF" w:rsidRPr="004D0F43">
        <w:rPr>
          <w:rFonts w:cs="Arial"/>
          <w:i/>
          <w:iCs/>
          <w:szCs w:val="18"/>
        </w:rPr>
        <w:t> </w:t>
      </w:r>
      <w:r w:rsidR="00462F60" w:rsidRPr="004D0F43">
        <w:rPr>
          <w:rFonts w:cs="Arial"/>
          <w:i/>
          <w:iCs/>
          <w:szCs w:val="18"/>
        </w:rPr>
        <w:t xml:space="preserve">5, </w:t>
      </w:r>
      <w:r w:rsidRPr="004D0F43">
        <w:rPr>
          <w:rFonts w:cs="Arial"/>
          <w:i/>
          <w:iCs/>
          <w:szCs w:val="18"/>
        </w:rPr>
        <w:t>Garantir aux enfants une famille pour la vie</w:t>
      </w:r>
      <w:r w:rsidRPr="004D0F43">
        <w:rPr>
          <w:rFonts w:cs="Arial"/>
          <w:szCs w:val="18"/>
        </w:rPr>
        <w:t>, p.</w:t>
      </w:r>
      <w:r w:rsidR="000212F6" w:rsidRPr="004D0F43">
        <w:rPr>
          <w:rFonts w:cs="Arial"/>
          <w:szCs w:val="18"/>
        </w:rPr>
        <w:t> </w:t>
      </w:r>
      <w:r w:rsidRPr="004D0F43">
        <w:rPr>
          <w:rFonts w:cs="Arial"/>
          <w:szCs w:val="18"/>
        </w:rPr>
        <w:t>177</w:t>
      </w:r>
      <w:r w:rsidR="00462F60" w:rsidRPr="004D0F43">
        <w:rPr>
          <w:rFonts w:cs="Arial"/>
          <w:szCs w:val="18"/>
        </w:rPr>
        <w:t xml:space="preserve"> à </w:t>
      </w:r>
      <w:r w:rsidRPr="004D0F43">
        <w:rPr>
          <w:rFonts w:cs="Arial"/>
          <w:szCs w:val="18"/>
        </w:rPr>
        <w:t>215. [En ligne]</w:t>
      </w:r>
      <w:r w:rsidRPr="004D0F43">
        <w:rPr>
          <w:rFonts w:cs="Arial"/>
          <w:szCs w:val="18"/>
          <w:lang w:val="fr-FR"/>
        </w:rPr>
        <w:t>.</w:t>
      </w:r>
      <w:r w:rsidRPr="004D0F43">
        <w:rPr>
          <w:rFonts w:cs="Arial"/>
          <w:szCs w:val="18"/>
        </w:rPr>
        <w:t xml:space="preserve"> </w:t>
      </w:r>
      <w:hyperlink r:id="rId1" w:history="1">
        <w:r w:rsidRPr="004D0F43">
          <w:rPr>
            <w:rStyle w:val="Lienhypertexte"/>
            <w:rFonts w:cs="Arial"/>
            <w:szCs w:val="18"/>
          </w:rPr>
          <w:t>https://www.csdepj.gouv.qc.ca/fileadmin/Fichiers_clients/Rapport_final_3_mai_2021/2021_CSDEPJ_Rapport_version_finale_numerique.pdf</w:t>
        </w:r>
      </w:hyperlink>
      <w:r w:rsidRPr="004D0F43">
        <w:rPr>
          <w:rFonts w:cs="Arial"/>
          <w:szCs w:val="18"/>
        </w:rPr>
        <w:t xml:space="preserve"> (ci-après «</w:t>
      </w:r>
      <w:r w:rsidR="000731B5" w:rsidRPr="004D0F43">
        <w:rPr>
          <w:rFonts w:cs="Arial"/>
          <w:szCs w:val="18"/>
        </w:rPr>
        <w:t> </w:t>
      </w:r>
      <w:r w:rsidRPr="004D0F43">
        <w:rPr>
          <w:rFonts w:cs="Arial"/>
          <w:szCs w:val="18"/>
        </w:rPr>
        <w:t xml:space="preserve">Rapport de la </w:t>
      </w:r>
      <w:r w:rsidR="00AD4CA1" w:rsidRPr="004D0F43">
        <w:rPr>
          <w:rFonts w:cs="Arial"/>
          <w:szCs w:val="18"/>
        </w:rPr>
        <w:t>C</w:t>
      </w:r>
      <w:r w:rsidR="00E31B72" w:rsidRPr="004D0F43">
        <w:rPr>
          <w:rFonts w:cs="Arial"/>
          <w:szCs w:val="18"/>
        </w:rPr>
        <w:t>SDEPJ</w:t>
      </w:r>
      <w:r w:rsidR="001657BC" w:rsidRPr="004D0F43">
        <w:rPr>
          <w:rFonts w:cs="Arial"/>
          <w:szCs w:val="18"/>
        </w:rPr>
        <w:t> </w:t>
      </w:r>
      <w:r w:rsidRPr="004D0F43">
        <w:rPr>
          <w:rFonts w:cs="Arial"/>
          <w:szCs w:val="18"/>
        </w:rPr>
        <w:t>»).</w:t>
      </w:r>
    </w:p>
  </w:footnote>
  <w:footnote w:id="4">
    <w:p w14:paraId="2BEC8BE0" w14:textId="77777777" w:rsidR="00DA414D" w:rsidRPr="004D0F43" w:rsidRDefault="00DA414D" w:rsidP="00212518">
      <w:pPr>
        <w:pStyle w:val="notebasde"/>
        <w:jc w:val="left"/>
      </w:pPr>
      <w:r w:rsidRPr="004D0F43">
        <w:rPr>
          <w:rStyle w:val="Appelnotedebasdep"/>
        </w:rPr>
        <w:footnoteRef/>
      </w:r>
      <w:r w:rsidRPr="004D0F43">
        <w:t xml:space="preserve"> </w:t>
      </w:r>
      <w:r w:rsidRPr="004D0F43">
        <w:tab/>
        <w:t>Ci-après « Commission ».</w:t>
      </w:r>
    </w:p>
  </w:footnote>
  <w:footnote w:id="5">
    <w:p w14:paraId="2A008480" w14:textId="77777777" w:rsidR="001B67C2" w:rsidRPr="004D0F43" w:rsidRDefault="001B67C2" w:rsidP="00212518">
      <w:pPr>
        <w:pStyle w:val="notebasde"/>
        <w:jc w:val="left"/>
      </w:pPr>
      <w:r w:rsidRPr="004D0F43">
        <w:rPr>
          <w:rStyle w:val="Appelnotedebasdep"/>
        </w:rPr>
        <w:footnoteRef/>
      </w:r>
      <w:r w:rsidRPr="004D0F43">
        <w:t xml:space="preserve"> </w:t>
      </w:r>
      <w:r w:rsidRPr="004D0F43">
        <w:tab/>
      </w:r>
      <w:r w:rsidRPr="004D0F43">
        <w:rPr>
          <w:i/>
        </w:rPr>
        <w:t>Charte des droits et libertés de la personne</w:t>
      </w:r>
      <w:r w:rsidRPr="004D0F43">
        <w:t>, RLRQ, c. C -12 (ci-après « Charte »).</w:t>
      </w:r>
    </w:p>
  </w:footnote>
  <w:footnote w:id="6">
    <w:p w14:paraId="70E7E928" w14:textId="77777777" w:rsidR="001B67C2" w:rsidRPr="004D0F43" w:rsidRDefault="001B67C2" w:rsidP="00212518">
      <w:pPr>
        <w:pStyle w:val="notebasde"/>
        <w:jc w:val="left"/>
      </w:pPr>
      <w:r w:rsidRPr="004D0F43">
        <w:rPr>
          <w:rStyle w:val="Appelnotedebasdep"/>
        </w:rPr>
        <w:footnoteRef/>
      </w:r>
      <w:r w:rsidRPr="004D0F43">
        <w:t xml:space="preserve"> </w:t>
      </w:r>
      <w:r w:rsidRPr="004D0F43">
        <w:tab/>
      </w:r>
      <w:r w:rsidRPr="004D0F43">
        <w:rPr>
          <w:i/>
        </w:rPr>
        <w:t>Loi sur la protection de la jeunesse</w:t>
      </w:r>
      <w:r w:rsidRPr="004D0F43">
        <w:t>, RLRQ, c. P -34.1 (ci-après « L.p.j. »).</w:t>
      </w:r>
    </w:p>
  </w:footnote>
  <w:footnote w:id="7">
    <w:p w14:paraId="0B43AD23" w14:textId="0152B8DA" w:rsidR="001B67C2" w:rsidRPr="004D0F43" w:rsidRDefault="001B67C2" w:rsidP="00212518">
      <w:pPr>
        <w:pStyle w:val="notebasde"/>
        <w:tabs>
          <w:tab w:val="left" w:pos="709"/>
        </w:tabs>
        <w:ind w:left="709" w:hanging="709"/>
        <w:jc w:val="left"/>
      </w:pPr>
      <w:r w:rsidRPr="004D0F43">
        <w:rPr>
          <w:rStyle w:val="Appelnotedebasdep"/>
        </w:rPr>
        <w:footnoteRef/>
      </w:r>
      <w:r w:rsidRPr="004D0F43">
        <w:t xml:space="preserve"> </w:t>
      </w:r>
      <w:r w:rsidRPr="004D0F43">
        <w:tab/>
        <w:t xml:space="preserve">Projet loi n° 37, </w:t>
      </w:r>
      <w:r w:rsidRPr="004D0F43">
        <w:rPr>
          <w:i/>
          <w:iCs/>
        </w:rPr>
        <w:t>Loi sur le commissaire au bien-être et aux droits des enfants</w:t>
      </w:r>
      <w:r w:rsidRPr="004D0F43">
        <w:t xml:space="preserve"> — 23</w:t>
      </w:r>
      <w:r w:rsidR="006D45A5" w:rsidRPr="004D0F43">
        <w:t> </w:t>
      </w:r>
      <w:r w:rsidRPr="004D0F43">
        <w:t>octobre 2023), 1</w:t>
      </w:r>
      <w:r w:rsidRPr="004D0F43">
        <w:rPr>
          <w:vertAlign w:val="superscript"/>
        </w:rPr>
        <w:t>re</w:t>
      </w:r>
      <w:r w:rsidRPr="004D0F43">
        <w:t xml:space="preserve"> sess., 43</w:t>
      </w:r>
      <w:r w:rsidRPr="004D0F43">
        <w:rPr>
          <w:vertAlign w:val="superscript"/>
        </w:rPr>
        <w:t>e</w:t>
      </w:r>
      <w:r w:rsidRPr="004D0F43">
        <w:t> légis. (Qc) (ci-après « projet de loi n°</w:t>
      </w:r>
      <w:r w:rsidR="009A5057" w:rsidRPr="004D0F43">
        <w:t> </w:t>
      </w:r>
      <w:r w:rsidR="00B87526" w:rsidRPr="004D0F43">
        <w:t>37</w:t>
      </w:r>
      <w:r w:rsidRPr="004D0F43">
        <w:t> » ou « projet de loi »).</w:t>
      </w:r>
    </w:p>
  </w:footnote>
  <w:footnote w:id="8">
    <w:p w14:paraId="304BE096" w14:textId="77777777" w:rsidR="00954C9D" w:rsidRPr="004D0F43" w:rsidRDefault="00954C9D" w:rsidP="00212518">
      <w:pPr>
        <w:pStyle w:val="notebasde"/>
        <w:jc w:val="left"/>
      </w:pPr>
      <w:r w:rsidRPr="004D0F43">
        <w:rPr>
          <w:rStyle w:val="Appelnotedebasdep"/>
        </w:rPr>
        <w:footnoteRef/>
      </w:r>
      <w:r w:rsidRPr="004D0F43">
        <w:t xml:space="preserve"> </w:t>
      </w:r>
      <w:r w:rsidRPr="004D0F43">
        <w:tab/>
        <w:t>Charte, art. 71 al. 1 et al. 2 (6).</w:t>
      </w:r>
    </w:p>
  </w:footnote>
  <w:footnote w:id="9">
    <w:p w14:paraId="71C2B7B8" w14:textId="057E219E" w:rsidR="001B67C2" w:rsidRPr="004D0F43" w:rsidRDefault="001B67C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Voir à ce sujet : </w:t>
      </w:r>
      <w:r w:rsidRPr="004D0F43">
        <w:rPr>
          <w:rFonts w:cs="Arial"/>
          <w:smallCaps/>
          <w:sz w:val="18"/>
          <w:szCs w:val="18"/>
        </w:rPr>
        <w:t>Commission des droits de la personne et des droits de la jeunesse</w:t>
      </w:r>
      <w:r w:rsidRPr="004D0F43">
        <w:rPr>
          <w:rFonts w:cs="Arial"/>
          <w:sz w:val="18"/>
          <w:szCs w:val="18"/>
        </w:rPr>
        <w:t xml:space="preserve">, </w:t>
      </w:r>
      <w:r w:rsidR="00FA089F" w:rsidRPr="004D0F43">
        <w:rPr>
          <w:rFonts w:cs="Arial"/>
          <w:sz w:val="18"/>
          <w:szCs w:val="18"/>
        </w:rPr>
        <w:t>«</w:t>
      </w:r>
      <w:r w:rsidR="00A8208D" w:rsidRPr="004D0F43">
        <w:rPr>
          <w:rFonts w:cs="Arial"/>
          <w:sz w:val="18"/>
          <w:szCs w:val="18"/>
        </w:rPr>
        <w:t> </w:t>
      </w:r>
      <w:r w:rsidRPr="004D0F43">
        <w:rPr>
          <w:rFonts w:cs="Arial"/>
          <w:sz w:val="18"/>
          <w:szCs w:val="18"/>
        </w:rPr>
        <w:t>Réaction au rapport de la Commission Laurent</w:t>
      </w:r>
      <w:r w:rsidR="007858D5" w:rsidRPr="004D0F43">
        <w:rPr>
          <w:rFonts w:cs="Arial"/>
          <w:sz w:val="18"/>
          <w:szCs w:val="18"/>
        </w:rPr>
        <w:t> </w:t>
      </w:r>
      <w:r w:rsidRPr="004D0F43">
        <w:rPr>
          <w:rFonts w:cs="Arial"/>
          <w:sz w:val="18"/>
          <w:szCs w:val="18"/>
        </w:rPr>
        <w:t>: l’intérêt supérieur de l’enfant doit primer, selon la CDPDJ</w:t>
      </w:r>
      <w:r w:rsidR="007E7AE4" w:rsidRPr="004D0F43">
        <w:rPr>
          <w:rFonts w:cs="Arial"/>
          <w:sz w:val="18"/>
          <w:szCs w:val="18"/>
        </w:rPr>
        <w:t> </w:t>
      </w:r>
      <w:r w:rsidR="00FA089F" w:rsidRPr="004D0F43">
        <w:rPr>
          <w:rFonts w:cs="Arial"/>
          <w:sz w:val="18"/>
          <w:szCs w:val="18"/>
        </w:rPr>
        <w:t>»</w:t>
      </w:r>
      <w:r w:rsidRPr="004D0F43">
        <w:rPr>
          <w:rFonts w:cs="Arial"/>
          <w:sz w:val="18"/>
          <w:szCs w:val="18"/>
        </w:rPr>
        <w:t xml:space="preserve">, Communiqué, </w:t>
      </w:r>
      <w:r w:rsidR="00FD519A" w:rsidRPr="004D0F43">
        <w:rPr>
          <w:rFonts w:cs="Arial"/>
          <w:sz w:val="18"/>
          <w:szCs w:val="18"/>
        </w:rPr>
        <w:t>3</w:t>
      </w:r>
      <w:r w:rsidR="00677431" w:rsidRPr="004D0F43">
        <w:rPr>
          <w:rFonts w:cs="Arial"/>
          <w:sz w:val="18"/>
          <w:szCs w:val="18"/>
        </w:rPr>
        <w:t> </w:t>
      </w:r>
      <w:r w:rsidR="00FD519A" w:rsidRPr="004D0F43">
        <w:rPr>
          <w:rFonts w:cs="Arial"/>
          <w:sz w:val="18"/>
          <w:szCs w:val="18"/>
        </w:rPr>
        <w:t xml:space="preserve">mai 2021, </w:t>
      </w:r>
      <w:r w:rsidRPr="004D0F43">
        <w:rPr>
          <w:rFonts w:cs="Arial"/>
          <w:sz w:val="18"/>
          <w:szCs w:val="18"/>
        </w:rPr>
        <w:t xml:space="preserve">[En ligne]. </w:t>
      </w:r>
      <w:hyperlink r:id="rId2" w:history="1">
        <w:r w:rsidR="00830BE2" w:rsidRPr="004D0F43">
          <w:rPr>
            <w:rStyle w:val="Lienhypertexte"/>
            <w:rFonts w:cs="Arial"/>
            <w:sz w:val="18"/>
            <w:szCs w:val="18"/>
          </w:rPr>
          <w:t>https://www.cdpdj.qc.ca/fr/actualites/communique-rapport-Laurent</w:t>
        </w:r>
      </w:hyperlink>
    </w:p>
  </w:footnote>
  <w:footnote w:id="10">
    <w:p w14:paraId="560EF385" w14:textId="0EBC9F0C" w:rsidR="001B67C2" w:rsidRPr="004D0F43" w:rsidRDefault="001B67C2"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 système de justice pénale pour les adolescents</w:t>
      </w:r>
      <w:r w:rsidRPr="004D0F43">
        <w:rPr>
          <w:rFonts w:cs="Arial"/>
          <w:sz w:val="18"/>
          <w:szCs w:val="18"/>
        </w:rPr>
        <w:t>, L.C. 2002, c.</w:t>
      </w:r>
      <w:r w:rsidR="009A5057" w:rsidRPr="004D0F43">
        <w:rPr>
          <w:rFonts w:cs="Arial"/>
          <w:sz w:val="18"/>
          <w:szCs w:val="18"/>
        </w:rPr>
        <w:t> </w:t>
      </w:r>
      <w:r w:rsidRPr="004D0F43">
        <w:rPr>
          <w:rFonts w:cs="Arial"/>
          <w:sz w:val="18"/>
          <w:szCs w:val="18"/>
        </w:rPr>
        <w:t>1 (ci-après « </w:t>
      </w:r>
      <w:r w:rsidR="00E50513" w:rsidRPr="004D0F43">
        <w:rPr>
          <w:rFonts w:cs="Arial"/>
          <w:sz w:val="18"/>
          <w:szCs w:val="18"/>
        </w:rPr>
        <w:t>L.s.j.p.a.</w:t>
      </w:r>
      <w:r w:rsidR="000731B5" w:rsidRPr="004D0F43">
        <w:rPr>
          <w:rFonts w:cs="Arial"/>
          <w:sz w:val="18"/>
          <w:szCs w:val="18"/>
        </w:rPr>
        <w:t> </w:t>
      </w:r>
      <w:r w:rsidRPr="004D0F43">
        <w:rPr>
          <w:rFonts w:cs="Arial"/>
          <w:sz w:val="18"/>
          <w:szCs w:val="18"/>
        </w:rPr>
        <w:t>»).</w:t>
      </w:r>
    </w:p>
  </w:footnote>
  <w:footnote w:id="11">
    <w:p w14:paraId="78BEE778" w14:textId="0644A825" w:rsidR="000C1041" w:rsidRPr="004D0F43" w:rsidRDefault="000C1041"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009A5057" w:rsidRPr="004D0F43">
        <w:rPr>
          <w:rFonts w:cs="Arial"/>
          <w:sz w:val="18"/>
          <w:szCs w:val="18"/>
          <w:vertAlign w:val="superscript"/>
        </w:rPr>
        <w:t> </w:t>
      </w:r>
      <w:r w:rsidRPr="004D0F43">
        <w:rPr>
          <w:rFonts w:cs="Arial"/>
          <w:sz w:val="18"/>
          <w:szCs w:val="18"/>
        </w:rPr>
        <w:t>37, art.</w:t>
      </w:r>
      <w:r w:rsidR="009A5057" w:rsidRPr="004D0F43">
        <w:rPr>
          <w:rFonts w:cs="Arial"/>
          <w:sz w:val="18"/>
          <w:szCs w:val="18"/>
        </w:rPr>
        <w:t> </w:t>
      </w:r>
      <w:r w:rsidRPr="004D0F43">
        <w:rPr>
          <w:rFonts w:cs="Arial"/>
          <w:sz w:val="18"/>
          <w:szCs w:val="18"/>
        </w:rPr>
        <w:t>14 à 18.</w:t>
      </w:r>
    </w:p>
  </w:footnote>
  <w:footnote w:id="12">
    <w:p w14:paraId="46DA08C8" w14:textId="165220F0" w:rsidR="00275365" w:rsidRPr="004D0F43" w:rsidRDefault="00275365" w:rsidP="00212518">
      <w:pPr>
        <w:pStyle w:val="notebasde"/>
        <w:tabs>
          <w:tab w:val="left" w:pos="709"/>
        </w:tabs>
        <w:ind w:left="709" w:hanging="709"/>
        <w:jc w:val="left"/>
      </w:pPr>
      <w:r w:rsidRPr="004D0F43">
        <w:rPr>
          <w:rStyle w:val="Appelnotedebasdep"/>
        </w:rPr>
        <w:footnoteRef/>
      </w:r>
      <w:r w:rsidRPr="004D0F43">
        <w:t xml:space="preserve"> </w:t>
      </w:r>
      <w:r w:rsidRPr="004D0F43">
        <w:tab/>
        <w:t xml:space="preserve">Au cours des dernières décennies, différentes actions de </w:t>
      </w:r>
      <w:r w:rsidR="0084361E" w:rsidRPr="004D0F43">
        <w:t>l</w:t>
      </w:r>
      <w:r w:rsidRPr="004D0F43">
        <w:t xml:space="preserve">a Commission se sont concentrées sur les situations vécues par les enfants autochtones du Québec. </w:t>
      </w:r>
      <w:r w:rsidR="0084361E" w:rsidRPr="004D0F43">
        <w:t>À titre d’exemple, l</w:t>
      </w:r>
      <w:r w:rsidRPr="004D0F43">
        <w:t xml:space="preserve">a Commission a dénoncé à nombreuses reprises que les lacunes du système de protection de la jeunesse, dont elle fait le constat dans le présent mémoire, ont un impact beaucoup plus marqué chez les enfants autochtones. Voir notamment : </w:t>
      </w:r>
      <w:r w:rsidR="002A5B26" w:rsidRPr="004D0F43">
        <w:rPr>
          <w:smallCaps/>
        </w:rPr>
        <w:t>Commission des droits de la personne et des droits de la jeunesse</w:t>
      </w:r>
      <w:r w:rsidR="002A5B26" w:rsidRPr="004D0F43">
        <w:t>,</w:t>
      </w:r>
      <w:r w:rsidR="002A5B26" w:rsidRPr="004D0F43">
        <w:rPr>
          <w:i/>
          <w:iCs/>
        </w:rPr>
        <w:t xml:space="preserve"> </w:t>
      </w:r>
      <w:r w:rsidRPr="004D0F43">
        <w:rPr>
          <w:i/>
          <w:iCs/>
        </w:rPr>
        <w:t>Mémoire à la Commission spéciale sur les droits des enfants et la protection de la jeunesse</w:t>
      </w:r>
      <w:r w:rsidRPr="004D0F43">
        <w:t>, 2020, (Cat. 2.211.5), p.</w:t>
      </w:r>
      <w:r w:rsidR="009A5057" w:rsidRPr="004D0F43">
        <w:t> </w:t>
      </w:r>
      <w:r w:rsidRPr="004D0F43">
        <w:t>39</w:t>
      </w:r>
      <w:r w:rsidR="0053088A" w:rsidRPr="004D0F43">
        <w:t xml:space="preserve"> à </w:t>
      </w:r>
      <w:r w:rsidRPr="004D0F43">
        <w:t>45</w:t>
      </w:r>
      <w:r w:rsidR="00F5028E" w:rsidRPr="004D0F43">
        <w:t xml:space="preserve">, [En ligne]. </w:t>
      </w:r>
      <w:hyperlink r:id="rId3" w:history="1">
        <w:r w:rsidRPr="004D0F43">
          <w:rPr>
            <w:rStyle w:val="Lienhypertexte"/>
          </w:rPr>
          <w:t>https://www.cdpdj.qc.ca/storage/app/media/publications/memoire_commission-laurent.pdf</w:t>
        </w:r>
      </w:hyperlink>
      <w:r w:rsidRPr="004D0F43">
        <w:t xml:space="preserve"> et </w:t>
      </w:r>
      <w:r w:rsidRPr="004D0F43">
        <w:rPr>
          <w:smallCaps/>
        </w:rPr>
        <w:t>Commission des droits de la personne et des droits de la jeunesse</w:t>
      </w:r>
      <w:r w:rsidRPr="004D0F43">
        <w:t xml:space="preserve">, </w:t>
      </w:r>
      <w:r w:rsidRPr="004D0F43">
        <w:rPr>
          <w:i/>
          <w:iCs/>
        </w:rPr>
        <w:t>Mémoire à la Commission de la santé et des services sociaux de l’Assemblée nationale, Projet de loi n° 15, Loi modifiant la Loi sur la protection de la jeunesse et d’autres dispositions législatives</w:t>
      </w:r>
      <w:r w:rsidRPr="004D0F43">
        <w:t>, (Cat. 2.412.101.3), 2022, p.</w:t>
      </w:r>
      <w:r w:rsidR="00A77A68">
        <w:t> </w:t>
      </w:r>
      <w:r w:rsidRPr="004D0F43">
        <w:t>35 et s</w:t>
      </w:r>
      <w:r w:rsidR="00CA286E" w:rsidRPr="004D0F43">
        <w:t>uiv</w:t>
      </w:r>
      <w:r w:rsidRPr="004D0F43">
        <w:t xml:space="preserve">. Plus récemment, voir : </w:t>
      </w:r>
      <w:r w:rsidRPr="004D0F43">
        <w:rPr>
          <w:smallCaps/>
        </w:rPr>
        <w:t>Commission des droits de la personne et des droits de la jeunesse</w:t>
      </w:r>
      <w:r w:rsidRPr="004D0F43">
        <w:t xml:space="preserve">, </w:t>
      </w:r>
      <w:r w:rsidRPr="004D0F43">
        <w:rPr>
          <w:i/>
          <w:iCs/>
        </w:rPr>
        <w:t xml:space="preserve">Mémoire à la Commission de la santé et des services sociaux de l’Assemblée nationale, Projet de loi n° 32, </w:t>
      </w:r>
      <w:r w:rsidRPr="004D0F43">
        <w:rPr>
          <w:bCs/>
          <w:i/>
          <w:iCs/>
        </w:rPr>
        <w:t>Loi instaurant l’approche de sécurisation culturelle au sein du Réseau de la santé et des services sociaux</w:t>
      </w:r>
      <w:r w:rsidRPr="004D0F43">
        <w:rPr>
          <w:bCs/>
        </w:rPr>
        <w:t xml:space="preserve">, (Cat. 2. 412.120.1), </w:t>
      </w:r>
      <w:r w:rsidR="007973DF" w:rsidRPr="004D0F43">
        <w:rPr>
          <w:bCs/>
        </w:rPr>
        <w:t xml:space="preserve">2023, </w:t>
      </w:r>
      <w:r w:rsidRPr="004D0F43">
        <w:rPr>
          <w:bCs/>
        </w:rPr>
        <w:t>p.</w:t>
      </w:r>
      <w:r w:rsidR="00A77A68">
        <w:rPr>
          <w:bCs/>
        </w:rPr>
        <w:t> </w:t>
      </w:r>
      <w:r w:rsidRPr="004D0F43">
        <w:rPr>
          <w:bCs/>
        </w:rPr>
        <w:t>24</w:t>
      </w:r>
      <w:r w:rsidR="00FE0337" w:rsidRPr="004D0F43">
        <w:rPr>
          <w:bCs/>
        </w:rPr>
        <w:t xml:space="preserve"> à </w:t>
      </w:r>
      <w:r w:rsidRPr="004D0F43">
        <w:rPr>
          <w:bCs/>
        </w:rPr>
        <w:t>26.</w:t>
      </w:r>
    </w:p>
  </w:footnote>
  <w:footnote w:id="13">
    <w:p w14:paraId="2C68CB17" w14:textId="7A537002" w:rsidR="007D50C3" w:rsidRPr="004D0F43" w:rsidRDefault="007D50C3"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FB719E" w:rsidRPr="004D0F43">
        <w:rPr>
          <w:rFonts w:cs="Arial"/>
          <w:sz w:val="18"/>
          <w:szCs w:val="18"/>
        </w:rPr>
        <w:t xml:space="preserve">Depuis plusieurs décennies déjà, la Commission s’est prononcée en faveur de l’autonomie gouvernementale des peuples autochtones, </w:t>
      </w:r>
      <w:r w:rsidR="00FD1989" w:rsidRPr="004D0F43">
        <w:rPr>
          <w:rFonts w:cs="Arial"/>
          <w:sz w:val="18"/>
          <w:szCs w:val="18"/>
        </w:rPr>
        <w:t>C</w:t>
      </w:r>
      <w:r w:rsidR="00FD1989" w:rsidRPr="004D0F43">
        <w:rPr>
          <w:rFonts w:cs="Arial"/>
          <w:smallCaps/>
          <w:sz w:val="18"/>
          <w:szCs w:val="18"/>
        </w:rPr>
        <w:t>ommission des droits de la personne,</w:t>
      </w:r>
      <w:r w:rsidR="00FD1989" w:rsidRPr="004D0F43">
        <w:rPr>
          <w:rFonts w:cs="Arial"/>
          <w:sz w:val="18"/>
          <w:szCs w:val="18"/>
        </w:rPr>
        <w:t xml:space="preserve"> </w:t>
      </w:r>
      <w:r w:rsidR="00FD1989" w:rsidRPr="004D0F43">
        <w:rPr>
          <w:rFonts w:cs="Arial"/>
          <w:i/>
          <w:sz w:val="18"/>
          <w:szCs w:val="18"/>
        </w:rPr>
        <w:t>Mémoire sur l’avenir politique et constitutionnel du Québec</w:t>
      </w:r>
      <w:r w:rsidR="00FD1989" w:rsidRPr="004D0F43">
        <w:rPr>
          <w:rFonts w:cs="Arial"/>
          <w:sz w:val="18"/>
          <w:szCs w:val="18"/>
        </w:rPr>
        <w:t>, 1990, p. 19.</w:t>
      </w:r>
      <w:r w:rsidR="006D5411" w:rsidRPr="004D0F43">
        <w:rPr>
          <w:rFonts w:cs="Arial"/>
          <w:sz w:val="18"/>
          <w:szCs w:val="18"/>
        </w:rPr>
        <w:t xml:space="preserve"> C</w:t>
      </w:r>
      <w:r w:rsidR="006D5411" w:rsidRPr="004D0F43">
        <w:rPr>
          <w:rFonts w:cs="Arial"/>
          <w:smallCaps/>
          <w:sz w:val="18"/>
          <w:szCs w:val="18"/>
        </w:rPr>
        <w:t>ommission des droits de la personne et des droits de la jeunesse</w:t>
      </w:r>
      <w:r w:rsidR="006D5411" w:rsidRPr="004D0F43">
        <w:rPr>
          <w:rFonts w:cs="Arial"/>
          <w:sz w:val="18"/>
          <w:szCs w:val="18"/>
        </w:rPr>
        <w:t xml:space="preserve">, </w:t>
      </w:r>
      <w:r w:rsidR="006513F4" w:rsidRPr="004D0F43">
        <w:rPr>
          <w:rFonts w:cs="Arial"/>
          <w:i/>
          <w:sz w:val="18"/>
          <w:szCs w:val="18"/>
        </w:rPr>
        <w:t>Après 25</w:t>
      </w:r>
      <w:r w:rsidR="00F1001E" w:rsidRPr="004D0F43">
        <w:rPr>
          <w:rFonts w:cs="Arial"/>
          <w:i/>
          <w:sz w:val="18"/>
          <w:szCs w:val="18"/>
        </w:rPr>
        <w:t> </w:t>
      </w:r>
      <w:r w:rsidR="006513F4" w:rsidRPr="004D0F43">
        <w:rPr>
          <w:rFonts w:cs="Arial"/>
          <w:i/>
          <w:sz w:val="18"/>
          <w:szCs w:val="18"/>
        </w:rPr>
        <w:t>ans. La Charte québécoise des droits et libertés, Volume</w:t>
      </w:r>
      <w:r w:rsidR="009A5057" w:rsidRPr="004D0F43">
        <w:rPr>
          <w:rFonts w:cs="Arial"/>
          <w:i/>
          <w:sz w:val="18"/>
          <w:szCs w:val="18"/>
        </w:rPr>
        <w:t> </w:t>
      </w:r>
      <w:r w:rsidR="006513F4" w:rsidRPr="004D0F43">
        <w:rPr>
          <w:rFonts w:cs="Arial"/>
          <w:i/>
          <w:sz w:val="18"/>
          <w:szCs w:val="18"/>
        </w:rPr>
        <w:t>1. Bilan et recommandations</w:t>
      </w:r>
      <w:r w:rsidR="006513F4" w:rsidRPr="004D0F43">
        <w:rPr>
          <w:rFonts w:cs="Arial"/>
          <w:sz w:val="18"/>
          <w:szCs w:val="18"/>
        </w:rPr>
        <w:t>, 2003</w:t>
      </w:r>
      <w:r w:rsidR="006D5411" w:rsidRPr="004D0F43">
        <w:rPr>
          <w:rFonts w:cs="Arial"/>
          <w:sz w:val="18"/>
          <w:szCs w:val="18"/>
        </w:rPr>
        <w:t>, Recommandation</w:t>
      </w:r>
      <w:r w:rsidR="009A5057" w:rsidRPr="004D0F43">
        <w:rPr>
          <w:rFonts w:cs="Arial"/>
          <w:sz w:val="18"/>
          <w:szCs w:val="18"/>
        </w:rPr>
        <w:t> </w:t>
      </w:r>
      <w:r w:rsidR="006D5411" w:rsidRPr="004D0F43">
        <w:rPr>
          <w:rFonts w:cs="Arial"/>
          <w:sz w:val="18"/>
          <w:szCs w:val="18"/>
        </w:rPr>
        <w:t>14, p.</w:t>
      </w:r>
      <w:r w:rsidR="009A5057" w:rsidRPr="004D0F43">
        <w:rPr>
          <w:rFonts w:cs="Arial"/>
          <w:sz w:val="18"/>
          <w:szCs w:val="18"/>
        </w:rPr>
        <w:t> </w:t>
      </w:r>
      <w:r w:rsidR="006D5411" w:rsidRPr="004D0F43">
        <w:rPr>
          <w:rFonts w:cs="Arial"/>
          <w:sz w:val="18"/>
          <w:szCs w:val="18"/>
        </w:rPr>
        <w:t>71.</w:t>
      </w:r>
      <w:r w:rsidR="001F1AC9" w:rsidRPr="004D0F43">
        <w:rPr>
          <w:rFonts w:cs="Arial"/>
          <w:sz w:val="18"/>
          <w:szCs w:val="18"/>
        </w:rPr>
        <w:t xml:space="preserve"> </w:t>
      </w:r>
      <w:r w:rsidR="00D86516" w:rsidRPr="004D0F43">
        <w:rPr>
          <w:rFonts w:cs="Arial"/>
          <w:sz w:val="18"/>
          <w:szCs w:val="18"/>
        </w:rPr>
        <w:t>Plus récemment, voir </w:t>
      </w:r>
      <w:bookmarkStart w:id="8" w:name="_Hlk156306746"/>
      <w:r w:rsidR="00D86516" w:rsidRPr="004D0F43">
        <w:rPr>
          <w:rFonts w:cs="Arial"/>
          <w:sz w:val="18"/>
          <w:szCs w:val="18"/>
        </w:rPr>
        <w:t>:</w:t>
      </w:r>
      <w:r w:rsidRPr="004D0F43">
        <w:rPr>
          <w:rFonts w:cs="Arial"/>
          <w:sz w:val="18"/>
          <w:szCs w:val="18"/>
        </w:rPr>
        <w:t xml:space="preserve"> </w:t>
      </w:r>
      <w:r w:rsidRPr="004D0F43">
        <w:rPr>
          <w:rFonts w:cs="Arial"/>
          <w:smallCaps/>
          <w:sz w:val="18"/>
          <w:szCs w:val="18"/>
        </w:rPr>
        <w:t>Commission des droits de la personne et des droits de la jeunesse</w:t>
      </w:r>
      <w:r w:rsidR="00DA3D96" w:rsidRPr="004D0F43">
        <w:rPr>
          <w:rFonts w:cs="Arial"/>
          <w:smallCaps/>
          <w:sz w:val="18"/>
          <w:szCs w:val="18"/>
        </w:rPr>
        <w:t xml:space="preserve"> </w:t>
      </w:r>
      <w:r w:rsidR="005575ED" w:rsidRPr="004D0F43">
        <w:rPr>
          <w:rFonts w:cs="Arial"/>
          <w:smallCaps/>
          <w:sz w:val="18"/>
          <w:szCs w:val="18"/>
        </w:rPr>
        <w:t>(2022)</w:t>
      </w:r>
      <w:r w:rsidRPr="004D0F43">
        <w:rPr>
          <w:rFonts w:cs="Arial"/>
          <w:sz w:val="18"/>
          <w:szCs w:val="18"/>
        </w:rPr>
        <w:t xml:space="preserve">, </w:t>
      </w:r>
      <w:r w:rsidR="00DA3D96" w:rsidRPr="004D0F43">
        <w:rPr>
          <w:rFonts w:cs="Arial"/>
          <w:iCs/>
          <w:sz w:val="18"/>
          <w:szCs w:val="18"/>
        </w:rPr>
        <w:t xml:space="preserve">préc., note </w:t>
      </w:r>
      <w:r w:rsidR="00DA3D96" w:rsidRPr="004D0F43">
        <w:rPr>
          <w:rFonts w:cs="Arial"/>
          <w:iCs/>
          <w:sz w:val="18"/>
          <w:szCs w:val="18"/>
        </w:rPr>
        <w:fldChar w:fldCharType="begin"/>
      </w:r>
      <w:r w:rsidR="00DA3D96" w:rsidRPr="004D0F43">
        <w:rPr>
          <w:rFonts w:cs="Arial"/>
          <w:iCs/>
          <w:sz w:val="18"/>
          <w:szCs w:val="18"/>
        </w:rPr>
        <w:instrText xml:space="preserve"> NOTEREF _Ref155725697 \h  \* MERGEFORMAT </w:instrText>
      </w:r>
      <w:r w:rsidR="00DA3D96" w:rsidRPr="004D0F43">
        <w:rPr>
          <w:rFonts w:cs="Arial"/>
          <w:iCs/>
          <w:sz w:val="18"/>
          <w:szCs w:val="18"/>
        </w:rPr>
      </w:r>
      <w:r w:rsidR="00DA3D96" w:rsidRPr="004D0F43">
        <w:rPr>
          <w:rFonts w:cs="Arial"/>
          <w:iCs/>
          <w:sz w:val="18"/>
          <w:szCs w:val="18"/>
        </w:rPr>
        <w:fldChar w:fldCharType="separate"/>
      </w:r>
      <w:r w:rsidR="00641BB9">
        <w:rPr>
          <w:rFonts w:cs="Arial"/>
          <w:iCs/>
          <w:sz w:val="18"/>
          <w:szCs w:val="18"/>
        </w:rPr>
        <w:t>11</w:t>
      </w:r>
      <w:r w:rsidR="00DA3D96" w:rsidRPr="004D0F43">
        <w:rPr>
          <w:rFonts w:cs="Arial"/>
          <w:iCs/>
          <w:sz w:val="18"/>
          <w:szCs w:val="18"/>
        </w:rPr>
        <w:fldChar w:fldCharType="end"/>
      </w:r>
      <w:bookmarkEnd w:id="8"/>
      <w:r w:rsidR="00BF2A39" w:rsidRPr="004D0F43">
        <w:rPr>
          <w:rFonts w:cs="Arial"/>
          <w:iCs/>
          <w:sz w:val="18"/>
          <w:szCs w:val="18"/>
        </w:rPr>
        <w:t>,</w:t>
      </w:r>
      <w:r w:rsidRPr="004D0F43">
        <w:rPr>
          <w:rFonts w:cs="Arial"/>
          <w:sz w:val="18"/>
          <w:szCs w:val="18"/>
        </w:rPr>
        <w:t xml:space="preserve"> p.</w:t>
      </w:r>
      <w:r w:rsidR="009A5057" w:rsidRPr="004D0F43">
        <w:rPr>
          <w:rFonts w:cs="Arial"/>
          <w:sz w:val="18"/>
          <w:szCs w:val="18"/>
        </w:rPr>
        <w:t> </w:t>
      </w:r>
      <w:r w:rsidRPr="004D0F43">
        <w:rPr>
          <w:rFonts w:cs="Arial"/>
          <w:sz w:val="18"/>
          <w:szCs w:val="18"/>
        </w:rPr>
        <w:t>35 et s</w:t>
      </w:r>
      <w:r w:rsidR="005575ED" w:rsidRPr="004D0F43">
        <w:rPr>
          <w:rFonts w:cs="Arial"/>
          <w:sz w:val="18"/>
          <w:szCs w:val="18"/>
        </w:rPr>
        <w:t>uiv</w:t>
      </w:r>
      <w:r w:rsidRPr="004D0F43">
        <w:rPr>
          <w:rFonts w:cs="Arial"/>
          <w:sz w:val="18"/>
          <w:szCs w:val="18"/>
        </w:rPr>
        <w:t xml:space="preserve">. </w:t>
      </w:r>
      <w:r w:rsidRPr="004D0F43">
        <w:rPr>
          <w:rFonts w:cs="Arial"/>
          <w:smallCaps/>
          <w:sz w:val="18"/>
          <w:szCs w:val="18"/>
        </w:rPr>
        <w:t>Commission des droits de la personne et des droits de la jeunesse</w:t>
      </w:r>
      <w:r w:rsidR="00BF2A39" w:rsidRPr="004D0F43">
        <w:rPr>
          <w:rFonts w:cs="Arial"/>
          <w:smallCaps/>
          <w:sz w:val="18"/>
          <w:szCs w:val="18"/>
        </w:rPr>
        <w:t xml:space="preserve"> (2023)</w:t>
      </w:r>
      <w:r w:rsidRPr="004D0F43">
        <w:rPr>
          <w:rFonts w:cs="Arial"/>
          <w:sz w:val="18"/>
          <w:szCs w:val="18"/>
        </w:rPr>
        <w:t>,</w:t>
      </w:r>
      <w:r w:rsidR="005575ED" w:rsidRPr="004D0F43">
        <w:rPr>
          <w:rFonts w:cs="Arial"/>
          <w:iCs/>
          <w:sz w:val="18"/>
          <w:szCs w:val="18"/>
        </w:rPr>
        <w:t xml:space="preserve"> préc., note </w:t>
      </w:r>
      <w:r w:rsidR="005575ED" w:rsidRPr="004D0F43">
        <w:rPr>
          <w:rFonts w:cs="Arial"/>
          <w:iCs/>
          <w:sz w:val="18"/>
          <w:szCs w:val="18"/>
        </w:rPr>
        <w:fldChar w:fldCharType="begin"/>
      </w:r>
      <w:r w:rsidR="005575ED" w:rsidRPr="004D0F43">
        <w:rPr>
          <w:rFonts w:cs="Arial"/>
          <w:iCs/>
          <w:sz w:val="18"/>
          <w:szCs w:val="18"/>
        </w:rPr>
        <w:instrText xml:space="preserve"> NOTEREF _Ref155725697 \h  \* MERGEFORMAT </w:instrText>
      </w:r>
      <w:r w:rsidR="005575ED" w:rsidRPr="004D0F43">
        <w:rPr>
          <w:rFonts w:cs="Arial"/>
          <w:iCs/>
          <w:sz w:val="18"/>
          <w:szCs w:val="18"/>
        </w:rPr>
      </w:r>
      <w:r w:rsidR="005575ED" w:rsidRPr="004D0F43">
        <w:rPr>
          <w:rFonts w:cs="Arial"/>
          <w:iCs/>
          <w:sz w:val="18"/>
          <w:szCs w:val="18"/>
        </w:rPr>
        <w:fldChar w:fldCharType="separate"/>
      </w:r>
      <w:r w:rsidR="00641BB9">
        <w:rPr>
          <w:rFonts w:cs="Arial"/>
          <w:iCs/>
          <w:sz w:val="18"/>
          <w:szCs w:val="18"/>
        </w:rPr>
        <w:t>11</w:t>
      </w:r>
      <w:r w:rsidR="005575ED" w:rsidRPr="004D0F43">
        <w:rPr>
          <w:rFonts w:cs="Arial"/>
          <w:iCs/>
          <w:sz w:val="18"/>
          <w:szCs w:val="18"/>
        </w:rPr>
        <w:fldChar w:fldCharType="end"/>
      </w:r>
      <w:r w:rsidR="005575ED" w:rsidRPr="004D0F43">
        <w:rPr>
          <w:rFonts w:cs="Arial"/>
          <w:sz w:val="18"/>
          <w:szCs w:val="18"/>
        </w:rPr>
        <w:t xml:space="preserve">, </w:t>
      </w:r>
      <w:r w:rsidRPr="004D0F43">
        <w:rPr>
          <w:rFonts w:cs="Arial"/>
          <w:sz w:val="18"/>
          <w:szCs w:val="18"/>
        </w:rPr>
        <w:t>p.</w:t>
      </w:r>
      <w:r w:rsidR="009A5057" w:rsidRPr="004D0F43">
        <w:rPr>
          <w:rFonts w:cs="Arial"/>
          <w:sz w:val="18"/>
          <w:szCs w:val="18"/>
        </w:rPr>
        <w:t> </w:t>
      </w:r>
      <w:r w:rsidRPr="004D0F43">
        <w:rPr>
          <w:rFonts w:cs="Arial"/>
          <w:sz w:val="18"/>
          <w:szCs w:val="18"/>
        </w:rPr>
        <w:t>24</w:t>
      </w:r>
      <w:r w:rsidR="00FE0337" w:rsidRPr="004D0F43">
        <w:rPr>
          <w:rFonts w:cs="Arial"/>
          <w:sz w:val="18"/>
          <w:szCs w:val="18"/>
        </w:rPr>
        <w:t xml:space="preserve"> à </w:t>
      </w:r>
      <w:r w:rsidRPr="004D0F43">
        <w:rPr>
          <w:rFonts w:cs="Arial"/>
          <w:sz w:val="18"/>
          <w:szCs w:val="18"/>
        </w:rPr>
        <w:t>26.</w:t>
      </w:r>
    </w:p>
  </w:footnote>
  <w:footnote w:id="14">
    <w:p w14:paraId="732BB01C" w14:textId="1DDC0412" w:rsidR="001B67C2" w:rsidRPr="004D0F43" w:rsidRDefault="001B67C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bookmarkStart w:id="10" w:name="_Hlk156292021"/>
      <w:r w:rsidRPr="004D0F43">
        <w:rPr>
          <w:rFonts w:cs="Arial"/>
          <w:smallCaps/>
          <w:sz w:val="18"/>
          <w:szCs w:val="18"/>
        </w:rPr>
        <w:t>Commission des droits de la personne et des droits de la jeunesse</w:t>
      </w:r>
      <w:r w:rsidR="003872B0" w:rsidRPr="004D0F43">
        <w:rPr>
          <w:rFonts w:cs="Arial"/>
          <w:smallCaps/>
          <w:sz w:val="18"/>
          <w:szCs w:val="18"/>
        </w:rPr>
        <w:t xml:space="preserve"> (2020)</w:t>
      </w:r>
      <w:r w:rsidRPr="004D0F43">
        <w:rPr>
          <w:rFonts w:cs="Arial"/>
          <w:sz w:val="18"/>
          <w:szCs w:val="18"/>
        </w:rPr>
        <w:t xml:space="preserve">, </w:t>
      </w:r>
      <w:r w:rsidR="003872B0" w:rsidRPr="004D0F43">
        <w:rPr>
          <w:rFonts w:cs="Arial"/>
          <w:iCs/>
          <w:sz w:val="18"/>
          <w:szCs w:val="18"/>
        </w:rPr>
        <w:t xml:space="preserve">préc., note </w:t>
      </w:r>
      <w:bookmarkEnd w:id="10"/>
      <w:r w:rsidR="003872B0" w:rsidRPr="004D0F43">
        <w:rPr>
          <w:rFonts w:cs="Arial"/>
          <w:iCs/>
          <w:sz w:val="18"/>
          <w:szCs w:val="18"/>
        </w:rPr>
        <w:fldChar w:fldCharType="begin"/>
      </w:r>
      <w:r w:rsidR="003872B0" w:rsidRPr="004D0F43">
        <w:rPr>
          <w:rFonts w:cs="Arial"/>
          <w:iCs/>
          <w:sz w:val="18"/>
          <w:szCs w:val="18"/>
        </w:rPr>
        <w:instrText xml:space="preserve"> NOTEREF _Ref155725697 \h </w:instrText>
      </w:r>
      <w:r w:rsidR="007973DF" w:rsidRPr="004D0F43">
        <w:rPr>
          <w:rFonts w:cs="Arial"/>
          <w:iCs/>
          <w:sz w:val="18"/>
          <w:szCs w:val="18"/>
        </w:rPr>
        <w:instrText xml:space="preserve"> \* MERGEFORMAT </w:instrText>
      </w:r>
      <w:r w:rsidR="003872B0" w:rsidRPr="004D0F43">
        <w:rPr>
          <w:rFonts w:cs="Arial"/>
          <w:iCs/>
          <w:sz w:val="18"/>
          <w:szCs w:val="18"/>
        </w:rPr>
      </w:r>
      <w:r w:rsidR="003872B0" w:rsidRPr="004D0F43">
        <w:rPr>
          <w:rFonts w:cs="Arial"/>
          <w:iCs/>
          <w:sz w:val="18"/>
          <w:szCs w:val="18"/>
        </w:rPr>
        <w:fldChar w:fldCharType="separate"/>
      </w:r>
      <w:r w:rsidR="00641BB9">
        <w:rPr>
          <w:rFonts w:cs="Arial"/>
          <w:iCs/>
          <w:sz w:val="18"/>
          <w:szCs w:val="18"/>
        </w:rPr>
        <w:t>11</w:t>
      </w:r>
      <w:r w:rsidR="003872B0" w:rsidRPr="004D0F43">
        <w:rPr>
          <w:rFonts w:cs="Arial"/>
          <w:iCs/>
          <w:sz w:val="18"/>
          <w:szCs w:val="18"/>
        </w:rPr>
        <w:fldChar w:fldCharType="end"/>
      </w:r>
      <w:r w:rsidR="007973DF" w:rsidRPr="004D0F43">
        <w:rPr>
          <w:rFonts w:cs="Arial"/>
          <w:iCs/>
          <w:sz w:val="18"/>
          <w:szCs w:val="18"/>
        </w:rPr>
        <w:t>.</w:t>
      </w:r>
    </w:p>
  </w:footnote>
  <w:footnote w:id="15">
    <w:p w14:paraId="6A28764A" w14:textId="54A61400" w:rsidR="0036523E" w:rsidRPr="004D0F43" w:rsidRDefault="0036523E"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009A5057" w:rsidRPr="004D0F43">
        <w:rPr>
          <w:rFonts w:cs="Arial"/>
          <w:sz w:val="18"/>
          <w:szCs w:val="18"/>
          <w:vertAlign w:val="superscript"/>
        </w:rPr>
        <w:t> </w:t>
      </w:r>
      <w:r w:rsidRPr="004D0F43">
        <w:rPr>
          <w:rFonts w:cs="Arial"/>
          <w:sz w:val="18"/>
          <w:szCs w:val="18"/>
        </w:rPr>
        <w:t>37, art.</w:t>
      </w:r>
      <w:r w:rsidR="009A5057" w:rsidRPr="004D0F43">
        <w:rPr>
          <w:rFonts w:cs="Arial"/>
          <w:sz w:val="18"/>
          <w:szCs w:val="18"/>
        </w:rPr>
        <w:t> </w:t>
      </w:r>
      <w:r w:rsidRPr="004D0F43">
        <w:rPr>
          <w:rFonts w:cs="Arial"/>
          <w:sz w:val="18"/>
          <w:szCs w:val="18"/>
        </w:rPr>
        <w:t>11.</w:t>
      </w:r>
    </w:p>
  </w:footnote>
  <w:footnote w:id="16">
    <w:p w14:paraId="6B068635" w14:textId="19B56C80" w:rsidR="001B67C2" w:rsidRPr="004D0F43" w:rsidRDefault="001B67C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177397" w:rsidRPr="004D0F43">
        <w:rPr>
          <w:rFonts w:cs="Arial"/>
          <w:smallCaps/>
          <w:sz w:val="18"/>
          <w:szCs w:val="18"/>
        </w:rPr>
        <w:t>Commission des droits de la personne et des droits de la jeunesse (2020)</w:t>
      </w:r>
      <w:r w:rsidR="00177397" w:rsidRPr="004D0F43">
        <w:rPr>
          <w:rFonts w:cs="Arial"/>
          <w:sz w:val="18"/>
          <w:szCs w:val="18"/>
        </w:rPr>
        <w:t xml:space="preserve">, </w:t>
      </w:r>
      <w:r w:rsidR="00177397" w:rsidRPr="004D0F43">
        <w:rPr>
          <w:rFonts w:cs="Arial"/>
          <w:iCs/>
          <w:sz w:val="18"/>
          <w:szCs w:val="18"/>
        </w:rPr>
        <w:t xml:space="preserve">préc., note </w:t>
      </w:r>
      <w:r w:rsidR="00177397" w:rsidRPr="004D0F43">
        <w:rPr>
          <w:rFonts w:cs="Arial"/>
          <w:iCs/>
          <w:sz w:val="18"/>
          <w:szCs w:val="18"/>
        </w:rPr>
        <w:fldChar w:fldCharType="begin"/>
      </w:r>
      <w:r w:rsidR="00177397" w:rsidRPr="004D0F43">
        <w:rPr>
          <w:rFonts w:cs="Arial"/>
          <w:iCs/>
          <w:sz w:val="18"/>
          <w:szCs w:val="18"/>
        </w:rPr>
        <w:instrText xml:space="preserve"> NOTEREF _Ref155725697 \h  \* MERGEFORMAT </w:instrText>
      </w:r>
      <w:r w:rsidR="00177397" w:rsidRPr="004D0F43">
        <w:rPr>
          <w:rFonts w:cs="Arial"/>
          <w:iCs/>
          <w:sz w:val="18"/>
          <w:szCs w:val="18"/>
        </w:rPr>
      </w:r>
      <w:r w:rsidR="00177397" w:rsidRPr="004D0F43">
        <w:rPr>
          <w:rFonts w:cs="Arial"/>
          <w:iCs/>
          <w:sz w:val="18"/>
          <w:szCs w:val="18"/>
        </w:rPr>
        <w:fldChar w:fldCharType="separate"/>
      </w:r>
      <w:r w:rsidR="00641BB9">
        <w:rPr>
          <w:rFonts w:cs="Arial"/>
          <w:iCs/>
          <w:sz w:val="18"/>
          <w:szCs w:val="18"/>
        </w:rPr>
        <w:t>11</w:t>
      </w:r>
      <w:r w:rsidR="00177397" w:rsidRPr="004D0F43">
        <w:rPr>
          <w:rFonts w:cs="Arial"/>
          <w:iCs/>
          <w:sz w:val="18"/>
          <w:szCs w:val="18"/>
        </w:rPr>
        <w:fldChar w:fldCharType="end"/>
      </w:r>
      <w:r w:rsidRPr="004D0F43">
        <w:rPr>
          <w:rFonts w:cs="Arial"/>
          <w:sz w:val="18"/>
          <w:szCs w:val="18"/>
        </w:rPr>
        <w:t xml:space="preserve">, </w:t>
      </w:r>
      <w:r w:rsidR="004B5ED3" w:rsidRPr="004D0F43">
        <w:rPr>
          <w:rFonts w:cs="Arial"/>
          <w:sz w:val="18"/>
          <w:szCs w:val="18"/>
        </w:rPr>
        <w:t xml:space="preserve">p. 72 à </w:t>
      </w:r>
      <w:r w:rsidR="0034066B" w:rsidRPr="004D0F43">
        <w:rPr>
          <w:rFonts w:cs="Arial"/>
          <w:sz w:val="18"/>
          <w:szCs w:val="18"/>
        </w:rPr>
        <w:t>128.</w:t>
      </w:r>
    </w:p>
  </w:footnote>
  <w:footnote w:id="17">
    <w:p w14:paraId="1B3F82E2" w14:textId="77777777" w:rsidR="00D761E7" w:rsidRPr="004D0F43" w:rsidRDefault="00D761E7"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Charte, art. 57, al 1 et 2.</w:t>
      </w:r>
    </w:p>
  </w:footnote>
  <w:footnote w:id="18">
    <w:p w14:paraId="60536BE6" w14:textId="2EDB2CBF" w:rsidR="003160E4" w:rsidRPr="004D0F43" w:rsidRDefault="003160E4"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004F08E4" w:rsidRPr="004D0F43">
        <w:rPr>
          <w:rFonts w:cs="Arial"/>
          <w:i/>
          <w:iCs/>
          <w:sz w:val="18"/>
          <w:szCs w:val="18"/>
        </w:rPr>
        <w:t xml:space="preserve"> </w:t>
      </w:r>
      <w:r w:rsidR="004F08E4" w:rsidRPr="004D0F43">
        <w:rPr>
          <w:rFonts w:cs="Arial"/>
          <w:sz w:val="18"/>
          <w:szCs w:val="18"/>
        </w:rPr>
        <w:t>Soulignons qu’en 2022, la Commission a précisé ses orientations</w:t>
      </w:r>
      <w:r w:rsidR="004F08E4" w:rsidRPr="004D0F43" w:rsidDel="00ED0A21">
        <w:rPr>
          <w:rFonts w:cs="Arial"/>
          <w:sz w:val="18"/>
          <w:szCs w:val="18"/>
        </w:rPr>
        <w:t xml:space="preserve"> </w:t>
      </w:r>
      <w:r w:rsidR="004F08E4" w:rsidRPr="004D0F43">
        <w:rPr>
          <w:rFonts w:cs="Arial"/>
          <w:sz w:val="18"/>
          <w:szCs w:val="18"/>
        </w:rPr>
        <w:t>en protection de la jeunesse. Celles-ci s’articulent autour de l’idée que pour porter la voix des enfants et des jeunes, il faut mieux les entendre en allant à leur rencontre, tant en milieu urbain, rural, qu’en communautés autochtones et dans les villages nordiques. Cela s’arrime d’ailleurs à sa stratégie de régionalisation, déployée peu de temps auparavant, afin de rendre ses services davantage accessibles dans l’ensemble du Québec</w:t>
      </w:r>
      <w:r w:rsidR="004F08E4" w:rsidRPr="004D0F43">
        <w:rPr>
          <w:rFonts w:cs="Arial"/>
          <w:i/>
          <w:iCs/>
          <w:sz w:val="18"/>
          <w:szCs w:val="18"/>
        </w:rPr>
        <w:t xml:space="preserve"> </w:t>
      </w:r>
      <w:r w:rsidR="004F08E4" w:rsidRPr="004D0F43">
        <w:rPr>
          <w:rFonts w:cs="Arial"/>
          <w:smallCaps/>
          <w:sz w:val="18"/>
          <w:szCs w:val="18"/>
        </w:rPr>
        <w:t>Commission des droits de la personne et des droits de la jeunesse</w:t>
      </w:r>
      <w:r w:rsidR="004F08E4" w:rsidRPr="004D0F43">
        <w:rPr>
          <w:rFonts w:cs="Arial"/>
          <w:sz w:val="18"/>
          <w:szCs w:val="18"/>
        </w:rPr>
        <w:t xml:space="preserve">, </w:t>
      </w:r>
      <w:r w:rsidR="004F08E4" w:rsidRPr="004D0F43">
        <w:rPr>
          <w:rFonts w:cs="Arial"/>
          <w:i/>
          <w:iCs/>
          <w:sz w:val="18"/>
          <w:szCs w:val="18"/>
        </w:rPr>
        <w:t>Orientations pour les enfants et les jeunes pris en charge par le système de protection de la jeunesse ou assujettis au système de justice pénale pour adolescents</w:t>
      </w:r>
      <w:r w:rsidR="004F08E4" w:rsidRPr="004D0F43">
        <w:rPr>
          <w:rFonts w:cs="Arial"/>
          <w:sz w:val="18"/>
          <w:szCs w:val="18"/>
        </w:rPr>
        <w:t xml:space="preserve">, 2022, [En ligne]. </w:t>
      </w:r>
      <w:hyperlink r:id="rId4" w:history="1">
        <w:r w:rsidR="004F08E4" w:rsidRPr="004D0F43">
          <w:rPr>
            <w:rStyle w:val="Lienhypertexte"/>
            <w:rFonts w:cs="Arial"/>
            <w:sz w:val="18"/>
            <w:szCs w:val="18"/>
          </w:rPr>
          <w:t>https://www.cdpdj.qc.ca/storage/app/media/publications/Orientations_Jeunesse.pdf</w:t>
        </w:r>
      </w:hyperlink>
      <w:r w:rsidR="003605B6" w:rsidRPr="004D0F43">
        <w:rPr>
          <w:rStyle w:val="Lienhypertexte"/>
          <w:rFonts w:cs="Arial"/>
          <w:sz w:val="18"/>
          <w:szCs w:val="18"/>
        </w:rPr>
        <w:t xml:space="preserve"> et </w:t>
      </w:r>
      <w:r w:rsidR="003605B6" w:rsidRPr="004D0F43">
        <w:rPr>
          <w:rFonts w:cs="Arial"/>
          <w:smallCaps/>
          <w:sz w:val="18"/>
          <w:szCs w:val="18"/>
        </w:rPr>
        <w:t xml:space="preserve">Commission des droits de la personne et des droits de la jeunesse, </w:t>
      </w:r>
      <w:r w:rsidR="003605B6" w:rsidRPr="004D0F43">
        <w:rPr>
          <w:rFonts w:cs="Arial"/>
          <w:i/>
          <w:iCs/>
          <w:smallCaps/>
          <w:sz w:val="18"/>
          <w:szCs w:val="18"/>
        </w:rPr>
        <w:t>P</w:t>
      </w:r>
      <w:r w:rsidR="003605B6" w:rsidRPr="004D0F43">
        <w:rPr>
          <w:rFonts w:cs="Arial"/>
          <w:i/>
          <w:iCs/>
          <w:sz w:val="18"/>
          <w:szCs w:val="18"/>
        </w:rPr>
        <w:t>lanification stratégique transitoire</w:t>
      </w:r>
      <w:r w:rsidR="005D7FA3">
        <w:rPr>
          <w:rFonts w:cs="Arial"/>
          <w:i/>
          <w:iCs/>
          <w:sz w:val="18"/>
          <w:szCs w:val="18"/>
        </w:rPr>
        <w:t> </w:t>
      </w:r>
      <w:r w:rsidR="003605B6" w:rsidRPr="004D0F43">
        <w:rPr>
          <w:rFonts w:cs="Arial"/>
          <w:i/>
          <w:iCs/>
          <w:sz w:val="18"/>
          <w:szCs w:val="18"/>
        </w:rPr>
        <w:t>2019-2021, 2019</w:t>
      </w:r>
      <w:r w:rsidR="003605B6" w:rsidRPr="004D0F43">
        <w:rPr>
          <w:rFonts w:cs="Arial"/>
          <w:sz w:val="18"/>
          <w:szCs w:val="18"/>
        </w:rPr>
        <w:t xml:space="preserve">, [En ligne]. </w:t>
      </w:r>
      <w:hyperlink r:id="rId5" w:history="1">
        <w:r w:rsidR="003605B6" w:rsidRPr="004D0F43">
          <w:rPr>
            <w:rStyle w:val="Lienhypertexte"/>
            <w:rFonts w:cs="Arial"/>
            <w:sz w:val="18"/>
            <w:szCs w:val="18"/>
          </w:rPr>
          <w:t>https://www.cdpdj.qc.ca/storage/app/media/publications/plan-strategique-transitoire_2019-2021.pdf</w:t>
        </w:r>
      </w:hyperlink>
      <w:r w:rsidR="003605B6" w:rsidRPr="004D0F43">
        <w:rPr>
          <w:rFonts w:cs="Arial"/>
          <w:sz w:val="18"/>
          <w:szCs w:val="18"/>
        </w:rPr>
        <w:t xml:space="preserve">. </w:t>
      </w:r>
    </w:p>
  </w:footnote>
  <w:footnote w:id="19">
    <w:p w14:paraId="4F6771BF" w14:textId="68CA69EB" w:rsidR="000A39AB" w:rsidRPr="004D0F43" w:rsidRDefault="000A39AB"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Voir à ce sujet</w:t>
      </w:r>
      <w:r w:rsidR="00C26A65" w:rsidRPr="004D0F43">
        <w:rPr>
          <w:rFonts w:cs="Arial"/>
          <w:sz w:val="18"/>
          <w:szCs w:val="18"/>
        </w:rPr>
        <w:t> </w:t>
      </w:r>
      <w:r w:rsidRPr="004D0F43">
        <w:rPr>
          <w:rFonts w:cs="Arial"/>
          <w:sz w:val="18"/>
          <w:szCs w:val="18"/>
        </w:rPr>
        <w:t>:</w:t>
      </w:r>
      <w:r w:rsidR="0062542D" w:rsidRPr="004D0F43">
        <w:rPr>
          <w:rFonts w:cs="Arial"/>
          <w:sz w:val="18"/>
          <w:szCs w:val="18"/>
        </w:rPr>
        <w:t xml:space="preserve"> </w:t>
      </w:r>
      <w:r w:rsidR="00071BF2" w:rsidRPr="004D0F43">
        <w:rPr>
          <w:rFonts w:cs="Arial"/>
          <w:smallCaps/>
          <w:sz w:val="18"/>
          <w:szCs w:val="18"/>
        </w:rPr>
        <w:t>Commission des droits de la personne et des droits de la jeunesse (2020)</w:t>
      </w:r>
      <w:r w:rsidR="00071BF2" w:rsidRPr="004D0F43">
        <w:rPr>
          <w:rFonts w:cs="Arial"/>
          <w:sz w:val="18"/>
          <w:szCs w:val="18"/>
        </w:rPr>
        <w:t xml:space="preserve">, </w:t>
      </w:r>
      <w:r w:rsidR="00071BF2" w:rsidRPr="004D0F43">
        <w:rPr>
          <w:rFonts w:cs="Arial"/>
          <w:iCs/>
          <w:sz w:val="18"/>
          <w:szCs w:val="18"/>
        </w:rPr>
        <w:t xml:space="preserve">préc., note </w:t>
      </w:r>
      <w:r w:rsidR="00071BF2" w:rsidRPr="004D0F43">
        <w:rPr>
          <w:rFonts w:cs="Arial"/>
          <w:iCs/>
          <w:sz w:val="18"/>
          <w:szCs w:val="18"/>
        </w:rPr>
        <w:fldChar w:fldCharType="begin"/>
      </w:r>
      <w:r w:rsidR="00071BF2" w:rsidRPr="004D0F43">
        <w:rPr>
          <w:rFonts w:cs="Arial"/>
          <w:iCs/>
          <w:sz w:val="18"/>
          <w:szCs w:val="18"/>
        </w:rPr>
        <w:instrText xml:space="preserve"> NOTEREF _Ref155725697 \h  \* MERGEFORMAT </w:instrText>
      </w:r>
      <w:r w:rsidR="00071BF2" w:rsidRPr="004D0F43">
        <w:rPr>
          <w:rFonts w:cs="Arial"/>
          <w:iCs/>
          <w:sz w:val="18"/>
          <w:szCs w:val="18"/>
        </w:rPr>
      </w:r>
      <w:r w:rsidR="00071BF2" w:rsidRPr="004D0F43">
        <w:rPr>
          <w:rFonts w:cs="Arial"/>
          <w:iCs/>
          <w:sz w:val="18"/>
          <w:szCs w:val="18"/>
        </w:rPr>
        <w:fldChar w:fldCharType="separate"/>
      </w:r>
      <w:r w:rsidR="00641BB9">
        <w:rPr>
          <w:rFonts w:cs="Arial"/>
          <w:iCs/>
          <w:sz w:val="18"/>
          <w:szCs w:val="18"/>
        </w:rPr>
        <w:t>11</w:t>
      </w:r>
      <w:r w:rsidR="00071BF2" w:rsidRPr="004D0F43">
        <w:rPr>
          <w:rFonts w:cs="Arial"/>
          <w:iCs/>
          <w:sz w:val="18"/>
          <w:szCs w:val="18"/>
        </w:rPr>
        <w:fldChar w:fldCharType="end"/>
      </w:r>
      <w:r w:rsidRPr="004D0F43">
        <w:rPr>
          <w:rFonts w:cs="Arial"/>
          <w:sz w:val="18"/>
          <w:szCs w:val="18"/>
        </w:rPr>
        <w:t>, p.</w:t>
      </w:r>
      <w:r w:rsidR="00A069F5">
        <w:rPr>
          <w:rFonts w:cs="Arial"/>
          <w:sz w:val="18"/>
          <w:szCs w:val="18"/>
        </w:rPr>
        <w:t> </w:t>
      </w:r>
      <w:r w:rsidRPr="004D0F43">
        <w:rPr>
          <w:rFonts w:cs="Arial"/>
          <w:sz w:val="18"/>
          <w:szCs w:val="18"/>
        </w:rPr>
        <w:t>5</w:t>
      </w:r>
      <w:r w:rsidR="00A069F5">
        <w:rPr>
          <w:rFonts w:cs="Arial"/>
          <w:sz w:val="18"/>
          <w:szCs w:val="18"/>
        </w:rPr>
        <w:t xml:space="preserve"> et </w:t>
      </w:r>
      <w:r w:rsidR="007470B3" w:rsidRPr="004D0F43">
        <w:rPr>
          <w:rFonts w:cs="Arial"/>
          <w:sz w:val="18"/>
          <w:szCs w:val="18"/>
        </w:rPr>
        <w:t>7.</w:t>
      </w:r>
    </w:p>
  </w:footnote>
  <w:footnote w:id="20">
    <w:p w14:paraId="6216E1A0" w14:textId="2C2EFF88" w:rsidR="00050F3D" w:rsidRPr="004D0F43" w:rsidRDefault="00050F3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bookmarkStart w:id="15" w:name="_Hlk156293976"/>
      <w:r w:rsidRPr="004D0F43">
        <w:rPr>
          <w:rFonts w:cs="Arial"/>
          <w:sz w:val="18"/>
          <w:szCs w:val="18"/>
        </w:rPr>
        <w:t>Rapport de la CSDEP</w:t>
      </w:r>
      <w:r w:rsidR="00123B28" w:rsidRPr="004D0F43">
        <w:rPr>
          <w:rFonts w:cs="Arial"/>
          <w:sz w:val="18"/>
          <w:szCs w:val="18"/>
        </w:rPr>
        <w:t>J</w:t>
      </w:r>
      <w:r w:rsidRPr="004D0F43">
        <w:rPr>
          <w:rFonts w:cs="Arial"/>
          <w:sz w:val="18"/>
          <w:szCs w:val="18"/>
        </w:rPr>
        <w:t xml:space="preserve">, </w:t>
      </w:r>
      <w:r w:rsidR="00071BF2" w:rsidRPr="004D0F43">
        <w:rPr>
          <w:rFonts w:cs="Arial"/>
          <w:sz w:val="18"/>
          <w:szCs w:val="18"/>
        </w:rPr>
        <w:t xml:space="preserve">préc., note </w:t>
      </w:r>
      <w:r w:rsidR="00071BF2" w:rsidRPr="004D0F43">
        <w:rPr>
          <w:rFonts w:cs="Arial"/>
          <w:sz w:val="18"/>
          <w:szCs w:val="18"/>
        </w:rPr>
        <w:fldChar w:fldCharType="begin"/>
      </w:r>
      <w:r w:rsidR="00071BF2" w:rsidRPr="004D0F43">
        <w:rPr>
          <w:rFonts w:cs="Arial"/>
          <w:sz w:val="18"/>
          <w:szCs w:val="18"/>
        </w:rPr>
        <w:instrText xml:space="preserve"> NOTEREF _Ref155888874 \h </w:instrText>
      </w:r>
      <w:r w:rsidR="00BF0031" w:rsidRPr="004D0F43">
        <w:rPr>
          <w:rFonts w:cs="Arial"/>
          <w:sz w:val="18"/>
          <w:szCs w:val="18"/>
        </w:rPr>
        <w:instrText xml:space="preserve"> \* MERGEFORMAT </w:instrText>
      </w:r>
      <w:r w:rsidR="00071BF2" w:rsidRPr="004D0F43">
        <w:rPr>
          <w:rFonts w:cs="Arial"/>
          <w:sz w:val="18"/>
          <w:szCs w:val="18"/>
        </w:rPr>
      </w:r>
      <w:r w:rsidR="00071BF2" w:rsidRPr="004D0F43">
        <w:rPr>
          <w:rFonts w:cs="Arial"/>
          <w:sz w:val="18"/>
          <w:szCs w:val="18"/>
        </w:rPr>
        <w:fldChar w:fldCharType="separate"/>
      </w:r>
      <w:r w:rsidR="00641BB9">
        <w:rPr>
          <w:rFonts w:cs="Arial"/>
          <w:sz w:val="18"/>
          <w:szCs w:val="18"/>
        </w:rPr>
        <w:t>2</w:t>
      </w:r>
      <w:r w:rsidR="00071BF2" w:rsidRPr="004D0F43">
        <w:rPr>
          <w:rFonts w:cs="Arial"/>
          <w:sz w:val="18"/>
          <w:szCs w:val="18"/>
        </w:rPr>
        <w:fldChar w:fldCharType="end"/>
      </w:r>
      <w:r w:rsidR="00071BF2" w:rsidRPr="004D0F43">
        <w:rPr>
          <w:rFonts w:cs="Arial"/>
          <w:sz w:val="18"/>
          <w:szCs w:val="18"/>
        </w:rPr>
        <w:t xml:space="preserve">, </w:t>
      </w:r>
      <w:bookmarkEnd w:id="15"/>
      <w:r w:rsidRPr="004D0F43">
        <w:rPr>
          <w:rFonts w:cs="Arial"/>
          <w:sz w:val="18"/>
          <w:szCs w:val="18"/>
        </w:rPr>
        <w:t>p. 25 à 50.</w:t>
      </w:r>
    </w:p>
  </w:footnote>
  <w:footnote w:id="21">
    <w:p w14:paraId="22DA9204" w14:textId="4703B3E4" w:rsidR="00050F3D" w:rsidRPr="004D0F43" w:rsidRDefault="00050F3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212F6" w:rsidRPr="004D0F43">
        <w:rPr>
          <w:rFonts w:cs="Arial"/>
          <w:smallCaps/>
          <w:szCs w:val="18"/>
        </w:rPr>
        <w:t>Commission royale d’enquête sur l’enseignement dans la province de Québec</w:t>
      </w:r>
      <w:r w:rsidR="00A14ADC" w:rsidRPr="004D0F43">
        <w:rPr>
          <w:rFonts w:cs="Arial"/>
          <w:szCs w:val="18"/>
        </w:rPr>
        <w:t xml:space="preserve">, </w:t>
      </w:r>
      <w:r w:rsidR="00A14ADC" w:rsidRPr="004D0F43">
        <w:rPr>
          <w:rFonts w:cs="Arial"/>
          <w:i/>
          <w:iCs/>
          <w:szCs w:val="18"/>
        </w:rPr>
        <w:t>Rapport de la Commission royale d’enquête sur l’enseignement dans la Province de Québec</w:t>
      </w:r>
      <w:r w:rsidR="00A14ADC" w:rsidRPr="004D0F43">
        <w:rPr>
          <w:rFonts w:cs="Arial"/>
          <w:szCs w:val="18"/>
        </w:rPr>
        <w:t xml:space="preserve">, 1966, vol. </w:t>
      </w:r>
      <w:r w:rsidR="006E1C15" w:rsidRPr="004D0F43">
        <w:rPr>
          <w:rFonts w:cs="Arial"/>
          <w:szCs w:val="18"/>
        </w:rPr>
        <w:t>5</w:t>
      </w:r>
      <w:r w:rsidR="00A14ADC" w:rsidRPr="004D0F43">
        <w:rPr>
          <w:rFonts w:cs="Arial"/>
          <w:szCs w:val="18"/>
        </w:rPr>
        <w:t>, p.</w:t>
      </w:r>
      <w:r w:rsidR="00020749">
        <w:rPr>
          <w:rFonts w:cs="Arial"/>
          <w:szCs w:val="18"/>
        </w:rPr>
        <w:t> </w:t>
      </w:r>
      <w:r w:rsidRPr="004D0F43">
        <w:rPr>
          <w:rFonts w:cs="Arial"/>
          <w:szCs w:val="18"/>
        </w:rPr>
        <w:t>267</w:t>
      </w:r>
      <w:r w:rsidR="00564608" w:rsidRPr="004D0F43">
        <w:rPr>
          <w:rFonts w:cs="Arial"/>
          <w:szCs w:val="18"/>
        </w:rPr>
        <w:t xml:space="preserve"> et </w:t>
      </w:r>
      <w:r w:rsidR="006E1C15" w:rsidRPr="004D0F43">
        <w:rPr>
          <w:rFonts w:cs="Arial"/>
          <w:szCs w:val="18"/>
        </w:rPr>
        <w:t>268.</w:t>
      </w:r>
    </w:p>
  </w:footnote>
  <w:footnote w:id="22">
    <w:p w14:paraId="36206398" w14:textId="6090FEF9" w:rsidR="00050F3D" w:rsidRPr="004D0F43" w:rsidRDefault="00050F3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6E1C15" w:rsidRPr="004D0F43">
        <w:rPr>
          <w:rFonts w:cs="Arial"/>
          <w:szCs w:val="18"/>
        </w:rPr>
        <w:tab/>
      </w:r>
      <w:r w:rsidR="00C31251" w:rsidRPr="004D0F43">
        <w:rPr>
          <w:rFonts w:cs="Arial"/>
          <w:i/>
          <w:iCs/>
          <w:szCs w:val="18"/>
        </w:rPr>
        <w:t>Id.</w:t>
      </w:r>
      <w:r w:rsidR="00C31251" w:rsidRPr="004D0F43">
        <w:rPr>
          <w:rFonts w:cs="Arial"/>
          <w:szCs w:val="18"/>
        </w:rPr>
        <w:t>, p</w:t>
      </w:r>
      <w:r w:rsidRPr="004D0F43">
        <w:rPr>
          <w:rFonts w:cs="Arial"/>
          <w:szCs w:val="18"/>
        </w:rPr>
        <w:t>. 268</w:t>
      </w:r>
      <w:r w:rsidR="00C31251" w:rsidRPr="004D0F43">
        <w:rPr>
          <w:rFonts w:cs="Arial"/>
          <w:szCs w:val="18"/>
        </w:rPr>
        <w:t>.</w:t>
      </w:r>
    </w:p>
  </w:footnote>
  <w:footnote w:id="23">
    <w:p w14:paraId="09AAD5C5" w14:textId="712C85A9" w:rsidR="00C141F7" w:rsidRPr="004D0F43" w:rsidRDefault="00C141F7"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BF4EB8" w:rsidRPr="004D0F43">
        <w:rPr>
          <w:rFonts w:cs="Arial"/>
          <w:i/>
          <w:iCs/>
          <w:szCs w:val="18"/>
        </w:rPr>
        <w:t>Déclaration universelle des droits de l’homme</w:t>
      </w:r>
      <w:r w:rsidR="00BF4EB8" w:rsidRPr="004D0F43">
        <w:rPr>
          <w:rFonts w:cs="Arial"/>
          <w:szCs w:val="18"/>
        </w:rPr>
        <w:t>, Rés. 217 A (III), Doc. off. A.G. N.U., 3</w:t>
      </w:r>
      <w:r w:rsidR="00BF4EB8" w:rsidRPr="00020749">
        <w:rPr>
          <w:rFonts w:cs="Arial"/>
          <w:szCs w:val="18"/>
          <w:vertAlign w:val="superscript"/>
        </w:rPr>
        <w:t>e</w:t>
      </w:r>
      <w:r w:rsidR="00BF4EB8" w:rsidRPr="004D0F43">
        <w:rPr>
          <w:rFonts w:cs="Arial"/>
          <w:szCs w:val="18"/>
        </w:rPr>
        <w:t xml:space="preserve"> sess., suppl. n° 13, p. 17, Doc. N.U. A/810 (1948)</w:t>
      </w:r>
      <w:r w:rsidR="00A10B09" w:rsidRPr="004D0F43">
        <w:rPr>
          <w:rFonts w:cs="Arial"/>
          <w:szCs w:val="18"/>
        </w:rPr>
        <w:t>, art. 22</w:t>
      </w:r>
      <w:r w:rsidR="00F2330B" w:rsidRPr="004D0F43">
        <w:rPr>
          <w:rFonts w:cs="Arial"/>
          <w:szCs w:val="18"/>
        </w:rPr>
        <w:t xml:space="preserve"> (ci-après «</w:t>
      </w:r>
      <w:r w:rsidR="000731B5" w:rsidRPr="004D0F43">
        <w:rPr>
          <w:rFonts w:cs="Arial"/>
          <w:szCs w:val="18"/>
        </w:rPr>
        <w:t> </w:t>
      </w:r>
      <w:r w:rsidR="00F2330B" w:rsidRPr="004D0F43">
        <w:rPr>
          <w:rFonts w:cs="Arial"/>
          <w:szCs w:val="18"/>
        </w:rPr>
        <w:t>DUDH</w:t>
      </w:r>
      <w:r w:rsidR="000731B5" w:rsidRPr="004D0F43">
        <w:rPr>
          <w:rFonts w:cs="Arial"/>
          <w:szCs w:val="18"/>
        </w:rPr>
        <w:t> </w:t>
      </w:r>
      <w:r w:rsidR="00F2330B" w:rsidRPr="004D0F43">
        <w:rPr>
          <w:rFonts w:cs="Arial"/>
          <w:szCs w:val="18"/>
        </w:rPr>
        <w:t>»)</w:t>
      </w:r>
      <w:r w:rsidR="00BF4EB8" w:rsidRPr="004D0F43">
        <w:rPr>
          <w:rFonts w:cs="Arial"/>
          <w:szCs w:val="18"/>
        </w:rPr>
        <w:t xml:space="preserve">. Voir </w:t>
      </w:r>
      <w:r w:rsidR="00343B4A" w:rsidRPr="004D0F43">
        <w:rPr>
          <w:rFonts w:cs="Arial"/>
          <w:smallCaps/>
          <w:szCs w:val="18"/>
        </w:rPr>
        <w:t>Commission d’enquête sur la santé et le bien-être social</w:t>
      </w:r>
      <w:r w:rsidR="00343B4A" w:rsidRPr="004D0F43">
        <w:rPr>
          <w:rFonts w:cs="Arial"/>
          <w:i/>
          <w:iCs/>
          <w:smallCaps/>
          <w:szCs w:val="18"/>
        </w:rPr>
        <w:t xml:space="preserve">, </w:t>
      </w:r>
      <w:r w:rsidR="002C2B5F" w:rsidRPr="004D0F43">
        <w:rPr>
          <w:rFonts w:cs="Arial"/>
          <w:i/>
          <w:iCs/>
          <w:szCs w:val="18"/>
        </w:rPr>
        <w:t>Rapport de la Commission d’enquête sur la santé et le bien-être social</w:t>
      </w:r>
      <w:r w:rsidR="00E06D8A" w:rsidRPr="004D0F43">
        <w:rPr>
          <w:rFonts w:cs="Arial"/>
          <w:i/>
          <w:iCs/>
          <w:szCs w:val="18"/>
        </w:rPr>
        <w:t>, Vol. 1</w:t>
      </w:r>
      <w:r w:rsidR="002C2B5F" w:rsidRPr="004D0F43">
        <w:rPr>
          <w:rFonts w:cs="Arial"/>
          <w:i/>
          <w:iCs/>
          <w:szCs w:val="18"/>
        </w:rPr>
        <w:t xml:space="preserve"> L’assurance-maladie</w:t>
      </w:r>
      <w:r w:rsidR="002C2B5F" w:rsidRPr="004D0F43">
        <w:rPr>
          <w:rFonts w:cs="Arial"/>
          <w:szCs w:val="18"/>
        </w:rPr>
        <w:t xml:space="preserve">, 1967, </w:t>
      </w:r>
      <w:r w:rsidR="006E65ED" w:rsidRPr="004D0F43">
        <w:rPr>
          <w:rFonts w:cs="Arial"/>
          <w:szCs w:val="18"/>
        </w:rPr>
        <w:t xml:space="preserve">p. </w:t>
      </w:r>
      <w:r w:rsidR="00977D57" w:rsidRPr="004D0F43">
        <w:rPr>
          <w:rFonts w:cs="Arial"/>
          <w:szCs w:val="18"/>
        </w:rPr>
        <w:t>6.</w:t>
      </w:r>
    </w:p>
  </w:footnote>
  <w:footnote w:id="24">
    <w:p w14:paraId="13998448" w14:textId="40F2C2C0" w:rsidR="00050F3D" w:rsidRPr="004D0F43" w:rsidRDefault="00050F3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834C40" w:rsidRPr="004D0F43">
        <w:rPr>
          <w:rFonts w:cs="Arial"/>
          <w:szCs w:val="18"/>
        </w:rPr>
        <w:tab/>
      </w:r>
      <w:r w:rsidR="00F2330B" w:rsidRPr="004D0F43">
        <w:rPr>
          <w:rFonts w:cs="Arial"/>
          <w:szCs w:val="18"/>
        </w:rPr>
        <w:t>DUDH, art. 25</w:t>
      </w:r>
      <w:r w:rsidR="00915A3C" w:rsidRPr="004D0F43">
        <w:rPr>
          <w:rFonts w:cs="Arial"/>
          <w:szCs w:val="18"/>
        </w:rPr>
        <w:t>, al. 2</w:t>
      </w:r>
      <w:r w:rsidR="00F2330B" w:rsidRPr="004D0F43">
        <w:rPr>
          <w:rFonts w:cs="Arial"/>
          <w:szCs w:val="18"/>
        </w:rPr>
        <w:t>.</w:t>
      </w:r>
    </w:p>
  </w:footnote>
  <w:footnote w:id="25">
    <w:p w14:paraId="03746B44" w14:textId="067346D3" w:rsidR="00050F3D" w:rsidRPr="004D0F43" w:rsidRDefault="00050F3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703A53" w:rsidRPr="004D0F43">
        <w:rPr>
          <w:rFonts w:cs="Arial"/>
          <w:szCs w:val="18"/>
        </w:rPr>
        <w:tab/>
      </w:r>
      <w:r w:rsidR="00BF4528" w:rsidRPr="004D0F43">
        <w:rPr>
          <w:rFonts w:cs="Arial"/>
          <w:smallCaps/>
          <w:szCs w:val="18"/>
        </w:rPr>
        <w:t xml:space="preserve">Commission d’enquête sur la santé et le bien-être social, </w:t>
      </w:r>
      <w:r w:rsidR="00BF4528" w:rsidRPr="004D0F43">
        <w:rPr>
          <w:rFonts w:cs="Arial"/>
          <w:szCs w:val="18"/>
        </w:rPr>
        <w:t xml:space="preserve">préc., note </w:t>
      </w:r>
      <w:r w:rsidR="00BF4528" w:rsidRPr="004D0F43">
        <w:rPr>
          <w:rFonts w:cs="Arial"/>
          <w:szCs w:val="18"/>
        </w:rPr>
        <w:fldChar w:fldCharType="begin"/>
      </w:r>
      <w:r w:rsidR="00BF4528" w:rsidRPr="004D0F43">
        <w:rPr>
          <w:rFonts w:cs="Arial"/>
          <w:szCs w:val="18"/>
        </w:rPr>
        <w:instrText xml:space="preserve"> NOTEREF _Ref152682453 \h </w:instrText>
      </w:r>
      <w:r w:rsidR="009F6D02" w:rsidRPr="004D0F43">
        <w:rPr>
          <w:rFonts w:cs="Arial"/>
          <w:szCs w:val="18"/>
        </w:rPr>
        <w:instrText xml:space="preserve"> \* MERGEFORMAT </w:instrText>
      </w:r>
      <w:r w:rsidR="00BF4528" w:rsidRPr="004D0F43">
        <w:rPr>
          <w:rFonts w:cs="Arial"/>
          <w:szCs w:val="18"/>
        </w:rPr>
      </w:r>
      <w:r w:rsidR="00BF4528" w:rsidRPr="004D0F43">
        <w:rPr>
          <w:rFonts w:cs="Arial"/>
          <w:szCs w:val="18"/>
        </w:rPr>
        <w:fldChar w:fldCharType="separate"/>
      </w:r>
      <w:r w:rsidR="00641BB9">
        <w:rPr>
          <w:rFonts w:cs="Arial"/>
          <w:szCs w:val="18"/>
        </w:rPr>
        <w:t>22</w:t>
      </w:r>
      <w:r w:rsidR="00BF4528" w:rsidRPr="004D0F43">
        <w:rPr>
          <w:rFonts w:cs="Arial"/>
          <w:szCs w:val="18"/>
        </w:rPr>
        <w:fldChar w:fldCharType="end"/>
      </w:r>
      <w:r w:rsidR="00BF4528" w:rsidRPr="004D0F43">
        <w:rPr>
          <w:rFonts w:cs="Arial"/>
          <w:szCs w:val="18"/>
        </w:rPr>
        <w:t>, p</w:t>
      </w:r>
      <w:r w:rsidRPr="004D0F43">
        <w:rPr>
          <w:rFonts w:cs="Arial"/>
          <w:szCs w:val="18"/>
        </w:rPr>
        <w:t>. 53</w:t>
      </w:r>
      <w:r w:rsidR="00BF4528" w:rsidRPr="004D0F43">
        <w:rPr>
          <w:rFonts w:cs="Arial"/>
          <w:szCs w:val="18"/>
        </w:rPr>
        <w:t>.</w:t>
      </w:r>
    </w:p>
  </w:footnote>
  <w:footnote w:id="26">
    <w:p w14:paraId="1FB6C73A" w14:textId="21CCBE09" w:rsidR="000A5E1D" w:rsidRPr="004D0F43" w:rsidRDefault="000A5E1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703A53" w:rsidRPr="004D0F43">
        <w:rPr>
          <w:rFonts w:cs="Arial"/>
          <w:szCs w:val="18"/>
        </w:rPr>
        <w:tab/>
      </w:r>
      <w:r w:rsidR="00F156F8" w:rsidRPr="004D0F43">
        <w:rPr>
          <w:rFonts w:cs="Arial"/>
          <w:szCs w:val="18"/>
        </w:rPr>
        <w:t xml:space="preserve">Renée B. </w:t>
      </w:r>
      <w:r w:rsidR="00F156F8" w:rsidRPr="004D0F43">
        <w:rPr>
          <w:rFonts w:cs="Arial"/>
          <w:smallCaps/>
          <w:szCs w:val="18"/>
        </w:rPr>
        <w:t>Dandurand</w:t>
      </w:r>
      <w:r w:rsidR="00F156F8" w:rsidRPr="004D0F43">
        <w:rPr>
          <w:rFonts w:cs="Arial"/>
          <w:szCs w:val="18"/>
        </w:rPr>
        <w:t>, «</w:t>
      </w:r>
      <w:r w:rsidR="00471DA7" w:rsidRPr="004D0F43">
        <w:rPr>
          <w:rFonts w:cs="Arial"/>
          <w:szCs w:val="18"/>
        </w:rPr>
        <w:t> </w:t>
      </w:r>
      <w:r w:rsidR="006423BD" w:rsidRPr="004D0F43">
        <w:rPr>
          <w:rFonts w:cs="Arial"/>
          <w:szCs w:val="18"/>
        </w:rPr>
        <w:t>La politique québécoise Les enfants au cœur de nos choix</w:t>
      </w:r>
      <w:r w:rsidR="00471DA7" w:rsidRPr="004D0F43">
        <w:rPr>
          <w:rFonts w:cs="Arial"/>
          <w:szCs w:val="18"/>
        </w:rPr>
        <w:t> </w:t>
      </w:r>
      <w:r w:rsidR="006423BD" w:rsidRPr="004D0F43">
        <w:rPr>
          <w:rFonts w:cs="Arial"/>
          <w:szCs w:val="18"/>
        </w:rPr>
        <w:t>: Un pari audacieux néanmoins gagnant</w:t>
      </w:r>
      <w:r w:rsidR="00471DA7" w:rsidRPr="004D0F43">
        <w:rPr>
          <w:rFonts w:cs="Arial"/>
          <w:szCs w:val="18"/>
        </w:rPr>
        <w:t> </w:t>
      </w:r>
      <w:r w:rsidR="006423BD" w:rsidRPr="004D0F43">
        <w:rPr>
          <w:rFonts w:cs="Arial"/>
          <w:szCs w:val="18"/>
        </w:rPr>
        <w:t>»</w:t>
      </w:r>
      <w:r w:rsidR="00CF55C8" w:rsidRPr="004D0F43">
        <w:rPr>
          <w:rFonts w:cs="Arial"/>
          <w:szCs w:val="18"/>
        </w:rPr>
        <w:t xml:space="preserve"> (2020)</w:t>
      </w:r>
      <w:r w:rsidR="005709B8" w:rsidRPr="004D0F43">
        <w:rPr>
          <w:rFonts w:cs="Arial"/>
          <w:szCs w:val="18"/>
        </w:rPr>
        <w:t>, 35</w:t>
      </w:r>
      <w:r w:rsidR="006A136A" w:rsidRPr="004D0F43">
        <w:rPr>
          <w:rFonts w:cs="Arial"/>
          <w:szCs w:val="18"/>
        </w:rPr>
        <w:t> </w:t>
      </w:r>
      <w:r w:rsidR="005709B8" w:rsidRPr="004D0F43">
        <w:rPr>
          <w:rFonts w:cs="Arial"/>
          <w:i/>
          <w:iCs/>
          <w:szCs w:val="18"/>
        </w:rPr>
        <w:t>Enfances Familles Générations</w:t>
      </w:r>
      <w:r w:rsidR="004042A5" w:rsidRPr="004D0F43">
        <w:rPr>
          <w:rFonts w:cs="Arial"/>
          <w:i/>
          <w:iCs/>
          <w:szCs w:val="18"/>
        </w:rPr>
        <w:t xml:space="preserve">, </w:t>
      </w:r>
      <w:r w:rsidR="00F5028E" w:rsidRPr="004D0F43">
        <w:rPr>
          <w:rFonts w:cs="Arial"/>
          <w:szCs w:val="18"/>
        </w:rPr>
        <w:t xml:space="preserve">[En ligne]. </w:t>
      </w:r>
      <w:hyperlink r:id="rId6" w:history="1">
        <w:r w:rsidR="00F5028E" w:rsidRPr="004D0F43">
          <w:rPr>
            <w:rStyle w:val="Lienhypertexte"/>
            <w:rFonts w:cs="Arial"/>
            <w:szCs w:val="18"/>
          </w:rPr>
          <w:t>https://journals.openedition.org/efg/10191</w:t>
        </w:r>
      </w:hyperlink>
      <w:r w:rsidR="00682823" w:rsidRPr="004D0F43">
        <w:rPr>
          <w:rFonts w:cs="Arial"/>
          <w:szCs w:val="18"/>
        </w:rPr>
        <w:t xml:space="preserve"> </w:t>
      </w:r>
    </w:p>
  </w:footnote>
  <w:footnote w:id="27">
    <w:p w14:paraId="2443D085" w14:textId="7C54958D" w:rsidR="00050F3D" w:rsidRPr="004D0F43" w:rsidRDefault="00050F3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lang w:val="fr-FR"/>
        </w:rPr>
        <w:tab/>
      </w:r>
      <w:r w:rsidR="0011706D" w:rsidRPr="004D0F43">
        <w:rPr>
          <w:rFonts w:cs="Arial"/>
          <w:szCs w:val="18"/>
          <w:lang w:val="fr-FR"/>
        </w:rPr>
        <w:t>G</w:t>
      </w:r>
      <w:r w:rsidR="0011706D" w:rsidRPr="004D0F43">
        <w:rPr>
          <w:rFonts w:cs="Arial"/>
          <w:smallCaps/>
          <w:szCs w:val="18"/>
          <w:lang w:val="fr-FR"/>
        </w:rPr>
        <w:t>ouvernement du Québec</w:t>
      </w:r>
      <w:r w:rsidR="0011706D" w:rsidRPr="004D0F43">
        <w:rPr>
          <w:rFonts w:cs="Arial"/>
          <w:szCs w:val="18"/>
          <w:lang w:val="fr-FR"/>
        </w:rPr>
        <w:t xml:space="preserve">, </w:t>
      </w:r>
      <w:r w:rsidR="006E3B29" w:rsidRPr="004D0F43">
        <w:rPr>
          <w:rFonts w:cs="Arial"/>
          <w:i/>
          <w:iCs/>
          <w:szCs w:val="18"/>
          <w:lang w:val="fr-FR"/>
        </w:rPr>
        <w:t>Nouvelles dispositions de la politique familiale : Les enfants au cœur de nos choix</w:t>
      </w:r>
      <w:r w:rsidR="006E3B29" w:rsidRPr="004D0F43">
        <w:rPr>
          <w:rFonts w:cs="Arial"/>
          <w:szCs w:val="18"/>
          <w:lang w:val="fr-FR"/>
        </w:rPr>
        <w:t xml:space="preserve">, </w:t>
      </w:r>
      <w:r w:rsidR="00234567" w:rsidRPr="004D0F43">
        <w:rPr>
          <w:rFonts w:cs="Arial"/>
          <w:szCs w:val="18"/>
          <w:lang w:val="fr-FR"/>
        </w:rPr>
        <w:t>1997. Voir aussi</w:t>
      </w:r>
      <w:r w:rsidR="00104C76" w:rsidRPr="004D0F43">
        <w:rPr>
          <w:rFonts w:cs="Arial"/>
          <w:szCs w:val="18"/>
          <w:lang w:val="fr-FR"/>
        </w:rPr>
        <w:t xml:space="preserve"> </w:t>
      </w:r>
      <w:r w:rsidR="006909B6" w:rsidRPr="004D0F43">
        <w:rPr>
          <w:rFonts w:cs="Arial"/>
          <w:szCs w:val="18"/>
          <w:lang w:val="fr-FR"/>
        </w:rPr>
        <w:t xml:space="preserve">Sophie </w:t>
      </w:r>
      <w:r w:rsidR="006909B6" w:rsidRPr="004D0F43">
        <w:rPr>
          <w:rFonts w:cs="Arial"/>
          <w:smallCaps/>
          <w:szCs w:val="18"/>
          <w:lang w:val="fr-FR"/>
        </w:rPr>
        <w:t xml:space="preserve">Mathieu </w:t>
      </w:r>
      <w:r w:rsidR="006909B6" w:rsidRPr="004D0F43">
        <w:rPr>
          <w:rFonts w:cs="Arial"/>
          <w:szCs w:val="18"/>
          <w:lang w:val="fr-FR"/>
        </w:rPr>
        <w:t xml:space="preserve">et Diane-Gabrielle </w:t>
      </w:r>
      <w:r w:rsidR="006909B6" w:rsidRPr="004D0F43">
        <w:rPr>
          <w:rFonts w:cs="Arial"/>
          <w:smallCaps/>
          <w:szCs w:val="18"/>
          <w:lang w:val="fr-FR"/>
        </w:rPr>
        <w:t>Tremblay</w:t>
      </w:r>
      <w:r w:rsidR="006909B6" w:rsidRPr="004D0F43">
        <w:rPr>
          <w:rFonts w:cs="Arial"/>
          <w:szCs w:val="18"/>
          <w:lang w:val="fr-FR"/>
        </w:rPr>
        <w:t>, «</w:t>
      </w:r>
      <w:r w:rsidR="00471DA7" w:rsidRPr="004D0F43">
        <w:rPr>
          <w:rFonts w:cs="Arial"/>
          <w:szCs w:val="18"/>
          <w:lang w:val="fr-FR"/>
        </w:rPr>
        <w:t> </w:t>
      </w:r>
      <w:r w:rsidR="00627859" w:rsidRPr="004D0F43">
        <w:rPr>
          <w:rFonts w:cs="Arial"/>
          <w:szCs w:val="18"/>
          <w:lang w:val="fr-FR"/>
        </w:rPr>
        <w:t>Évolution et transformation de la politique familiale québécoise depuis 1997</w:t>
      </w:r>
      <w:r w:rsidR="006A136A" w:rsidRPr="004D0F43">
        <w:rPr>
          <w:rFonts w:cs="Arial"/>
          <w:szCs w:val="18"/>
          <w:lang w:val="fr-FR"/>
        </w:rPr>
        <w:t> </w:t>
      </w:r>
      <w:r w:rsidR="002B0027" w:rsidRPr="004D0F43">
        <w:rPr>
          <w:rFonts w:cs="Arial"/>
          <w:szCs w:val="18"/>
          <w:lang w:val="fr-FR"/>
        </w:rPr>
        <w:t>» (2020)</w:t>
      </w:r>
      <w:r w:rsidR="00571D40" w:rsidRPr="004D0F43">
        <w:rPr>
          <w:rFonts w:cs="Arial"/>
          <w:szCs w:val="18"/>
          <w:lang w:val="fr-FR"/>
        </w:rPr>
        <w:t xml:space="preserve">, </w:t>
      </w:r>
      <w:r w:rsidR="0096408C" w:rsidRPr="004D0F43">
        <w:rPr>
          <w:rFonts w:cs="Arial"/>
          <w:szCs w:val="18"/>
        </w:rPr>
        <w:t>35</w:t>
      </w:r>
      <w:r w:rsidR="006A136A" w:rsidRPr="004D0F43">
        <w:rPr>
          <w:rFonts w:cs="Arial"/>
          <w:szCs w:val="18"/>
        </w:rPr>
        <w:t> </w:t>
      </w:r>
      <w:r w:rsidR="0096408C" w:rsidRPr="004D0F43">
        <w:rPr>
          <w:rFonts w:cs="Arial"/>
          <w:i/>
          <w:iCs/>
          <w:szCs w:val="18"/>
        </w:rPr>
        <w:t xml:space="preserve">Enfances Familles Générations </w:t>
      </w:r>
      <w:r w:rsidR="0096408C" w:rsidRPr="004D0F43">
        <w:rPr>
          <w:rFonts w:cs="Arial"/>
          <w:szCs w:val="18"/>
        </w:rPr>
        <w:t>[En ligne].</w:t>
      </w:r>
      <w:r w:rsidR="00571D40" w:rsidRPr="004D0F43">
        <w:rPr>
          <w:rFonts w:cs="Arial"/>
          <w:szCs w:val="18"/>
        </w:rPr>
        <w:t xml:space="preserve"> </w:t>
      </w:r>
      <w:hyperlink r:id="rId7" w:history="1">
        <w:r w:rsidR="00571D40" w:rsidRPr="004D0F43">
          <w:rPr>
            <w:rStyle w:val="Lienhypertexte"/>
            <w:rFonts w:cs="Arial"/>
            <w:szCs w:val="18"/>
          </w:rPr>
          <w:t>https://journals.openedition.org/efg/10356</w:t>
        </w:r>
      </w:hyperlink>
      <w:r w:rsidR="00571D40" w:rsidRPr="004D0F43">
        <w:rPr>
          <w:rFonts w:cs="Arial"/>
          <w:szCs w:val="18"/>
        </w:rPr>
        <w:t xml:space="preserve"> </w:t>
      </w:r>
    </w:p>
  </w:footnote>
  <w:footnote w:id="28">
    <w:p w14:paraId="58A3365D" w14:textId="3ACF54D5" w:rsidR="00050F3D" w:rsidRPr="004D0F43" w:rsidRDefault="00050F3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830BE2" w:rsidRPr="004D0F43">
        <w:rPr>
          <w:rFonts w:cs="Arial"/>
          <w:szCs w:val="18"/>
        </w:rPr>
        <w:tab/>
      </w:r>
      <w:r w:rsidR="000212F6" w:rsidRPr="004D0F43">
        <w:rPr>
          <w:rFonts w:cs="Arial"/>
          <w:i/>
          <w:iCs/>
          <w:szCs w:val="18"/>
        </w:rPr>
        <w:t>Id.</w:t>
      </w:r>
      <w:r w:rsidR="00177253" w:rsidRPr="004D0F43">
        <w:rPr>
          <w:rFonts w:cs="Arial"/>
          <w:szCs w:val="18"/>
        </w:rPr>
        <w:t xml:space="preserve">, p. </w:t>
      </w:r>
      <w:r w:rsidR="007445AA" w:rsidRPr="004D0F43">
        <w:rPr>
          <w:rFonts w:cs="Arial"/>
          <w:szCs w:val="18"/>
        </w:rPr>
        <w:t>13.</w:t>
      </w:r>
    </w:p>
  </w:footnote>
  <w:footnote w:id="29">
    <w:p w14:paraId="24F8134F" w14:textId="41E1AC35" w:rsidR="00605211" w:rsidRPr="004D0F43" w:rsidRDefault="00605211"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1F6255" w:rsidRPr="004D0F43">
        <w:rPr>
          <w:rFonts w:cs="Arial"/>
          <w:smallCaps/>
          <w:sz w:val="18"/>
          <w:szCs w:val="18"/>
        </w:rPr>
        <w:t>Gouvernement du Québec</w:t>
      </w:r>
      <w:r w:rsidR="001F6255" w:rsidRPr="004D0F43">
        <w:rPr>
          <w:rFonts w:cs="Arial"/>
          <w:sz w:val="18"/>
          <w:szCs w:val="18"/>
        </w:rPr>
        <w:t xml:space="preserve">, </w:t>
      </w:r>
      <w:r w:rsidR="001F6255" w:rsidRPr="004D0F43">
        <w:rPr>
          <w:rFonts w:cs="Arial"/>
          <w:i/>
          <w:iCs/>
          <w:sz w:val="18"/>
          <w:szCs w:val="18"/>
        </w:rPr>
        <w:t>Un Québec digne des enfants – Le plan d’action pour les enfants</w:t>
      </w:r>
      <w:r w:rsidR="001F6255" w:rsidRPr="004D0F43">
        <w:rPr>
          <w:rFonts w:cs="Arial"/>
          <w:sz w:val="18"/>
          <w:szCs w:val="18"/>
        </w:rPr>
        <w:t xml:space="preserve">, 2004, [En ligne]. </w:t>
      </w:r>
      <w:hyperlink r:id="rId8" w:history="1">
        <w:r w:rsidR="001F6255" w:rsidRPr="004D0F43">
          <w:rPr>
            <w:rStyle w:val="Lienhypertexte"/>
            <w:rFonts w:cs="Arial"/>
            <w:sz w:val="18"/>
            <w:szCs w:val="18"/>
          </w:rPr>
          <w:t>https://www.mfa.gouv.qc.ca/fr/publication/Documents/SF_Quebec_digne_enf_final.pdf</w:t>
        </w:r>
      </w:hyperlink>
      <w:r w:rsidRPr="004D0F43">
        <w:rPr>
          <w:rFonts w:cs="Arial"/>
          <w:sz w:val="18"/>
          <w:szCs w:val="18"/>
        </w:rPr>
        <w:t xml:space="preserve"> </w:t>
      </w:r>
    </w:p>
  </w:footnote>
  <w:footnote w:id="30">
    <w:p w14:paraId="5393026F" w14:textId="3308C897" w:rsidR="00372D66" w:rsidRPr="004D0F43" w:rsidRDefault="00372D66" w:rsidP="007A600D">
      <w:pPr>
        <w:pStyle w:val="NDBP0"/>
      </w:pPr>
      <w:r w:rsidRPr="004D0F43">
        <w:rPr>
          <w:rStyle w:val="Appelnotedebasdep"/>
          <w:szCs w:val="18"/>
        </w:rPr>
        <w:footnoteRef/>
      </w:r>
      <w:r w:rsidRPr="004D0F43">
        <w:t xml:space="preserve"> </w:t>
      </w:r>
      <w:r w:rsidR="00514A94" w:rsidRPr="004D0F43">
        <w:tab/>
      </w:r>
      <w:r w:rsidR="00D20304" w:rsidRPr="004D0F43">
        <w:t>G</w:t>
      </w:r>
      <w:r w:rsidR="004C1897" w:rsidRPr="004D0F43">
        <w:rPr>
          <w:smallCaps/>
        </w:rPr>
        <w:t>ouvernement du Québec</w:t>
      </w:r>
      <w:r w:rsidR="004C1897" w:rsidRPr="004D0F43">
        <w:t xml:space="preserve">, </w:t>
      </w:r>
      <w:r w:rsidR="004C1897" w:rsidRPr="004D0F43">
        <w:rPr>
          <w:i/>
        </w:rPr>
        <w:t>Un Québec fou de ses enfants</w:t>
      </w:r>
      <w:r w:rsidR="00BC434F" w:rsidRPr="004D0F43">
        <w:rPr>
          <w:i/>
        </w:rPr>
        <w:t xml:space="preserve"> </w:t>
      </w:r>
      <w:r w:rsidR="00FD3AF8" w:rsidRPr="004D0F43">
        <w:rPr>
          <w:i/>
        </w:rPr>
        <w:t>—</w:t>
      </w:r>
      <w:r w:rsidR="00BC434F" w:rsidRPr="004D0F43">
        <w:rPr>
          <w:i/>
        </w:rPr>
        <w:t xml:space="preserve"> R</w:t>
      </w:r>
      <w:r w:rsidR="004C1897" w:rsidRPr="004D0F43">
        <w:rPr>
          <w:i/>
        </w:rPr>
        <w:t>apport du Groupe de travail pour les jeunes</w:t>
      </w:r>
      <w:r w:rsidR="004C1897" w:rsidRPr="004D0F43">
        <w:t>, 199</w:t>
      </w:r>
      <w:r w:rsidR="00BC434F" w:rsidRPr="004D0F43">
        <w:t>8</w:t>
      </w:r>
      <w:r w:rsidR="004C1897" w:rsidRPr="004D0F43">
        <w:t xml:space="preserve">, [En ligne]. </w:t>
      </w:r>
      <w:hyperlink r:id="rId9" w:history="1">
        <w:r w:rsidR="00E9065B" w:rsidRPr="004D0F43">
          <w:rPr>
            <w:rStyle w:val="Lienhypertexte"/>
            <w:szCs w:val="18"/>
          </w:rPr>
          <w:t>https://www.aqcpe.com/wp-content/uploads/2021/06/1991-un-quebec-fou-de-ses-enfants.pdf</w:t>
        </w:r>
      </w:hyperlink>
      <w:r w:rsidR="00E9065B" w:rsidRPr="004D0F43">
        <w:t xml:space="preserve"> </w:t>
      </w:r>
    </w:p>
  </w:footnote>
  <w:footnote w:id="31">
    <w:p w14:paraId="5C098148" w14:textId="743F7B61" w:rsidR="00605211" w:rsidRPr="004D0F43" w:rsidRDefault="00605211"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8D3AB3" w:rsidRPr="004D0F43">
        <w:rPr>
          <w:rFonts w:cs="Arial"/>
          <w:smallCaps/>
          <w:sz w:val="18"/>
          <w:szCs w:val="18"/>
        </w:rPr>
        <w:t>Gouvernement du Québec</w:t>
      </w:r>
      <w:r w:rsidR="008D3AB3" w:rsidRPr="004D0F43">
        <w:rPr>
          <w:rFonts w:cs="Arial"/>
          <w:sz w:val="18"/>
          <w:szCs w:val="18"/>
        </w:rPr>
        <w:t>, pr</w:t>
      </w:r>
      <w:r w:rsidR="00E70E37" w:rsidRPr="004D0F43">
        <w:rPr>
          <w:rFonts w:cs="Arial"/>
          <w:sz w:val="18"/>
          <w:szCs w:val="18"/>
        </w:rPr>
        <w:t xml:space="preserve">éc., note </w:t>
      </w:r>
      <w:r w:rsidR="00E70E37" w:rsidRPr="004D0F43">
        <w:rPr>
          <w:rFonts w:cs="Arial"/>
          <w:sz w:val="18"/>
          <w:szCs w:val="18"/>
        </w:rPr>
        <w:fldChar w:fldCharType="begin"/>
      </w:r>
      <w:r w:rsidR="00E70E37" w:rsidRPr="004D0F43">
        <w:rPr>
          <w:rFonts w:cs="Arial"/>
          <w:sz w:val="18"/>
          <w:szCs w:val="18"/>
        </w:rPr>
        <w:instrText xml:space="preserve"> NOTEREF _Ref155699576 \h </w:instrText>
      </w:r>
      <w:r w:rsidR="00BF0031" w:rsidRPr="004D0F43">
        <w:rPr>
          <w:rFonts w:cs="Arial"/>
          <w:sz w:val="18"/>
          <w:szCs w:val="18"/>
        </w:rPr>
        <w:instrText xml:space="preserve"> \* MERGEFORMAT </w:instrText>
      </w:r>
      <w:r w:rsidR="00E70E37" w:rsidRPr="004D0F43">
        <w:rPr>
          <w:rFonts w:cs="Arial"/>
          <w:sz w:val="18"/>
          <w:szCs w:val="18"/>
        </w:rPr>
      </w:r>
      <w:r w:rsidR="00E70E37" w:rsidRPr="004D0F43">
        <w:rPr>
          <w:rFonts w:cs="Arial"/>
          <w:sz w:val="18"/>
          <w:szCs w:val="18"/>
        </w:rPr>
        <w:fldChar w:fldCharType="separate"/>
      </w:r>
      <w:r w:rsidR="00641BB9">
        <w:rPr>
          <w:rFonts w:cs="Arial"/>
          <w:sz w:val="18"/>
          <w:szCs w:val="18"/>
        </w:rPr>
        <w:t>28</w:t>
      </w:r>
      <w:r w:rsidR="00E70E37" w:rsidRPr="004D0F43">
        <w:rPr>
          <w:rFonts w:cs="Arial"/>
          <w:sz w:val="18"/>
          <w:szCs w:val="18"/>
        </w:rPr>
        <w:fldChar w:fldCharType="end"/>
      </w:r>
      <w:r w:rsidR="00E70E37" w:rsidRPr="004D0F43">
        <w:rPr>
          <w:rFonts w:cs="Arial"/>
          <w:sz w:val="18"/>
          <w:szCs w:val="18"/>
        </w:rPr>
        <w:t>, p</w:t>
      </w:r>
      <w:r w:rsidR="002F75DA" w:rsidRPr="004D0F43">
        <w:rPr>
          <w:rFonts w:cs="Arial"/>
          <w:sz w:val="18"/>
          <w:szCs w:val="18"/>
        </w:rPr>
        <w:t>. 9.</w:t>
      </w:r>
    </w:p>
  </w:footnote>
  <w:footnote w:id="32">
    <w:p w14:paraId="096214BB" w14:textId="374184B4" w:rsidR="008E7E5E" w:rsidRPr="004D0F43" w:rsidRDefault="008E7E5E" w:rsidP="007A600D">
      <w:pPr>
        <w:pStyle w:val="NDBP0"/>
      </w:pPr>
      <w:r w:rsidRPr="004D0F43">
        <w:rPr>
          <w:rStyle w:val="Appelnotedebasdep"/>
          <w:szCs w:val="18"/>
        </w:rPr>
        <w:footnoteRef/>
      </w:r>
      <w:r w:rsidRPr="004D0F43">
        <w:t xml:space="preserve"> </w:t>
      </w:r>
      <w:r w:rsidRPr="004D0F43">
        <w:tab/>
      </w:r>
      <w:r w:rsidR="003427FE" w:rsidRPr="004D0F43">
        <w:rPr>
          <w:i/>
        </w:rPr>
        <w:t>Convention relative aux droits de l’enfant</w:t>
      </w:r>
      <w:r w:rsidR="003427FE" w:rsidRPr="004D0F43">
        <w:t xml:space="preserve"> (1989), Doc. N.U. A/RES/44/25, [1992] R.T. Can. n°</w:t>
      </w:r>
      <w:r w:rsidR="001560DC">
        <w:t> </w:t>
      </w:r>
      <w:r w:rsidR="003427FE" w:rsidRPr="004D0F43">
        <w:t>3, R.T. Qué. 9</w:t>
      </w:r>
      <w:r w:rsidR="00871336" w:rsidRPr="004D0F43">
        <w:t> </w:t>
      </w:r>
      <w:r w:rsidR="003427FE" w:rsidRPr="004D0F43">
        <w:t>décembre 1991 (ci-après «</w:t>
      </w:r>
      <w:r w:rsidR="001657BC" w:rsidRPr="004D0F43">
        <w:t> </w:t>
      </w:r>
      <w:r w:rsidR="003427FE" w:rsidRPr="004D0F43">
        <w:t>CRDE</w:t>
      </w:r>
      <w:r w:rsidR="001657BC" w:rsidRPr="004D0F43">
        <w:t> </w:t>
      </w:r>
      <w:r w:rsidR="003427FE" w:rsidRPr="004D0F43">
        <w:t>»).</w:t>
      </w:r>
    </w:p>
  </w:footnote>
  <w:footnote w:id="33">
    <w:p w14:paraId="16038AAA" w14:textId="201053C6" w:rsidR="00971706" w:rsidRPr="00FA2DEE" w:rsidRDefault="00971706" w:rsidP="007A600D">
      <w:pPr>
        <w:pStyle w:val="NDBP0"/>
      </w:pPr>
      <w:r w:rsidRPr="004D0F43">
        <w:rPr>
          <w:rStyle w:val="Appelnotedebasdep"/>
          <w:szCs w:val="18"/>
        </w:rPr>
        <w:footnoteRef/>
      </w:r>
      <w:r w:rsidRPr="004D0F43">
        <w:t xml:space="preserve"> </w:t>
      </w:r>
      <w:r w:rsidRPr="004D0F43">
        <w:tab/>
      </w:r>
      <w:r w:rsidR="00A7424B" w:rsidRPr="00FA2DEE">
        <w:rPr>
          <w:i/>
          <w:iCs/>
        </w:rPr>
        <w:t>Décret 1676-91 concernant la Convention relative aux droits de l’enfant</w:t>
      </w:r>
      <w:r w:rsidR="00A7424B" w:rsidRPr="00FA2DEE">
        <w:t>, (1992) 124</w:t>
      </w:r>
      <w:r w:rsidR="00F1001E" w:rsidRPr="00FA2DEE">
        <w:t> </w:t>
      </w:r>
      <w:r w:rsidR="00A7424B" w:rsidRPr="00FA2DEE">
        <w:t>G.O. II, 51.</w:t>
      </w:r>
    </w:p>
  </w:footnote>
  <w:footnote w:id="34">
    <w:p w14:paraId="16092ED1" w14:textId="7D6A25E7" w:rsidR="001445B2" w:rsidRPr="004D0F43" w:rsidRDefault="001445B2" w:rsidP="007A600D">
      <w:pPr>
        <w:pStyle w:val="NDBP0"/>
      </w:pPr>
      <w:r w:rsidRPr="004D0F43">
        <w:rPr>
          <w:rStyle w:val="Appelnotedebasdep"/>
          <w:szCs w:val="18"/>
        </w:rPr>
        <w:footnoteRef/>
      </w:r>
      <w:r w:rsidRPr="004D0F43">
        <w:t xml:space="preserve"> </w:t>
      </w:r>
      <w:r w:rsidR="007E1F84" w:rsidRPr="004D0F43">
        <w:tab/>
      </w:r>
      <w:r w:rsidR="002C3549" w:rsidRPr="004D0F43">
        <w:t xml:space="preserve">Mona </w:t>
      </w:r>
      <w:r w:rsidR="002C3549" w:rsidRPr="004D0F43">
        <w:rPr>
          <w:smallCaps/>
        </w:rPr>
        <w:t>Paré</w:t>
      </w:r>
      <w:r w:rsidR="002C3549" w:rsidRPr="004D0F43">
        <w:t xml:space="preserve">, « La Convention relative aux droits de l’enfant </w:t>
      </w:r>
      <w:r w:rsidR="003871B7" w:rsidRPr="004D0F43">
        <w:t>—</w:t>
      </w:r>
      <w:r w:rsidR="002C3549" w:rsidRPr="004D0F43">
        <w:t xml:space="preserve"> 30 ans de mise en œuvre, mais où est l’égalité ? » (2021/2022), </w:t>
      </w:r>
      <w:r w:rsidR="002C3549" w:rsidRPr="004D0F43">
        <w:rPr>
          <w:i/>
        </w:rPr>
        <w:t>Revue Droits &amp; Libertés</w:t>
      </w:r>
      <w:r w:rsidR="002C3549" w:rsidRPr="004D0F43">
        <w:t xml:space="preserve">, [En ligne]. </w:t>
      </w:r>
      <w:hyperlink r:id="rId10" w:history="1">
        <w:r w:rsidR="002C3549" w:rsidRPr="004D0F43">
          <w:rPr>
            <w:rStyle w:val="Lienhypertexte"/>
            <w:szCs w:val="18"/>
          </w:rPr>
          <w:t>https://liguedesdroits.ca/la-convention-relative-aux-droits-de-lenfant-30-ans-de-mise-en-oeuvre-mais-ou-est-legalite/</w:t>
        </w:r>
      </w:hyperlink>
      <w:r w:rsidRPr="004D0F43">
        <w:t xml:space="preserve"> </w:t>
      </w:r>
    </w:p>
  </w:footnote>
  <w:footnote w:id="35">
    <w:p w14:paraId="7955BEB2" w14:textId="3069DD43" w:rsidR="001445B2" w:rsidRPr="004D0F43" w:rsidRDefault="001445B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830BE2" w:rsidRPr="004D0F43">
        <w:rPr>
          <w:rFonts w:cs="Arial"/>
          <w:sz w:val="18"/>
          <w:szCs w:val="18"/>
        </w:rPr>
        <w:tab/>
      </w:r>
      <w:r w:rsidR="00950AFD" w:rsidRPr="004D0F43">
        <w:rPr>
          <w:rFonts w:cs="Arial"/>
          <w:smallCaps/>
          <w:sz w:val="18"/>
          <w:szCs w:val="18"/>
        </w:rPr>
        <w:t>Comité des droits de l’enfant,</w:t>
      </w:r>
      <w:r w:rsidR="00950AFD" w:rsidRPr="004D0F43">
        <w:rPr>
          <w:rFonts w:cs="Arial"/>
          <w:sz w:val="18"/>
          <w:szCs w:val="18"/>
        </w:rPr>
        <w:t xml:space="preserve"> </w:t>
      </w:r>
      <w:r w:rsidR="00950AFD" w:rsidRPr="004D0F43">
        <w:rPr>
          <w:rFonts w:cs="Arial"/>
          <w:i/>
          <w:iCs/>
          <w:sz w:val="18"/>
          <w:szCs w:val="18"/>
        </w:rPr>
        <w:t>Observation générale n° 5</w:t>
      </w:r>
      <w:r w:rsidR="00C55DDF">
        <w:rPr>
          <w:rFonts w:cs="Arial"/>
          <w:i/>
          <w:iCs/>
          <w:sz w:val="18"/>
          <w:szCs w:val="18"/>
        </w:rPr>
        <w:t xml:space="preserve"> (2003)</w:t>
      </w:r>
      <w:r w:rsidR="00950AFD" w:rsidRPr="004D0F43">
        <w:rPr>
          <w:rFonts w:cs="Arial"/>
          <w:i/>
          <w:iCs/>
          <w:sz w:val="18"/>
          <w:szCs w:val="18"/>
        </w:rPr>
        <w:t>, Mesures d’application générales de la Convention relative aux droits de l’enfant (art. 4, 42 et 44, par. 6),</w:t>
      </w:r>
      <w:r w:rsidR="00950AFD" w:rsidRPr="004D0F43">
        <w:rPr>
          <w:rFonts w:cs="Arial"/>
          <w:sz w:val="18"/>
          <w:szCs w:val="18"/>
        </w:rPr>
        <w:t xml:space="preserve"> Doc. N.U. CRC/GC/2003/5, par.</w:t>
      </w:r>
      <w:r w:rsidR="00EB6574" w:rsidRPr="004D0F43">
        <w:rPr>
          <w:rFonts w:cs="Arial"/>
          <w:sz w:val="18"/>
          <w:szCs w:val="18"/>
        </w:rPr>
        <w:t xml:space="preserve"> </w:t>
      </w:r>
      <w:r w:rsidR="00950AFD" w:rsidRPr="004D0F43">
        <w:rPr>
          <w:rFonts w:cs="Arial"/>
          <w:sz w:val="18"/>
          <w:szCs w:val="18"/>
        </w:rPr>
        <w:t>11.</w:t>
      </w:r>
    </w:p>
  </w:footnote>
  <w:footnote w:id="36">
    <w:p w14:paraId="1A8C2A7C" w14:textId="7ACDAD44" w:rsidR="00100922" w:rsidRPr="004D0F43" w:rsidRDefault="00100922"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Comité des droits de l’enfant</w:t>
      </w:r>
      <w:r w:rsidRPr="004D0F43">
        <w:rPr>
          <w:rFonts w:cs="Arial"/>
          <w:sz w:val="18"/>
          <w:szCs w:val="18"/>
        </w:rPr>
        <w:t xml:space="preserve">, </w:t>
      </w:r>
      <w:r w:rsidRPr="004D0F43">
        <w:rPr>
          <w:rFonts w:cs="Arial"/>
          <w:i/>
          <w:iCs/>
          <w:sz w:val="18"/>
          <w:szCs w:val="18"/>
        </w:rPr>
        <w:t>Directives générales concernant la forme et le contenu des rapports périodiques que les États parties doivent présenter conformément au paragraphe 1</w:t>
      </w:r>
      <w:r w:rsidR="00AC714B" w:rsidRPr="004D0F43">
        <w:rPr>
          <w:rFonts w:cs="Arial"/>
          <w:i/>
          <w:iCs/>
          <w:sz w:val="18"/>
          <w:szCs w:val="18"/>
        </w:rPr>
        <w:t> </w:t>
      </w:r>
      <w:r w:rsidRPr="004D0F43">
        <w:rPr>
          <w:rFonts w:cs="Arial"/>
          <w:i/>
          <w:iCs/>
          <w:sz w:val="18"/>
          <w:szCs w:val="18"/>
        </w:rPr>
        <w:t>b) de l’article 44 de la Convention</w:t>
      </w:r>
      <w:r w:rsidRPr="004D0F43">
        <w:rPr>
          <w:rFonts w:cs="Arial"/>
          <w:sz w:val="18"/>
          <w:szCs w:val="18"/>
        </w:rPr>
        <w:t>, Doc. N.U. CRC/C/58 (1996)</w:t>
      </w:r>
      <w:r w:rsidR="005E6F80" w:rsidRPr="004D0F43">
        <w:rPr>
          <w:rFonts w:cs="Arial"/>
          <w:sz w:val="18"/>
          <w:szCs w:val="18"/>
        </w:rPr>
        <w:t>,</w:t>
      </w:r>
      <w:r w:rsidRPr="004D0F43">
        <w:rPr>
          <w:rFonts w:cs="Arial"/>
          <w:sz w:val="18"/>
          <w:szCs w:val="18"/>
        </w:rPr>
        <w:t xml:space="preserve"> par.</w:t>
      </w:r>
      <w:r w:rsidR="00EB6574" w:rsidRPr="004D0F43">
        <w:rPr>
          <w:rFonts w:cs="Arial"/>
          <w:sz w:val="18"/>
          <w:szCs w:val="18"/>
        </w:rPr>
        <w:t xml:space="preserve"> </w:t>
      </w:r>
      <w:r w:rsidRPr="004D0F43">
        <w:rPr>
          <w:rFonts w:cs="Arial"/>
          <w:sz w:val="18"/>
          <w:szCs w:val="18"/>
        </w:rPr>
        <w:t>12.</w:t>
      </w:r>
    </w:p>
  </w:footnote>
  <w:footnote w:id="37">
    <w:p w14:paraId="43D4C956" w14:textId="0D327A8C" w:rsidR="00CD2A46" w:rsidRPr="004D0F43" w:rsidRDefault="00CD2A46" w:rsidP="007A600D">
      <w:pPr>
        <w:pStyle w:val="NDBP0"/>
      </w:pPr>
      <w:r w:rsidRPr="004D0F43">
        <w:rPr>
          <w:rStyle w:val="Appelnotedebasdep"/>
          <w:szCs w:val="18"/>
        </w:rPr>
        <w:footnoteRef/>
      </w:r>
      <w:r w:rsidRPr="004D0F43">
        <w:t xml:space="preserve"> </w:t>
      </w:r>
      <w:r w:rsidRPr="004D0F43">
        <w:tab/>
      </w:r>
      <w:r w:rsidR="00CE0470" w:rsidRPr="004D0F43">
        <w:rPr>
          <w:i/>
        </w:rPr>
        <w:t>Déclaration des droits de l’enfant</w:t>
      </w:r>
      <w:r w:rsidR="00CE0470" w:rsidRPr="004D0F43">
        <w:t xml:space="preserve">, </w:t>
      </w:r>
      <w:r w:rsidR="00C31FF9" w:rsidRPr="004D0F43">
        <w:t>rés</w:t>
      </w:r>
      <w:r w:rsidR="00683E1C" w:rsidRPr="004D0F43">
        <w:t xml:space="preserve">. </w:t>
      </w:r>
      <w:r w:rsidR="00C31FF9" w:rsidRPr="004D0F43">
        <w:t>1387</w:t>
      </w:r>
      <w:r w:rsidR="00683E1C" w:rsidRPr="004D0F43">
        <w:t xml:space="preserve"> (XIV)</w:t>
      </w:r>
      <w:r w:rsidR="00801C33" w:rsidRPr="004D0F43">
        <w:t xml:space="preserve">, </w:t>
      </w:r>
      <w:r w:rsidR="004D71F6" w:rsidRPr="004D0F43">
        <w:t xml:space="preserve">Doc. off. A.G. N.U., </w:t>
      </w:r>
      <w:r w:rsidR="0025448C" w:rsidRPr="004D0F43">
        <w:t>14</w:t>
      </w:r>
      <w:r w:rsidR="0025448C" w:rsidRPr="004D0F43">
        <w:rPr>
          <w:vertAlign w:val="superscript"/>
        </w:rPr>
        <w:t>e</w:t>
      </w:r>
      <w:r w:rsidR="004D71F6" w:rsidRPr="004D0F43">
        <w:t xml:space="preserve"> sess</w:t>
      </w:r>
      <w:r w:rsidR="00B34640" w:rsidRPr="004D0F43">
        <w:t>.</w:t>
      </w:r>
      <w:r w:rsidR="006712C8" w:rsidRPr="004D0F43">
        <w:t xml:space="preserve"> </w:t>
      </w:r>
      <w:r w:rsidR="004D71F6" w:rsidRPr="004D0F43">
        <w:t>(19</w:t>
      </w:r>
      <w:r w:rsidR="00855757" w:rsidRPr="004D0F43">
        <w:t>59</w:t>
      </w:r>
      <w:r w:rsidR="004D71F6" w:rsidRPr="004D0F43">
        <w:t>)</w:t>
      </w:r>
      <w:r w:rsidR="00855757" w:rsidRPr="004D0F43">
        <w:t>.</w:t>
      </w:r>
    </w:p>
  </w:footnote>
  <w:footnote w:id="38">
    <w:p w14:paraId="6981AA66" w14:textId="7E03E3CC" w:rsidR="001445B2" w:rsidRPr="004D0F43" w:rsidRDefault="001445B2" w:rsidP="007A600D">
      <w:pPr>
        <w:pStyle w:val="NDBP0"/>
      </w:pPr>
      <w:r w:rsidRPr="004D0F43">
        <w:rPr>
          <w:rStyle w:val="Appelnotedebasdep"/>
          <w:szCs w:val="18"/>
        </w:rPr>
        <w:footnoteRef/>
      </w:r>
      <w:r w:rsidRPr="004D0F43">
        <w:t xml:space="preserve"> </w:t>
      </w:r>
      <w:r w:rsidRPr="004D0F43">
        <w:tab/>
      </w:r>
      <w:r w:rsidR="000E2EA0" w:rsidRPr="004D0F43">
        <w:rPr>
          <w:smallCaps/>
        </w:rPr>
        <w:t>Commission des droits de la personne et des droits de la jeunesse</w:t>
      </w:r>
      <w:r w:rsidR="000E2EA0" w:rsidRPr="004D0F43">
        <w:t>,</w:t>
      </w:r>
      <w:r w:rsidR="00897306" w:rsidRPr="004D0F43">
        <w:t xml:space="preserve"> </w:t>
      </w:r>
      <w:r w:rsidR="002B0448" w:rsidRPr="004D0F43">
        <w:rPr>
          <w:i/>
        </w:rPr>
        <w:t>Après 25</w:t>
      </w:r>
      <w:r w:rsidR="006A136A" w:rsidRPr="004D0F43">
        <w:rPr>
          <w:i/>
        </w:rPr>
        <w:t> </w:t>
      </w:r>
      <w:r w:rsidR="002B0448" w:rsidRPr="004D0F43">
        <w:rPr>
          <w:i/>
        </w:rPr>
        <w:t>ans</w:t>
      </w:r>
      <w:r w:rsidR="00A272B8" w:rsidRPr="004D0F43">
        <w:rPr>
          <w:i/>
        </w:rPr>
        <w:t xml:space="preserve"> : La Charte québécoise des droits et libertés, </w:t>
      </w:r>
      <w:r w:rsidR="00A272B8" w:rsidRPr="004D0F43">
        <w:t>Volume 1</w:t>
      </w:r>
      <w:r w:rsidR="00F24AFB" w:rsidRPr="004D0F43">
        <w:t xml:space="preserve">, 2003, </w:t>
      </w:r>
      <w:r w:rsidR="00897306" w:rsidRPr="004D0F43">
        <w:t>p. 4</w:t>
      </w:r>
      <w:r w:rsidR="003D4A58" w:rsidRPr="004D0F43">
        <w:t>, [En ligne].</w:t>
      </w:r>
      <w:r w:rsidR="00174F27" w:rsidRPr="004D0F43">
        <w:t xml:space="preserve"> </w:t>
      </w:r>
      <w:hyperlink r:id="rId11" w:history="1">
        <w:r w:rsidR="00174F27" w:rsidRPr="004D0F43">
          <w:rPr>
            <w:rStyle w:val="Lienhypertexte"/>
            <w:szCs w:val="18"/>
          </w:rPr>
          <w:t>https://www.cdpdj.qc.ca/storage/app/media/publications/bilan_charte.pdf</w:t>
        </w:r>
      </w:hyperlink>
      <w:r w:rsidR="00174F27" w:rsidRPr="004D0F43">
        <w:t xml:space="preserve"> </w:t>
      </w:r>
    </w:p>
  </w:footnote>
  <w:footnote w:id="39">
    <w:p w14:paraId="2E72EF16" w14:textId="73C1D14B" w:rsidR="001445B2" w:rsidRPr="004D0F43" w:rsidRDefault="001445B2" w:rsidP="007A600D">
      <w:pPr>
        <w:pStyle w:val="NDBP0"/>
      </w:pPr>
      <w:r w:rsidRPr="004D0F43">
        <w:rPr>
          <w:rStyle w:val="Appelnotedebasdep"/>
          <w:szCs w:val="18"/>
        </w:rPr>
        <w:footnoteRef/>
      </w:r>
      <w:r w:rsidRPr="004D0F43">
        <w:t xml:space="preserve"> </w:t>
      </w:r>
      <w:r w:rsidRPr="004D0F43">
        <w:tab/>
      </w:r>
      <w:r w:rsidR="00532703" w:rsidRPr="004D0F43">
        <w:t>M</w:t>
      </w:r>
      <w:r w:rsidR="00E1706B" w:rsidRPr="004D0F43">
        <w:t>.</w:t>
      </w:r>
      <w:r w:rsidR="00532703" w:rsidRPr="004D0F43">
        <w:t xml:space="preserve"> </w:t>
      </w:r>
      <w:r w:rsidR="00532703" w:rsidRPr="004D0F43">
        <w:rPr>
          <w:smallCaps/>
        </w:rPr>
        <w:t>Paré</w:t>
      </w:r>
      <w:r w:rsidR="00532703" w:rsidRPr="004D0F43">
        <w:t xml:space="preserve">, </w:t>
      </w:r>
      <w:hyperlink r:id="rId12" w:history="1">
        <w:r w:rsidR="00B33469" w:rsidRPr="004D0F43">
          <w:rPr>
            <w:rStyle w:val="Lienhypertexte"/>
            <w:color w:val="auto"/>
            <w:szCs w:val="18"/>
          </w:rPr>
          <w:t>préc</w:t>
        </w:r>
      </w:hyperlink>
      <w:r w:rsidR="00B33469" w:rsidRPr="004D0F43">
        <w:t xml:space="preserve">., note </w:t>
      </w:r>
      <w:r w:rsidR="003B4EFC" w:rsidRPr="004D0F43">
        <w:fldChar w:fldCharType="begin"/>
      </w:r>
      <w:r w:rsidR="003B4EFC" w:rsidRPr="004D0F43">
        <w:instrText xml:space="preserve"> NOTEREF _Ref155701529 \h </w:instrText>
      </w:r>
      <w:r w:rsidR="00BF0031" w:rsidRPr="004D0F43">
        <w:instrText xml:space="preserve"> \* MERGEFORMAT </w:instrText>
      </w:r>
      <w:r w:rsidR="003B4EFC" w:rsidRPr="004D0F43">
        <w:fldChar w:fldCharType="separate"/>
      </w:r>
      <w:r w:rsidR="00641BB9">
        <w:t>33</w:t>
      </w:r>
      <w:r w:rsidR="003B4EFC" w:rsidRPr="004D0F43">
        <w:fldChar w:fldCharType="end"/>
      </w:r>
      <w:r w:rsidR="003B4EFC" w:rsidRPr="004D0F43">
        <w:t>.</w:t>
      </w:r>
    </w:p>
  </w:footnote>
  <w:footnote w:id="40">
    <w:p w14:paraId="131682A1" w14:textId="2E910C92" w:rsidR="009A03AB" w:rsidRPr="00CA0ADE" w:rsidRDefault="00FB4F48" w:rsidP="007A600D">
      <w:pPr>
        <w:pStyle w:val="NDBP0"/>
      </w:pPr>
      <w:r w:rsidRPr="004D0F43">
        <w:rPr>
          <w:rStyle w:val="Appelnotedebasdep"/>
          <w:szCs w:val="18"/>
        </w:rPr>
        <w:footnoteRef/>
      </w:r>
      <w:r w:rsidRPr="004D0F43">
        <w:t xml:space="preserve"> </w:t>
      </w:r>
      <w:r w:rsidRPr="004D0F43">
        <w:tab/>
      </w:r>
      <w:r w:rsidR="005E61BA" w:rsidRPr="004D0F43">
        <w:t xml:space="preserve">Voir par exemple : </w:t>
      </w:r>
      <w:r w:rsidR="005E61BA" w:rsidRPr="004D0F43">
        <w:rPr>
          <w:smallCaps/>
        </w:rPr>
        <w:t>Bureau du défenseur des enfants et des jeunes du Nouveau-Brunswick</w:t>
      </w:r>
      <w:r w:rsidR="005E61BA" w:rsidRPr="004D0F43">
        <w:t>, Dans l’ensemble, choisissez la gentillesse</w:t>
      </w:r>
      <w:r w:rsidR="008117BB" w:rsidRPr="004D0F43">
        <w:t xml:space="preserve"> —</w:t>
      </w:r>
      <w:r w:rsidR="00926991" w:rsidRPr="004D0F43">
        <w:t xml:space="preserve"> </w:t>
      </w:r>
      <w:r w:rsidR="005E61BA" w:rsidRPr="004D0F43">
        <w:t>Examen par le défenseur des modifications apportées à la politique</w:t>
      </w:r>
      <w:r w:rsidR="008124C6" w:rsidRPr="004D0F43">
        <w:t> </w:t>
      </w:r>
      <w:r w:rsidR="005E61BA" w:rsidRPr="004D0F43">
        <w:t xml:space="preserve">713 et recommandations pour une politique juste et compatissante, 2023, [En ligne]. </w:t>
      </w:r>
      <w:hyperlink r:id="rId13" w:history="1">
        <w:r w:rsidR="006561BA" w:rsidRPr="004D0F43">
          <w:rPr>
            <w:rStyle w:val="Lienhypertexte"/>
            <w:szCs w:val="18"/>
            <w:lang w:val="en-CA"/>
          </w:rPr>
          <w:t>https://static1.squarespace.com/static/60620922ffdb3f7dec577e42/t/64dba3870f8e910c2df98320/1692115852987/Dans+l%27ensemble+choisissez+la+gentillesse+-+Politique+713.pdf</w:t>
        </w:r>
      </w:hyperlink>
      <w:r w:rsidR="00CF2D68" w:rsidRPr="004D0F43">
        <w:rPr>
          <w:lang w:val="en-CA"/>
        </w:rPr>
        <w:t> </w:t>
      </w:r>
      <w:r w:rsidR="00891A51" w:rsidRPr="004D0F43">
        <w:rPr>
          <w:lang w:val="en-CA"/>
        </w:rPr>
        <w:t xml:space="preserve">; </w:t>
      </w:r>
      <w:r w:rsidR="00891A51" w:rsidRPr="004D0F43">
        <w:rPr>
          <w:smallCaps/>
          <w:lang w:val="en-CA"/>
        </w:rPr>
        <w:t>Saskatchewan Advocate for Children and Youth</w:t>
      </w:r>
      <w:r w:rsidR="0042418D" w:rsidRPr="004D0F43">
        <w:rPr>
          <w:smallCaps/>
          <w:lang w:val="en-CA"/>
        </w:rPr>
        <w:t>—</w:t>
      </w:r>
      <w:r w:rsidR="004165AE" w:rsidRPr="004D0F43">
        <w:rPr>
          <w:lang w:val="en-CA"/>
        </w:rPr>
        <w:t>Review of Ministry of Education Policy: Use of preferred first name</w:t>
      </w:r>
      <w:r w:rsidR="005859CE" w:rsidRPr="004D0F43">
        <w:rPr>
          <w:lang w:val="en-CA"/>
        </w:rPr>
        <w:t xml:space="preserve"> and pronouns for children, 2023, [En ligne]. </w:t>
      </w:r>
      <w:hyperlink r:id="rId14" w:history="1">
        <w:r w:rsidR="009A03AB" w:rsidRPr="00CA0ADE">
          <w:rPr>
            <w:rStyle w:val="Lienhypertexte"/>
            <w:szCs w:val="18"/>
          </w:rPr>
          <w:t>https://www.saskadvocate.ca/assets/acy-policy-review-use-of-preferred-first-name-and-pronouns-of-students-september-15-2023-final.pdf</w:t>
        </w:r>
      </w:hyperlink>
    </w:p>
  </w:footnote>
  <w:footnote w:id="41">
    <w:p w14:paraId="1E274D35" w14:textId="36719B12" w:rsidR="000212F6" w:rsidRPr="004D0F43" w:rsidRDefault="00575151"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E226F8" w:rsidRPr="004D0F43">
        <w:rPr>
          <w:rFonts w:cs="Arial"/>
          <w:sz w:val="18"/>
          <w:szCs w:val="18"/>
        </w:rPr>
        <w:t>G</w:t>
      </w:r>
      <w:r w:rsidR="00EF6B7C" w:rsidRPr="004D0F43">
        <w:rPr>
          <w:rFonts w:cs="Arial"/>
          <w:sz w:val="18"/>
          <w:szCs w:val="18"/>
        </w:rPr>
        <w:t>aston</w:t>
      </w:r>
      <w:r w:rsidR="00E226F8" w:rsidRPr="004D0F43">
        <w:rPr>
          <w:rFonts w:cs="Arial"/>
          <w:sz w:val="18"/>
          <w:szCs w:val="18"/>
        </w:rPr>
        <w:t xml:space="preserve"> </w:t>
      </w:r>
      <w:r w:rsidRPr="004D0F43">
        <w:rPr>
          <w:rFonts w:cs="Arial"/>
          <w:smallCaps/>
          <w:sz w:val="18"/>
          <w:szCs w:val="18"/>
        </w:rPr>
        <w:t>Esnouf</w:t>
      </w:r>
      <w:r w:rsidRPr="004D0F43">
        <w:rPr>
          <w:rFonts w:cs="Arial"/>
          <w:sz w:val="18"/>
          <w:szCs w:val="18"/>
        </w:rPr>
        <w:t xml:space="preserve">, </w:t>
      </w:r>
      <w:r w:rsidR="00E678B3" w:rsidRPr="004D0F43">
        <w:rPr>
          <w:rFonts w:cs="Arial"/>
          <w:sz w:val="18"/>
          <w:szCs w:val="18"/>
        </w:rPr>
        <w:t>«</w:t>
      </w:r>
      <w:r w:rsidR="00124671" w:rsidRPr="004D0F43">
        <w:rPr>
          <w:rFonts w:cs="Arial"/>
          <w:sz w:val="18"/>
          <w:szCs w:val="18"/>
        </w:rPr>
        <w:t> </w:t>
      </w:r>
      <w:r w:rsidRPr="004D0F43">
        <w:rPr>
          <w:rFonts w:cs="Arial"/>
          <w:sz w:val="18"/>
          <w:szCs w:val="18"/>
        </w:rPr>
        <w:t>Objectif légal et moral de la Cour de bien-être social</w:t>
      </w:r>
      <w:r w:rsidR="00124671" w:rsidRPr="004D0F43">
        <w:rPr>
          <w:rFonts w:cs="Arial"/>
          <w:sz w:val="18"/>
          <w:szCs w:val="18"/>
        </w:rPr>
        <w:t> </w:t>
      </w:r>
      <w:r w:rsidR="00E678B3" w:rsidRPr="004D0F43">
        <w:rPr>
          <w:rFonts w:cs="Arial"/>
          <w:sz w:val="18"/>
          <w:szCs w:val="18"/>
        </w:rPr>
        <w:t>»</w:t>
      </w:r>
      <w:r w:rsidR="00E226F8" w:rsidRPr="004D0F43">
        <w:rPr>
          <w:rFonts w:cs="Arial"/>
          <w:sz w:val="18"/>
          <w:szCs w:val="18"/>
        </w:rPr>
        <w:t>,</w:t>
      </w:r>
      <w:r w:rsidRPr="004D0F43">
        <w:rPr>
          <w:rFonts w:cs="Arial"/>
          <w:sz w:val="18"/>
          <w:szCs w:val="18"/>
        </w:rPr>
        <w:t xml:space="preserve"> </w:t>
      </w:r>
      <w:r w:rsidR="00E678B3" w:rsidRPr="004D0F43">
        <w:rPr>
          <w:rFonts w:cs="Arial"/>
          <w:sz w:val="18"/>
          <w:szCs w:val="18"/>
        </w:rPr>
        <w:t xml:space="preserve">1965, </w:t>
      </w:r>
      <w:r w:rsidRPr="004D0F43">
        <w:rPr>
          <w:rFonts w:cs="Arial"/>
          <w:i/>
          <w:iCs/>
          <w:sz w:val="18"/>
          <w:szCs w:val="18"/>
        </w:rPr>
        <w:t xml:space="preserve">Les Cahiers de droit, 7(2), </w:t>
      </w:r>
      <w:r w:rsidR="00BF461A" w:rsidRPr="004D0F43">
        <w:rPr>
          <w:rFonts w:cs="Arial"/>
          <w:sz w:val="18"/>
          <w:szCs w:val="18"/>
        </w:rPr>
        <w:t>p.</w:t>
      </w:r>
      <w:r w:rsidRPr="004D0F43">
        <w:rPr>
          <w:rFonts w:cs="Arial"/>
          <w:sz w:val="18"/>
          <w:szCs w:val="18"/>
        </w:rPr>
        <w:t>385</w:t>
      </w:r>
      <w:r w:rsidR="00BF461A" w:rsidRPr="004D0F43">
        <w:rPr>
          <w:rFonts w:cs="Arial"/>
          <w:sz w:val="18"/>
          <w:szCs w:val="18"/>
        </w:rPr>
        <w:t xml:space="preserve"> à </w:t>
      </w:r>
      <w:r w:rsidRPr="004D0F43">
        <w:rPr>
          <w:rFonts w:cs="Arial"/>
          <w:sz w:val="18"/>
          <w:szCs w:val="18"/>
        </w:rPr>
        <w:t>393</w:t>
      </w:r>
      <w:r w:rsidR="00E678B3" w:rsidRPr="004D0F43">
        <w:rPr>
          <w:rFonts w:cs="Arial"/>
          <w:sz w:val="18"/>
          <w:szCs w:val="18"/>
        </w:rPr>
        <w:t xml:space="preserve">, </w:t>
      </w:r>
      <w:r w:rsidR="00311E4F" w:rsidRPr="004D0F43">
        <w:rPr>
          <w:rFonts w:cs="Arial"/>
          <w:sz w:val="18"/>
          <w:szCs w:val="18"/>
        </w:rPr>
        <w:t xml:space="preserve">[En ligne].  </w:t>
      </w:r>
      <w:hyperlink r:id="rId15" w:history="1">
        <w:r w:rsidR="00311E4F" w:rsidRPr="004D0F43">
          <w:rPr>
            <w:rStyle w:val="Lienhypertexte"/>
            <w:rFonts w:cs="Arial"/>
            <w:sz w:val="18"/>
            <w:szCs w:val="18"/>
          </w:rPr>
          <w:t>https://doi.org/10.7202/1004240ar</w:t>
        </w:r>
      </w:hyperlink>
    </w:p>
  </w:footnote>
  <w:footnote w:id="42">
    <w:p w14:paraId="63F3A7D0" w14:textId="7E3CD72C" w:rsidR="004E7A3C" w:rsidRPr="004D0F43" w:rsidRDefault="005B3561"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82218B" w:rsidRPr="004D0F43">
        <w:rPr>
          <w:rFonts w:cs="Arial"/>
          <w:sz w:val="18"/>
          <w:szCs w:val="18"/>
        </w:rPr>
        <w:tab/>
        <w:t xml:space="preserve">Voir : </w:t>
      </w:r>
      <w:hyperlink r:id="rId16" w:history="1">
        <w:r w:rsidR="004E7A3C" w:rsidRPr="004D0F43">
          <w:rPr>
            <w:rStyle w:val="Lienhypertexte"/>
            <w:rFonts w:cs="Arial"/>
            <w:sz w:val="18"/>
            <w:szCs w:val="18"/>
          </w:rPr>
          <w:t>https://advitam.banq.qc.ca/notice/397967</w:t>
        </w:r>
      </w:hyperlink>
    </w:p>
  </w:footnote>
  <w:footnote w:id="43">
    <w:p w14:paraId="7AF2BE70" w14:textId="1AB44906" w:rsidR="000562C4" w:rsidRPr="004D0F43" w:rsidRDefault="000562C4" w:rsidP="00212518">
      <w:pPr>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p>
  </w:footnote>
  <w:footnote w:id="44">
    <w:p w14:paraId="586A6AB8" w14:textId="48E0A59A" w:rsidR="00BF461A" w:rsidRPr="004D0F43" w:rsidRDefault="007E4F82" w:rsidP="00212518">
      <w:pPr>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8A6C24" w:rsidRPr="004D0F43">
        <w:rPr>
          <w:rFonts w:cs="Arial"/>
          <w:sz w:val="18"/>
          <w:szCs w:val="18"/>
        </w:rPr>
        <w:t xml:space="preserve">Oscar </w:t>
      </w:r>
      <w:r w:rsidR="008A6C24" w:rsidRPr="004D0F43">
        <w:rPr>
          <w:rFonts w:cs="Arial"/>
          <w:smallCaps/>
          <w:sz w:val="18"/>
          <w:szCs w:val="18"/>
        </w:rPr>
        <w:t>D’Amours</w:t>
      </w:r>
      <w:r w:rsidR="008A6C24" w:rsidRPr="004D0F43">
        <w:rPr>
          <w:rFonts w:cs="Arial"/>
          <w:sz w:val="18"/>
          <w:szCs w:val="18"/>
        </w:rPr>
        <w:t>,</w:t>
      </w:r>
      <w:r w:rsidR="005063B5" w:rsidRPr="004D0F43">
        <w:rPr>
          <w:rFonts w:cs="Arial"/>
          <w:sz w:val="18"/>
          <w:szCs w:val="18"/>
        </w:rPr>
        <w:t xml:space="preserve"> </w:t>
      </w:r>
      <w:r w:rsidR="008A6C24" w:rsidRPr="004D0F43">
        <w:rPr>
          <w:rFonts w:cs="Arial"/>
          <w:i/>
          <w:iCs/>
          <w:sz w:val="18"/>
          <w:szCs w:val="18"/>
        </w:rPr>
        <w:t>Survol historique de la protection de l’enfance au Québec, de 1608 à 1977</w:t>
      </w:r>
      <w:r w:rsidR="008A6C24" w:rsidRPr="004D0F43">
        <w:rPr>
          <w:rFonts w:cs="Arial"/>
          <w:sz w:val="18"/>
          <w:szCs w:val="18"/>
        </w:rPr>
        <w:t>. Service social,1986, 35(3),</w:t>
      </w:r>
      <w:r w:rsidR="00132C32" w:rsidRPr="004D0F43">
        <w:rPr>
          <w:rFonts w:cs="Arial"/>
          <w:sz w:val="18"/>
          <w:szCs w:val="18"/>
        </w:rPr>
        <w:t xml:space="preserve"> p. 410, [En ligne]. </w:t>
      </w:r>
      <w:hyperlink r:id="rId17" w:history="1">
        <w:r w:rsidR="00BF461A" w:rsidRPr="004D0F43">
          <w:rPr>
            <w:rStyle w:val="Lienhypertexte"/>
            <w:rFonts w:cs="Arial"/>
            <w:sz w:val="18"/>
            <w:szCs w:val="18"/>
          </w:rPr>
          <w:t>https://doi.org/10.7202/706321ar</w:t>
        </w:r>
      </w:hyperlink>
    </w:p>
  </w:footnote>
  <w:footnote w:id="45">
    <w:p w14:paraId="31CA9B39" w14:textId="79481A4F" w:rsidR="003C5DA6" w:rsidRPr="004D0F43" w:rsidRDefault="007E4F82"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ED1845" w:rsidRPr="004D0F43">
        <w:rPr>
          <w:rFonts w:cs="Arial"/>
          <w:smallCaps/>
          <w:szCs w:val="18"/>
        </w:rPr>
        <w:t xml:space="preserve">Andrée </w:t>
      </w:r>
      <w:r w:rsidRPr="004D0F43">
        <w:rPr>
          <w:rFonts w:cs="Arial"/>
          <w:smallCaps/>
          <w:szCs w:val="18"/>
        </w:rPr>
        <w:t>Ruffo</w:t>
      </w:r>
      <w:r w:rsidRPr="004D0F43">
        <w:rPr>
          <w:rFonts w:cs="Arial"/>
          <w:szCs w:val="18"/>
        </w:rPr>
        <w:t xml:space="preserve">, </w:t>
      </w:r>
      <w:r w:rsidR="00ED1845" w:rsidRPr="004D0F43">
        <w:rPr>
          <w:rFonts w:cs="Arial"/>
          <w:szCs w:val="18"/>
        </w:rPr>
        <w:t>«</w:t>
      </w:r>
      <w:r w:rsidR="00FC49CC" w:rsidRPr="004D0F43">
        <w:rPr>
          <w:rFonts w:cs="Arial"/>
          <w:szCs w:val="18"/>
        </w:rPr>
        <w:t> </w:t>
      </w:r>
      <w:r w:rsidRPr="004D0F43">
        <w:rPr>
          <w:rFonts w:cs="Arial"/>
          <w:szCs w:val="18"/>
        </w:rPr>
        <w:t>Le rôle du juge du Tribunal de la jeunesse sous la Loi sur la protection de la jeunesse et la Loi sur les jeunes contrevenants</w:t>
      </w:r>
      <w:r w:rsidR="00FC49CC" w:rsidRPr="004D0F43">
        <w:rPr>
          <w:rFonts w:cs="Arial"/>
          <w:szCs w:val="18"/>
        </w:rPr>
        <w:t> </w:t>
      </w:r>
      <w:r w:rsidR="00ED1845" w:rsidRPr="004D0F43">
        <w:rPr>
          <w:rFonts w:cs="Arial"/>
          <w:i/>
          <w:iCs/>
          <w:szCs w:val="18"/>
        </w:rPr>
        <w:t>»</w:t>
      </w:r>
      <w:r w:rsidRPr="004D0F43">
        <w:rPr>
          <w:rFonts w:cs="Arial"/>
          <w:i/>
          <w:iCs/>
          <w:szCs w:val="18"/>
        </w:rPr>
        <w:t xml:space="preserve"> </w:t>
      </w:r>
      <w:r w:rsidR="00F5028E" w:rsidRPr="004D0F43">
        <w:rPr>
          <w:rFonts w:cs="Arial"/>
          <w:szCs w:val="18"/>
        </w:rPr>
        <w:t xml:space="preserve">(1988). </w:t>
      </w:r>
      <w:r w:rsidRPr="004D0F43">
        <w:rPr>
          <w:rFonts w:cs="Arial"/>
          <w:i/>
          <w:iCs/>
          <w:szCs w:val="18"/>
        </w:rPr>
        <w:t>Revue générale de droit, 19(2), 413–433</w:t>
      </w:r>
      <w:r w:rsidRPr="004D0F43">
        <w:rPr>
          <w:rFonts w:cs="Arial"/>
          <w:szCs w:val="18"/>
        </w:rPr>
        <w:t>, p. 421</w:t>
      </w:r>
      <w:r w:rsidR="00994DC4" w:rsidRPr="004D0F43">
        <w:rPr>
          <w:rFonts w:cs="Arial"/>
          <w:szCs w:val="18"/>
        </w:rPr>
        <w:t>,</w:t>
      </w:r>
      <w:r w:rsidRPr="004D0F43">
        <w:rPr>
          <w:rFonts w:cs="Arial"/>
          <w:szCs w:val="18"/>
        </w:rPr>
        <w:t xml:space="preserve"> </w:t>
      </w:r>
      <w:r w:rsidR="003C5DA6" w:rsidRPr="004D0F43">
        <w:rPr>
          <w:rFonts w:cs="Arial"/>
          <w:szCs w:val="18"/>
        </w:rPr>
        <w:t xml:space="preserve">[En ligne]. </w:t>
      </w:r>
      <w:hyperlink r:id="rId18" w:history="1">
        <w:r w:rsidR="003C5DA6" w:rsidRPr="004D0F43">
          <w:rPr>
            <w:rStyle w:val="Lienhypertexte"/>
            <w:rFonts w:cs="Arial"/>
            <w:szCs w:val="18"/>
          </w:rPr>
          <w:t>https://doi.org/10.7202/1059147ar</w:t>
        </w:r>
      </w:hyperlink>
    </w:p>
  </w:footnote>
  <w:footnote w:id="46">
    <w:p w14:paraId="2E705EAD" w14:textId="316F6698" w:rsidR="007E4F82" w:rsidRPr="004D0F43" w:rsidRDefault="007E4F82"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ab/>
        <w:t>Il peut notamment poser des questions sur d’autres faits qui pourraient lui sembler pertinent pour défendre l’intérêt et le respect des droits de l’enfant.</w:t>
      </w:r>
    </w:p>
  </w:footnote>
  <w:footnote w:id="47">
    <w:p w14:paraId="27ECDBAE" w14:textId="751B3375" w:rsidR="007E4F82" w:rsidRPr="004D0F43" w:rsidRDefault="007E4F82"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244D7F" w:rsidRPr="004D0F43">
        <w:rPr>
          <w:rFonts w:cs="Arial"/>
          <w:szCs w:val="18"/>
        </w:rPr>
        <w:t xml:space="preserve">A. </w:t>
      </w:r>
      <w:r w:rsidRPr="004D0F43">
        <w:rPr>
          <w:rFonts w:cs="Arial"/>
          <w:smallCaps/>
          <w:szCs w:val="18"/>
        </w:rPr>
        <w:t>Ruffo</w:t>
      </w:r>
      <w:r w:rsidRPr="004D0F43">
        <w:rPr>
          <w:rFonts w:cs="Arial"/>
          <w:szCs w:val="18"/>
        </w:rPr>
        <w:t>,</w:t>
      </w:r>
      <w:r w:rsidR="00244D7F" w:rsidRPr="004D0F43">
        <w:rPr>
          <w:rFonts w:cs="Arial"/>
          <w:szCs w:val="18"/>
        </w:rPr>
        <w:t xml:space="preserve"> préc., note </w:t>
      </w:r>
      <w:r w:rsidR="00244D7F" w:rsidRPr="004D0F43">
        <w:rPr>
          <w:rFonts w:cs="Arial"/>
          <w:szCs w:val="18"/>
        </w:rPr>
        <w:fldChar w:fldCharType="begin"/>
      </w:r>
      <w:r w:rsidR="00244D7F" w:rsidRPr="004D0F43">
        <w:rPr>
          <w:rFonts w:cs="Arial"/>
          <w:szCs w:val="18"/>
        </w:rPr>
        <w:instrText xml:space="preserve"> NOTEREF _Ref153184639 \h </w:instrText>
      </w:r>
      <w:r w:rsidR="0057421D" w:rsidRPr="004D0F43">
        <w:rPr>
          <w:rFonts w:cs="Arial"/>
          <w:szCs w:val="18"/>
        </w:rPr>
        <w:instrText xml:space="preserve"> \* MERGEFORMAT </w:instrText>
      </w:r>
      <w:r w:rsidR="00244D7F" w:rsidRPr="004D0F43">
        <w:rPr>
          <w:rFonts w:cs="Arial"/>
          <w:szCs w:val="18"/>
        </w:rPr>
      </w:r>
      <w:r w:rsidR="00244D7F" w:rsidRPr="004D0F43">
        <w:rPr>
          <w:rFonts w:cs="Arial"/>
          <w:szCs w:val="18"/>
        </w:rPr>
        <w:fldChar w:fldCharType="separate"/>
      </w:r>
      <w:r w:rsidR="00641BB9">
        <w:rPr>
          <w:rFonts w:cs="Arial"/>
          <w:szCs w:val="18"/>
        </w:rPr>
        <w:t>44</w:t>
      </w:r>
      <w:r w:rsidR="00244D7F" w:rsidRPr="004D0F43">
        <w:rPr>
          <w:rFonts w:cs="Arial"/>
          <w:szCs w:val="18"/>
        </w:rPr>
        <w:fldChar w:fldCharType="end"/>
      </w:r>
      <w:r w:rsidR="00DC29BF" w:rsidRPr="004D0F43">
        <w:rPr>
          <w:rFonts w:cs="Arial"/>
          <w:szCs w:val="18"/>
        </w:rPr>
        <w:t>,</w:t>
      </w:r>
      <w:r w:rsidRPr="004D0F43">
        <w:rPr>
          <w:rFonts w:cs="Arial"/>
          <w:szCs w:val="18"/>
        </w:rPr>
        <w:t xml:space="preserve"> p. 422.</w:t>
      </w:r>
    </w:p>
  </w:footnote>
  <w:footnote w:id="48">
    <w:p w14:paraId="67745893" w14:textId="34839344" w:rsidR="00BF7858" w:rsidRPr="004D0F43" w:rsidRDefault="00BF7858"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Laurence </w:t>
      </w:r>
      <w:r w:rsidRPr="004D0F43">
        <w:rPr>
          <w:rFonts w:cs="Arial"/>
          <w:smallCaps/>
          <w:sz w:val="18"/>
          <w:szCs w:val="18"/>
        </w:rPr>
        <w:t>R</w:t>
      </w:r>
      <w:r w:rsidR="00DC29BF" w:rsidRPr="004D0F43">
        <w:rPr>
          <w:rFonts w:cs="Arial"/>
          <w:smallCaps/>
          <w:sz w:val="18"/>
          <w:szCs w:val="18"/>
        </w:rPr>
        <w:t>icard</w:t>
      </w:r>
      <w:r w:rsidRPr="004D0F43">
        <w:rPr>
          <w:rFonts w:cs="Arial"/>
          <w:sz w:val="18"/>
          <w:szCs w:val="18"/>
        </w:rPr>
        <w:t xml:space="preserve">, « Un regard sur la notion de lésion de droits en matière de protection de la jeunesse », </w:t>
      </w:r>
      <w:r w:rsidRPr="00C422E8">
        <w:rPr>
          <w:rFonts w:cs="Arial"/>
          <w:i/>
          <w:iCs/>
          <w:sz w:val="18"/>
          <w:szCs w:val="18"/>
        </w:rPr>
        <w:t>Cahiers de droit</w:t>
      </w:r>
      <w:r w:rsidR="009A7FCC">
        <w:rPr>
          <w:rFonts w:cs="Arial"/>
          <w:sz w:val="18"/>
          <w:szCs w:val="18"/>
        </w:rPr>
        <w:t xml:space="preserve">, </w:t>
      </w:r>
      <w:r w:rsidRPr="004D0F43">
        <w:rPr>
          <w:rFonts w:cs="Arial"/>
          <w:sz w:val="18"/>
          <w:szCs w:val="18"/>
        </w:rPr>
        <w:t>vol. 62, n</w:t>
      </w:r>
      <w:r w:rsidRPr="004D0F43">
        <w:rPr>
          <w:rFonts w:cs="Arial"/>
          <w:sz w:val="18"/>
          <w:szCs w:val="18"/>
          <w:vertAlign w:val="superscript"/>
        </w:rPr>
        <w:t>o</w:t>
      </w:r>
      <w:r w:rsidRPr="004D0F43">
        <w:rPr>
          <w:rFonts w:cs="Arial"/>
          <w:sz w:val="18"/>
          <w:szCs w:val="18"/>
        </w:rPr>
        <w:t xml:space="preserve">. 2, </w:t>
      </w:r>
      <w:r w:rsidR="00367EBC" w:rsidRPr="004D0F43">
        <w:rPr>
          <w:rFonts w:cs="Arial"/>
          <w:sz w:val="18"/>
          <w:szCs w:val="18"/>
        </w:rPr>
        <w:t>juin</w:t>
      </w:r>
      <w:r w:rsidRPr="004D0F43">
        <w:rPr>
          <w:rFonts w:cs="Arial"/>
          <w:sz w:val="18"/>
          <w:szCs w:val="18"/>
        </w:rPr>
        <w:t xml:space="preserve"> 2021, 605, p. 614.</w:t>
      </w:r>
    </w:p>
  </w:footnote>
  <w:footnote w:id="49">
    <w:p w14:paraId="277C0EC4" w14:textId="6E8C8A26" w:rsidR="00A70093" w:rsidRPr="004D0F43" w:rsidRDefault="00BE096C"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 xml:space="preserve">Voir : </w:t>
      </w:r>
      <w:hyperlink r:id="rId19" w:history="1">
        <w:r w:rsidR="00A70093" w:rsidRPr="004D0F43">
          <w:rPr>
            <w:rStyle w:val="Lienhypertexte"/>
            <w:rFonts w:cs="Arial"/>
            <w:szCs w:val="18"/>
          </w:rPr>
          <w:t>https://courduquebec.ca/a-propos-de-la-cour/historique</w:t>
        </w:r>
      </w:hyperlink>
    </w:p>
  </w:footnote>
  <w:footnote w:id="50">
    <w:p w14:paraId="2DF4BF7F" w14:textId="77777777" w:rsidR="00BE096C" w:rsidRPr="004D0F43" w:rsidRDefault="00BE096C"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i/>
          <w:szCs w:val="18"/>
        </w:rPr>
        <w:t>Id.</w:t>
      </w:r>
      <w:r w:rsidRPr="004D0F43">
        <w:rPr>
          <w:rFonts w:cs="Arial"/>
          <w:szCs w:val="18"/>
        </w:rPr>
        <w:t>, p. 3.</w:t>
      </w:r>
    </w:p>
  </w:footnote>
  <w:footnote w:id="51">
    <w:p w14:paraId="602EE186" w14:textId="0D891182" w:rsidR="006E6F87" w:rsidRPr="004D0F43" w:rsidRDefault="006E6F87"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G</w:t>
      </w:r>
      <w:r w:rsidR="00BF461A" w:rsidRPr="004D0F43">
        <w:rPr>
          <w:rFonts w:cs="Arial"/>
          <w:smallCaps/>
          <w:sz w:val="18"/>
          <w:szCs w:val="18"/>
        </w:rPr>
        <w:t>.</w:t>
      </w:r>
      <w:r w:rsidR="00CD0E87" w:rsidRPr="004D0F43">
        <w:rPr>
          <w:rFonts w:cs="Arial"/>
          <w:smallCaps/>
          <w:sz w:val="18"/>
          <w:szCs w:val="18"/>
        </w:rPr>
        <w:t xml:space="preserve"> </w:t>
      </w:r>
      <w:r w:rsidR="00066231" w:rsidRPr="004D0F43">
        <w:rPr>
          <w:rFonts w:cs="Arial"/>
          <w:smallCaps/>
          <w:sz w:val="18"/>
          <w:szCs w:val="18"/>
        </w:rPr>
        <w:t>Esnou</w:t>
      </w:r>
      <w:r w:rsidR="00B12624" w:rsidRPr="004D0F43">
        <w:rPr>
          <w:rFonts w:cs="Arial"/>
          <w:smallCaps/>
          <w:sz w:val="18"/>
          <w:szCs w:val="18"/>
        </w:rPr>
        <w:t>f</w:t>
      </w:r>
      <w:r w:rsidR="00CD0E87" w:rsidRPr="004D0F43">
        <w:rPr>
          <w:rFonts w:cs="Arial"/>
          <w:smallCaps/>
          <w:sz w:val="18"/>
          <w:szCs w:val="18"/>
        </w:rPr>
        <w:t xml:space="preserve">, </w:t>
      </w:r>
      <w:r w:rsidR="005E31F6" w:rsidRPr="004D0F43">
        <w:rPr>
          <w:rFonts w:cs="Arial"/>
          <w:iCs/>
          <w:sz w:val="18"/>
          <w:szCs w:val="18"/>
        </w:rPr>
        <w:t xml:space="preserve">préc., note </w:t>
      </w:r>
      <w:r w:rsidR="005E31F6" w:rsidRPr="004D0F43">
        <w:rPr>
          <w:rFonts w:cs="Arial"/>
          <w:iCs/>
          <w:sz w:val="18"/>
          <w:szCs w:val="18"/>
        </w:rPr>
        <w:fldChar w:fldCharType="begin"/>
      </w:r>
      <w:r w:rsidR="005E31F6" w:rsidRPr="004D0F43">
        <w:rPr>
          <w:rFonts w:cs="Arial"/>
          <w:iCs/>
          <w:sz w:val="18"/>
          <w:szCs w:val="18"/>
        </w:rPr>
        <w:instrText xml:space="preserve"> NOTEREF _Ref156294864 \h  \* MERGEFORMAT </w:instrText>
      </w:r>
      <w:r w:rsidR="005E31F6" w:rsidRPr="004D0F43">
        <w:rPr>
          <w:rFonts w:cs="Arial"/>
          <w:iCs/>
          <w:sz w:val="18"/>
          <w:szCs w:val="18"/>
        </w:rPr>
      </w:r>
      <w:r w:rsidR="005E31F6" w:rsidRPr="004D0F43">
        <w:rPr>
          <w:rFonts w:cs="Arial"/>
          <w:iCs/>
          <w:sz w:val="18"/>
          <w:szCs w:val="18"/>
        </w:rPr>
        <w:fldChar w:fldCharType="separate"/>
      </w:r>
      <w:r w:rsidR="00641BB9">
        <w:rPr>
          <w:rFonts w:cs="Arial"/>
          <w:iCs/>
          <w:sz w:val="18"/>
          <w:szCs w:val="18"/>
        </w:rPr>
        <w:t>40</w:t>
      </w:r>
      <w:r w:rsidR="005E31F6" w:rsidRPr="004D0F43">
        <w:rPr>
          <w:rFonts w:cs="Arial"/>
          <w:iCs/>
          <w:sz w:val="18"/>
          <w:szCs w:val="18"/>
        </w:rPr>
        <w:fldChar w:fldCharType="end"/>
      </w:r>
      <w:r w:rsidR="00066231" w:rsidRPr="004D0F43">
        <w:rPr>
          <w:rFonts w:cs="Arial"/>
          <w:sz w:val="18"/>
          <w:szCs w:val="18"/>
        </w:rPr>
        <w:t>,</w:t>
      </w:r>
      <w:r w:rsidR="00235232" w:rsidRPr="004D0F43">
        <w:rPr>
          <w:rFonts w:cs="Arial"/>
          <w:sz w:val="18"/>
          <w:szCs w:val="18"/>
        </w:rPr>
        <w:t xml:space="preserve"> p. </w:t>
      </w:r>
      <w:r w:rsidRPr="004D0F43">
        <w:rPr>
          <w:rFonts w:cs="Arial"/>
          <w:sz w:val="18"/>
          <w:szCs w:val="18"/>
        </w:rPr>
        <w:t>385</w:t>
      </w:r>
      <w:r w:rsidR="00BF461A" w:rsidRPr="004D0F43">
        <w:rPr>
          <w:rFonts w:cs="Arial"/>
          <w:sz w:val="18"/>
          <w:szCs w:val="18"/>
        </w:rPr>
        <w:t xml:space="preserve"> à </w:t>
      </w:r>
      <w:r w:rsidRPr="004D0F43">
        <w:rPr>
          <w:rFonts w:cs="Arial"/>
          <w:sz w:val="18"/>
          <w:szCs w:val="18"/>
        </w:rPr>
        <w:t>393</w:t>
      </w:r>
      <w:r w:rsidR="00BF461A" w:rsidRPr="004D0F43">
        <w:rPr>
          <w:rFonts w:cs="Arial"/>
          <w:sz w:val="18"/>
          <w:szCs w:val="18"/>
        </w:rPr>
        <w:t>.</w:t>
      </w:r>
    </w:p>
  </w:footnote>
  <w:footnote w:id="52">
    <w:p w14:paraId="726DF4B7" w14:textId="31DF08C2" w:rsidR="00B470F3" w:rsidRPr="004D0F43" w:rsidRDefault="00B470F3" w:rsidP="007A600D">
      <w:pPr>
        <w:pStyle w:val="NDBP0"/>
      </w:pPr>
      <w:r w:rsidRPr="004D0F43">
        <w:rPr>
          <w:rStyle w:val="Appelnotedebasdep"/>
          <w:szCs w:val="18"/>
        </w:rPr>
        <w:footnoteRef/>
      </w:r>
      <w:r w:rsidRPr="004D0F43">
        <w:t xml:space="preserve"> </w:t>
      </w:r>
      <w:r w:rsidR="00C03304" w:rsidRPr="004D0F43">
        <w:tab/>
      </w:r>
      <w:r w:rsidR="00967EE0" w:rsidRPr="004D0F43">
        <w:t xml:space="preserve">Édith </w:t>
      </w:r>
      <w:r w:rsidR="00967EE0" w:rsidRPr="004D0F43">
        <w:rPr>
          <w:smallCaps/>
        </w:rPr>
        <w:t>Deleury</w:t>
      </w:r>
      <w:r w:rsidR="00967EE0" w:rsidRPr="004D0F43">
        <w:t xml:space="preserve">, Jocelyn </w:t>
      </w:r>
      <w:r w:rsidR="00967EE0" w:rsidRPr="004D0F43">
        <w:rPr>
          <w:smallCaps/>
        </w:rPr>
        <w:t xml:space="preserve">Lindsay </w:t>
      </w:r>
      <w:r w:rsidR="00967EE0" w:rsidRPr="004D0F43">
        <w:t>et Michèle </w:t>
      </w:r>
      <w:r w:rsidR="00967EE0" w:rsidRPr="004D0F43">
        <w:rPr>
          <w:smallCaps/>
        </w:rPr>
        <w:t>Rivet</w:t>
      </w:r>
      <w:r w:rsidR="00967EE0" w:rsidRPr="004D0F43">
        <w:t xml:space="preserve">, « Historique et analyse de la Loi sur la protection de la jeunesse », </w:t>
      </w:r>
      <w:r w:rsidR="0069344E">
        <w:t xml:space="preserve">(1978) </w:t>
      </w:r>
      <w:r w:rsidR="00967EE0" w:rsidRPr="004D0F43">
        <w:t>Intervention</w:t>
      </w:r>
      <w:r w:rsidR="00E35A90">
        <w:t xml:space="preserve"> 52</w:t>
      </w:r>
      <w:r w:rsidR="00967EE0" w:rsidRPr="004D0F43">
        <w:t xml:space="preserve">, p. </w:t>
      </w:r>
      <w:r w:rsidR="008E5903" w:rsidRPr="004D0F43">
        <w:t>26</w:t>
      </w:r>
      <w:r w:rsidR="00796CD2" w:rsidRPr="004D0F43">
        <w:t xml:space="preserve"> et </w:t>
      </w:r>
      <w:r w:rsidR="000D7644" w:rsidRPr="004D0F43">
        <w:t>27.</w:t>
      </w:r>
    </w:p>
  </w:footnote>
  <w:footnote w:id="53">
    <w:p w14:paraId="0BC37017" w14:textId="0A7E7214" w:rsidR="00627BDA" w:rsidRPr="004D0F43" w:rsidRDefault="00627BDA" w:rsidP="007A600D">
      <w:pPr>
        <w:pStyle w:val="NDBP0"/>
        <w:rPr>
          <w:lang w:val="en-CA"/>
        </w:rPr>
      </w:pPr>
      <w:r w:rsidRPr="004D0F43">
        <w:rPr>
          <w:rStyle w:val="Appelnotedebasdep"/>
          <w:szCs w:val="18"/>
        </w:rPr>
        <w:footnoteRef/>
      </w:r>
      <w:r w:rsidRPr="004D0F43">
        <w:rPr>
          <w:lang w:val="en-CA"/>
        </w:rPr>
        <w:t xml:space="preserve"> </w:t>
      </w:r>
      <w:r w:rsidR="00C03304" w:rsidRPr="004D0F43">
        <w:rPr>
          <w:lang w:val="en-CA"/>
        </w:rPr>
        <w:tab/>
      </w:r>
      <w:r w:rsidR="004B4233" w:rsidRPr="004D0F43">
        <w:rPr>
          <w:i/>
          <w:lang w:val="en-CA"/>
        </w:rPr>
        <w:t>Id</w:t>
      </w:r>
      <w:r w:rsidR="004B4233" w:rsidRPr="004D0F43">
        <w:rPr>
          <w:lang w:val="en-CA"/>
        </w:rPr>
        <w:t>.</w:t>
      </w:r>
    </w:p>
  </w:footnote>
  <w:footnote w:id="54">
    <w:p w14:paraId="22EA62F4" w14:textId="7B8C51F5" w:rsidR="00F92567" w:rsidRPr="004D0F43" w:rsidRDefault="00F92567" w:rsidP="00212518">
      <w:pPr>
        <w:pStyle w:val="Notedebasdepage"/>
        <w:spacing w:after="120" w:line="240" w:lineRule="auto"/>
        <w:ind w:left="709" w:hanging="709"/>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009C5DBB" w:rsidRPr="004D0F43">
        <w:rPr>
          <w:rFonts w:cs="Arial"/>
          <w:i/>
          <w:sz w:val="18"/>
          <w:szCs w:val="18"/>
          <w:lang w:val="en-CA"/>
        </w:rPr>
        <w:t>Id.</w:t>
      </w:r>
      <w:r w:rsidRPr="004D0F43">
        <w:rPr>
          <w:rFonts w:cs="Arial"/>
          <w:sz w:val="18"/>
          <w:szCs w:val="18"/>
          <w:lang w:val="en-CA"/>
        </w:rPr>
        <w:t xml:space="preserve">, p. </w:t>
      </w:r>
      <w:r w:rsidR="00BB12AA" w:rsidRPr="004D0F43">
        <w:rPr>
          <w:rFonts w:cs="Arial"/>
          <w:sz w:val="18"/>
          <w:szCs w:val="18"/>
          <w:lang w:val="en-CA"/>
        </w:rPr>
        <w:t>27</w:t>
      </w:r>
      <w:r w:rsidRPr="004D0F43">
        <w:rPr>
          <w:rFonts w:cs="Arial"/>
          <w:sz w:val="18"/>
          <w:szCs w:val="18"/>
          <w:lang w:val="en-CA"/>
        </w:rPr>
        <w:t>.</w:t>
      </w:r>
    </w:p>
  </w:footnote>
  <w:footnote w:id="55">
    <w:p w14:paraId="14E2F1FA" w14:textId="77777777" w:rsidR="00F92567" w:rsidRPr="004D0F43" w:rsidRDefault="00F92567" w:rsidP="00212518">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Id.</w:t>
      </w:r>
    </w:p>
  </w:footnote>
  <w:footnote w:id="56">
    <w:p w14:paraId="6169B44C" w14:textId="77777777" w:rsidR="00F92567" w:rsidRPr="004D0F43" w:rsidRDefault="00F92567" w:rsidP="00212518">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Id.</w:t>
      </w:r>
    </w:p>
  </w:footnote>
  <w:footnote w:id="57">
    <w:p w14:paraId="43D503E7" w14:textId="77777777" w:rsidR="00D44195" w:rsidRPr="004D0F43" w:rsidRDefault="00D44195" w:rsidP="00212518">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Id</w:t>
      </w:r>
      <w:r w:rsidRPr="004D0F43">
        <w:rPr>
          <w:rFonts w:cs="Arial"/>
          <w:sz w:val="18"/>
          <w:szCs w:val="18"/>
          <w:lang w:val="en-CA"/>
        </w:rPr>
        <w:t>.</w:t>
      </w:r>
    </w:p>
  </w:footnote>
  <w:footnote w:id="58">
    <w:p w14:paraId="772EEA2B" w14:textId="77777777" w:rsidR="008E3AF7" w:rsidRPr="004D0F43" w:rsidRDefault="008E3AF7"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Loi sur le ministère de la Santé et des Services sociaux</w:t>
      </w:r>
      <w:r w:rsidRPr="004D0F43">
        <w:rPr>
          <w:rFonts w:cs="Arial"/>
          <w:sz w:val="18"/>
          <w:szCs w:val="18"/>
        </w:rPr>
        <w:t>, RLRQ, c. M -19.2, art. 5.1.1.</w:t>
      </w:r>
    </w:p>
  </w:footnote>
  <w:footnote w:id="59">
    <w:p w14:paraId="25D8BEAC" w14:textId="41055577" w:rsidR="009752F3" w:rsidRPr="004D0F43" w:rsidRDefault="009752F3"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071BF2" w:rsidRPr="004D0F43">
        <w:rPr>
          <w:rFonts w:cs="Arial"/>
          <w:sz w:val="18"/>
          <w:szCs w:val="18"/>
        </w:rPr>
        <w:t xml:space="preserve">Rapport de la CSDEPJ, préc., note </w:t>
      </w:r>
      <w:r w:rsidR="00071BF2" w:rsidRPr="004D0F43">
        <w:rPr>
          <w:rFonts w:cs="Arial"/>
          <w:sz w:val="18"/>
          <w:szCs w:val="18"/>
        </w:rPr>
        <w:fldChar w:fldCharType="begin"/>
      </w:r>
      <w:r w:rsidR="00071BF2" w:rsidRPr="004D0F43">
        <w:rPr>
          <w:rFonts w:cs="Arial"/>
          <w:sz w:val="18"/>
          <w:szCs w:val="18"/>
        </w:rPr>
        <w:instrText xml:space="preserve"> NOTEREF _Ref155888874 \h </w:instrText>
      </w:r>
      <w:r w:rsidR="00BF0031" w:rsidRPr="004D0F43">
        <w:rPr>
          <w:rFonts w:cs="Arial"/>
          <w:sz w:val="18"/>
          <w:szCs w:val="18"/>
        </w:rPr>
        <w:instrText xml:space="preserve"> \* MERGEFORMAT </w:instrText>
      </w:r>
      <w:r w:rsidR="00071BF2" w:rsidRPr="004D0F43">
        <w:rPr>
          <w:rFonts w:cs="Arial"/>
          <w:sz w:val="18"/>
          <w:szCs w:val="18"/>
        </w:rPr>
      </w:r>
      <w:r w:rsidR="00071BF2" w:rsidRPr="004D0F43">
        <w:rPr>
          <w:rFonts w:cs="Arial"/>
          <w:sz w:val="18"/>
          <w:szCs w:val="18"/>
        </w:rPr>
        <w:fldChar w:fldCharType="separate"/>
      </w:r>
      <w:r w:rsidR="00641BB9">
        <w:rPr>
          <w:rFonts w:cs="Arial"/>
          <w:sz w:val="18"/>
          <w:szCs w:val="18"/>
        </w:rPr>
        <w:t>2</w:t>
      </w:r>
      <w:r w:rsidR="00071BF2" w:rsidRPr="004D0F43">
        <w:rPr>
          <w:rFonts w:cs="Arial"/>
          <w:sz w:val="18"/>
          <w:szCs w:val="18"/>
        </w:rPr>
        <w:fldChar w:fldCharType="end"/>
      </w:r>
      <w:r w:rsidRPr="004D0F43">
        <w:rPr>
          <w:rFonts w:cs="Arial"/>
          <w:sz w:val="18"/>
          <w:szCs w:val="18"/>
        </w:rPr>
        <w:t>, p. 380. RecommandAction 2.1.</w:t>
      </w:r>
    </w:p>
  </w:footnote>
  <w:footnote w:id="60">
    <w:p w14:paraId="3093F87E" w14:textId="69C3A2F3" w:rsidR="009752F3" w:rsidRPr="004D0F43" w:rsidRDefault="009752F3" w:rsidP="00212518">
      <w:pPr>
        <w:pStyle w:val="Notedebasdepage"/>
        <w:spacing w:after="120" w:line="240" w:lineRule="auto"/>
        <w:ind w:left="706" w:hanging="706"/>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D7020C" w:rsidRPr="004D0F43">
        <w:rPr>
          <w:rFonts w:cs="Arial"/>
          <w:i/>
          <w:iCs/>
          <w:sz w:val="18"/>
          <w:szCs w:val="18"/>
        </w:rPr>
        <w:t>Loi modifiant la Loi sur la protection de la jeunesse et d’autres dispositions législatives</w:t>
      </w:r>
      <w:r w:rsidR="00E45EB4" w:rsidRPr="004D0F43">
        <w:rPr>
          <w:rFonts w:cs="Arial"/>
          <w:sz w:val="18"/>
          <w:szCs w:val="18"/>
        </w:rPr>
        <w:t>, p</w:t>
      </w:r>
      <w:r w:rsidRPr="004D0F43">
        <w:rPr>
          <w:rFonts w:cs="Arial"/>
          <w:sz w:val="18"/>
          <w:szCs w:val="18"/>
        </w:rPr>
        <w:t>rojet de loi n° 15</w:t>
      </w:r>
      <w:r w:rsidRPr="004D0F43">
        <w:rPr>
          <w:rFonts w:cs="Arial"/>
          <w:i/>
          <w:iCs/>
          <w:sz w:val="18"/>
          <w:szCs w:val="18"/>
        </w:rPr>
        <w:t xml:space="preserve">, </w:t>
      </w:r>
      <w:r w:rsidR="003D5BF6" w:rsidRPr="004D0F43">
        <w:rPr>
          <w:rFonts w:cs="Arial"/>
          <w:sz w:val="18"/>
          <w:szCs w:val="18"/>
        </w:rPr>
        <w:t>(présentation</w:t>
      </w:r>
      <w:r w:rsidR="00BE1F7B" w:rsidRPr="004D0F43">
        <w:rPr>
          <w:rFonts w:cs="Arial"/>
          <w:sz w:val="18"/>
          <w:szCs w:val="18"/>
        </w:rPr>
        <w:t>—</w:t>
      </w:r>
      <w:r w:rsidR="000B1BB2" w:rsidRPr="004D0F43">
        <w:rPr>
          <w:rFonts w:cs="Arial"/>
          <w:sz w:val="18"/>
          <w:szCs w:val="18"/>
        </w:rPr>
        <w:t xml:space="preserve"> </w:t>
      </w:r>
      <w:r w:rsidR="00CB3D7C" w:rsidRPr="004D0F43">
        <w:rPr>
          <w:rFonts w:cs="Arial"/>
          <w:sz w:val="18"/>
          <w:szCs w:val="18"/>
        </w:rPr>
        <w:t>1</w:t>
      </w:r>
      <w:r w:rsidR="00FF0ED3" w:rsidRPr="00A87135">
        <w:rPr>
          <w:rFonts w:cs="Arial"/>
          <w:sz w:val="18"/>
          <w:szCs w:val="18"/>
          <w:vertAlign w:val="superscript"/>
        </w:rPr>
        <w:t>er</w:t>
      </w:r>
      <w:r w:rsidR="001D315D">
        <w:rPr>
          <w:rFonts w:cs="Arial"/>
          <w:sz w:val="18"/>
          <w:szCs w:val="18"/>
        </w:rPr>
        <w:t> </w:t>
      </w:r>
      <w:r w:rsidR="00CB3D7C" w:rsidRPr="004D0F43">
        <w:rPr>
          <w:rFonts w:cs="Arial"/>
          <w:sz w:val="18"/>
          <w:szCs w:val="18"/>
        </w:rPr>
        <w:t>décembre 2021</w:t>
      </w:r>
      <w:r w:rsidR="000B1BB2" w:rsidRPr="004D0F43">
        <w:rPr>
          <w:rFonts w:cs="Arial"/>
          <w:sz w:val="18"/>
          <w:szCs w:val="18"/>
        </w:rPr>
        <w:t>)</w:t>
      </w:r>
      <w:r w:rsidR="00B6594F" w:rsidRPr="004D0F43">
        <w:rPr>
          <w:rFonts w:cs="Arial"/>
          <w:sz w:val="18"/>
          <w:szCs w:val="18"/>
        </w:rPr>
        <w:t>,</w:t>
      </w:r>
      <w:r w:rsidR="00B6594F" w:rsidRPr="004D0F43">
        <w:rPr>
          <w:rFonts w:cs="Arial"/>
          <w:i/>
          <w:iCs/>
          <w:sz w:val="18"/>
          <w:szCs w:val="18"/>
        </w:rPr>
        <w:t xml:space="preserve"> </w:t>
      </w:r>
      <w:r w:rsidR="00D7020C" w:rsidRPr="004D0F43">
        <w:rPr>
          <w:rFonts w:cs="Arial"/>
          <w:sz w:val="18"/>
          <w:szCs w:val="18"/>
        </w:rPr>
        <w:t>2</w:t>
      </w:r>
      <w:r w:rsidR="00865435" w:rsidRPr="004D0F43">
        <w:rPr>
          <w:rFonts w:cs="Arial"/>
          <w:sz w:val="18"/>
          <w:szCs w:val="18"/>
          <w:vertAlign w:val="superscript"/>
        </w:rPr>
        <w:t>re</w:t>
      </w:r>
      <w:r w:rsidR="00EC51FF" w:rsidRPr="004D0F43">
        <w:rPr>
          <w:rFonts w:cs="Arial"/>
          <w:sz w:val="18"/>
          <w:szCs w:val="18"/>
        </w:rPr>
        <w:t> </w:t>
      </w:r>
      <w:r w:rsidR="00865435" w:rsidRPr="004D0F43">
        <w:rPr>
          <w:rFonts w:cs="Arial"/>
          <w:sz w:val="18"/>
          <w:szCs w:val="18"/>
        </w:rPr>
        <w:t>sess</w:t>
      </w:r>
      <w:r w:rsidR="00CF5F8C" w:rsidRPr="004D0F43">
        <w:rPr>
          <w:rFonts w:cs="Arial"/>
          <w:sz w:val="18"/>
          <w:szCs w:val="18"/>
        </w:rPr>
        <w:t xml:space="preserve">ion, </w:t>
      </w:r>
      <w:r w:rsidR="00E125DB" w:rsidRPr="004D0F43">
        <w:rPr>
          <w:rFonts w:cs="Arial"/>
          <w:sz w:val="18"/>
          <w:szCs w:val="18"/>
        </w:rPr>
        <w:t>4</w:t>
      </w:r>
      <w:r w:rsidR="00D7020C" w:rsidRPr="004D0F43">
        <w:rPr>
          <w:rFonts w:cs="Arial"/>
          <w:sz w:val="18"/>
          <w:szCs w:val="18"/>
        </w:rPr>
        <w:t>2</w:t>
      </w:r>
      <w:r w:rsidR="00E125DB" w:rsidRPr="004D0F43">
        <w:rPr>
          <w:rFonts w:cs="Arial"/>
          <w:sz w:val="18"/>
          <w:szCs w:val="18"/>
          <w:vertAlign w:val="superscript"/>
        </w:rPr>
        <w:t>e</w:t>
      </w:r>
      <w:r w:rsidR="00EC51FF" w:rsidRPr="004D0F43">
        <w:rPr>
          <w:rFonts w:cs="Arial"/>
          <w:sz w:val="18"/>
          <w:szCs w:val="18"/>
        </w:rPr>
        <w:t> </w:t>
      </w:r>
      <w:r w:rsidR="00E125DB" w:rsidRPr="004D0F43">
        <w:rPr>
          <w:rFonts w:cs="Arial"/>
          <w:sz w:val="18"/>
          <w:szCs w:val="18"/>
        </w:rPr>
        <w:t>légis</w:t>
      </w:r>
      <w:r w:rsidR="00E125DB" w:rsidRPr="004D0F43">
        <w:rPr>
          <w:rFonts w:cs="Arial"/>
          <w:i/>
          <w:iCs/>
          <w:sz w:val="18"/>
          <w:szCs w:val="18"/>
        </w:rPr>
        <w:t>.</w:t>
      </w:r>
      <w:r w:rsidR="00A307FE" w:rsidRPr="004D0F43">
        <w:rPr>
          <w:rFonts w:cs="Arial"/>
          <w:i/>
          <w:iCs/>
          <w:sz w:val="18"/>
          <w:szCs w:val="18"/>
        </w:rPr>
        <w:t xml:space="preserve"> </w:t>
      </w:r>
      <w:r w:rsidR="00370C40" w:rsidRPr="004D0F43">
        <w:rPr>
          <w:rFonts w:cs="Arial"/>
          <w:sz w:val="18"/>
          <w:szCs w:val="18"/>
        </w:rPr>
        <w:t>(Qc),</w:t>
      </w:r>
      <w:r w:rsidR="00E125DB" w:rsidRPr="004D0F43">
        <w:rPr>
          <w:rFonts w:cs="Arial"/>
          <w:i/>
          <w:iCs/>
          <w:sz w:val="18"/>
          <w:szCs w:val="18"/>
        </w:rPr>
        <w:t xml:space="preserve"> </w:t>
      </w:r>
      <w:r w:rsidRPr="004D0F43">
        <w:rPr>
          <w:rFonts w:cs="Arial"/>
          <w:sz w:val="18"/>
          <w:szCs w:val="18"/>
        </w:rPr>
        <w:t>notes explicatives.</w:t>
      </w:r>
    </w:p>
  </w:footnote>
  <w:footnote w:id="61">
    <w:p w14:paraId="37B0B45E" w14:textId="5F5211FB" w:rsidR="009752F3" w:rsidRPr="004D0F43" w:rsidRDefault="009752F3" w:rsidP="00212518">
      <w:pPr>
        <w:pStyle w:val="Nbp"/>
        <w:tabs>
          <w:tab w:val="left" w:pos="709"/>
        </w:tabs>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2A3A92" w:rsidRPr="004D0F43">
        <w:rPr>
          <w:rFonts w:cs="Arial"/>
          <w:szCs w:val="18"/>
        </w:rPr>
        <w:t>L.p.j.</w:t>
      </w:r>
      <w:r w:rsidRPr="004D0F43">
        <w:rPr>
          <w:rFonts w:cs="Arial"/>
          <w:szCs w:val="18"/>
        </w:rPr>
        <w:t>, art. 30 à 30</w:t>
      </w:r>
      <w:r w:rsidR="00E407A9" w:rsidRPr="004D0F43">
        <w:rPr>
          <w:rFonts w:cs="Arial"/>
          <w:szCs w:val="18"/>
        </w:rPr>
        <w:t>.</w:t>
      </w:r>
      <w:r w:rsidRPr="004D0F43">
        <w:rPr>
          <w:rFonts w:cs="Arial"/>
          <w:szCs w:val="18"/>
        </w:rPr>
        <w:t>4.</w:t>
      </w:r>
    </w:p>
  </w:footnote>
  <w:footnote w:id="62">
    <w:p w14:paraId="4DD01966" w14:textId="78BAD51E" w:rsidR="00DE7682" w:rsidRPr="004D0F43" w:rsidRDefault="009752F3" w:rsidP="00212518">
      <w:pPr>
        <w:pStyle w:val="Nbp"/>
        <w:tabs>
          <w:tab w:val="left" w:pos="709"/>
        </w:tabs>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bookmarkStart w:id="27" w:name="_Hlk156295881"/>
      <w:r w:rsidR="002A3A92" w:rsidRPr="004D0F43">
        <w:rPr>
          <w:rStyle w:val="Lienhypertexte"/>
          <w:rFonts w:cs="Arial"/>
          <w:smallCaps/>
          <w:color w:val="auto"/>
          <w:szCs w:val="18"/>
          <w:u w:val="none"/>
        </w:rPr>
        <w:t>Gouvernement du Québec</w:t>
      </w:r>
      <w:r w:rsidR="002A3A92" w:rsidRPr="004D0F43">
        <w:rPr>
          <w:rStyle w:val="Lienhypertexte"/>
          <w:rFonts w:cs="Arial"/>
          <w:color w:val="auto"/>
          <w:szCs w:val="18"/>
          <w:u w:val="none"/>
        </w:rPr>
        <w:t xml:space="preserve">, </w:t>
      </w:r>
      <w:r w:rsidR="006F6591" w:rsidRPr="004D0F43">
        <w:rPr>
          <w:rStyle w:val="Lienhypertexte"/>
          <w:rFonts w:cs="Arial"/>
          <w:i/>
          <w:iCs/>
          <w:color w:val="auto"/>
          <w:szCs w:val="18"/>
          <w:u w:val="none"/>
        </w:rPr>
        <w:t>L’espoir de changer les choses, ensemble</w:t>
      </w:r>
      <w:r w:rsidR="00C3271E" w:rsidRPr="004D0F43">
        <w:rPr>
          <w:rStyle w:val="Lienhypertexte"/>
          <w:rFonts w:cs="Arial"/>
          <w:i/>
          <w:iCs/>
          <w:color w:val="auto"/>
          <w:szCs w:val="18"/>
          <w:u w:val="none"/>
        </w:rPr>
        <w:t> </w:t>
      </w:r>
      <w:r w:rsidR="006F6591" w:rsidRPr="004D0F43">
        <w:rPr>
          <w:rStyle w:val="Lienhypertexte"/>
          <w:rFonts w:cs="Arial"/>
          <w:i/>
          <w:iCs/>
          <w:color w:val="auto"/>
          <w:szCs w:val="18"/>
          <w:u w:val="none"/>
        </w:rPr>
        <w:t xml:space="preserve">! Rapport annuel de la Directrice nationale de </w:t>
      </w:r>
      <w:r w:rsidR="001B5025" w:rsidRPr="004D0F43">
        <w:rPr>
          <w:rStyle w:val="Lienhypertexte"/>
          <w:rFonts w:cs="Arial"/>
          <w:i/>
          <w:iCs/>
          <w:color w:val="auto"/>
          <w:szCs w:val="18"/>
          <w:u w:val="none"/>
        </w:rPr>
        <w:t>l</w:t>
      </w:r>
      <w:r w:rsidR="006F6591" w:rsidRPr="004D0F43">
        <w:rPr>
          <w:rStyle w:val="Lienhypertexte"/>
          <w:rFonts w:cs="Arial"/>
          <w:i/>
          <w:iCs/>
          <w:color w:val="auto"/>
          <w:szCs w:val="18"/>
          <w:u w:val="none"/>
        </w:rPr>
        <w:t>a protection de la jeunesse</w:t>
      </w:r>
      <w:r w:rsidR="006F6591" w:rsidRPr="004D0F43">
        <w:rPr>
          <w:rStyle w:val="Lienhypertexte"/>
          <w:rFonts w:cs="Arial"/>
          <w:color w:val="auto"/>
          <w:szCs w:val="18"/>
          <w:u w:val="none"/>
        </w:rPr>
        <w:t>, 2022-2023, 2023.</w:t>
      </w:r>
      <w:bookmarkEnd w:id="27"/>
    </w:p>
  </w:footnote>
  <w:footnote w:id="63">
    <w:p w14:paraId="5E3C2B0A" w14:textId="7DD395D9" w:rsidR="00D214F4" w:rsidRPr="004D0F43" w:rsidRDefault="00D214F4" w:rsidP="007A600D">
      <w:pPr>
        <w:pStyle w:val="NDBP0"/>
      </w:pPr>
      <w:r w:rsidRPr="004D0F43">
        <w:rPr>
          <w:rStyle w:val="Appelnotedebasdep"/>
          <w:szCs w:val="18"/>
        </w:rPr>
        <w:footnoteRef/>
      </w:r>
      <w:r w:rsidRPr="004D0F43">
        <w:t xml:space="preserve"> </w:t>
      </w:r>
      <w:r w:rsidR="007C5D8E" w:rsidRPr="004D0F43">
        <w:tab/>
      </w:r>
      <w:r w:rsidR="00BA5375" w:rsidRPr="004D0F43">
        <w:rPr>
          <w:smallCaps/>
        </w:rPr>
        <w:t>Conseil permanent de la jeunesse</w:t>
      </w:r>
      <w:r w:rsidR="00BA5375" w:rsidRPr="004D0F43">
        <w:t xml:space="preserve">, </w:t>
      </w:r>
      <w:r w:rsidR="00717833" w:rsidRPr="004D0F43">
        <w:rPr>
          <w:i/>
        </w:rPr>
        <w:t>L’histoire du Conseil permanent de la jeunesse : tout (ou presque)</w:t>
      </w:r>
      <w:r w:rsidR="002B7EB4" w:rsidRPr="004D0F43">
        <w:rPr>
          <w:i/>
        </w:rPr>
        <w:t xml:space="preserve"> sur les 15</w:t>
      </w:r>
      <w:r w:rsidR="00F1001E" w:rsidRPr="004D0F43">
        <w:rPr>
          <w:i/>
        </w:rPr>
        <w:t> </w:t>
      </w:r>
      <w:r w:rsidR="002B7EB4" w:rsidRPr="004D0F43">
        <w:rPr>
          <w:i/>
        </w:rPr>
        <w:t>ans du CPJ</w:t>
      </w:r>
      <w:r w:rsidR="002B7EB4" w:rsidRPr="004D0F43">
        <w:t>¸</w:t>
      </w:r>
      <w:r w:rsidR="00103AF0" w:rsidRPr="004D0F43">
        <w:t xml:space="preserve"> 2004, </w:t>
      </w:r>
      <w:r w:rsidR="00523FD5" w:rsidRPr="004D0F43">
        <w:t xml:space="preserve">p. 5, </w:t>
      </w:r>
      <w:r w:rsidR="00103AF0" w:rsidRPr="004D0F43">
        <w:t xml:space="preserve">[En ligne]. </w:t>
      </w:r>
      <w:hyperlink r:id="rId20" w:history="1">
        <w:r w:rsidR="001C592A" w:rsidRPr="004D0F43">
          <w:rPr>
            <w:rStyle w:val="Lienhypertexte"/>
            <w:szCs w:val="18"/>
          </w:rPr>
          <w:t>https://numerique.banq.qc.ca/patrimoine/details/52327/13348</w:t>
        </w:r>
      </w:hyperlink>
      <w:r w:rsidR="001C592A" w:rsidRPr="004D0F43">
        <w:t xml:space="preserve"> </w:t>
      </w:r>
    </w:p>
  </w:footnote>
  <w:footnote w:id="64">
    <w:p w14:paraId="4EE7C591" w14:textId="6D20921D" w:rsidR="001C592A" w:rsidRPr="004D0F43" w:rsidRDefault="001C592A" w:rsidP="007A600D">
      <w:pPr>
        <w:pStyle w:val="NDBP0"/>
      </w:pPr>
      <w:r w:rsidRPr="004D0F43">
        <w:rPr>
          <w:rStyle w:val="Appelnotedebasdep"/>
          <w:szCs w:val="18"/>
        </w:rPr>
        <w:footnoteRef/>
      </w:r>
      <w:r w:rsidRPr="004D0F43">
        <w:t xml:space="preserve"> </w:t>
      </w:r>
      <w:r w:rsidRPr="004D0F43">
        <w:tab/>
      </w:r>
      <w:r w:rsidRPr="004D0F43">
        <w:rPr>
          <w:i/>
        </w:rPr>
        <w:t>Id.</w:t>
      </w:r>
    </w:p>
  </w:footnote>
  <w:footnote w:id="65">
    <w:p w14:paraId="15F05C5F" w14:textId="445D6885" w:rsidR="00A1377A" w:rsidRPr="004D0F43" w:rsidRDefault="00A1377A"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lang w:val="fr-FR"/>
        </w:rPr>
        <w:tab/>
        <w:t>Ci-après «</w:t>
      </w:r>
      <w:r w:rsidR="006A136A" w:rsidRPr="004D0F43">
        <w:rPr>
          <w:rFonts w:cs="Arial"/>
          <w:szCs w:val="18"/>
          <w:lang w:val="fr-FR"/>
        </w:rPr>
        <w:t> </w:t>
      </w:r>
      <w:r w:rsidRPr="004D0F43">
        <w:rPr>
          <w:rFonts w:cs="Arial"/>
          <w:szCs w:val="18"/>
          <w:lang w:val="fr-FR"/>
        </w:rPr>
        <w:t>CPJ</w:t>
      </w:r>
      <w:r w:rsidR="006A136A" w:rsidRPr="004D0F43">
        <w:rPr>
          <w:rFonts w:cs="Arial"/>
          <w:szCs w:val="18"/>
          <w:lang w:val="fr-FR"/>
        </w:rPr>
        <w:t> </w:t>
      </w:r>
      <w:r w:rsidRPr="004D0F43">
        <w:rPr>
          <w:rFonts w:cs="Arial"/>
          <w:szCs w:val="18"/>
          <w:lang w:val="fr-FR"/>
        </w:rPr>
        <w:t>».</w:t>
      </w:r>
    </w:p>
  </w:footnote>
  <w:footnote w:id="66">
    <w:p w14:paraId="454C0E9C" w14:textId="49768DE7" w:rsidR="00D214F4" w:rsidRPr="004D0F43" w:rsidRDefault="00D214F4"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009C3FAC" w:rsidRPr="004D0F43">
        <w:rPr>
          <w:rFonts w:cs="Arial"/>
          <w:szCs w:val="18"/>
        </w:rPr>
        <w:tab/>
      </w:r>
      <w:r w:rsidR="004F5B08" w:rsidRPr="004D0F43">
        <w:rPr>
          <w:rFonts w:cs="Arial"/>
          <w:i/>
          <w:iCs/>
          <w:szCs w:val="18"/>
        </w:rPr>
        <w:t>L</w:t>
      </w:r>
      <w:r w:rsidR="004F5B08" w:rsidRPr="004D0F43">
        <w:rPr>
          <w:rFonts w:cs="Arial"/>
          <w:i/>
          <w:iCs/>
          <w:szCs w:val="18"/>
          <w:shd w:val="clear" w:color="auto" w:fill="FFFFFF"/>
        </w:rPr>
        <w:t xml:space="preserve">oi sur le conseil permanent de la jeunesse, </w:t>
      </w:r>
      <w:r w:rsidR="0035420E" w:rsidRPr="004D0F43">
        <w:rPr>
          <w:rFonts w:cs="Arial"/>
          <w:szCs w:val="18"/>
        </w:rPr>
        <w:t>RLRQ</w:t>
      </w:r>
      <w:r w:rsidR="0035420E" w:rsidRPr="004D0F43">
        <w:rPr>
          <w:rFonts w:cs="Arial"/>
          <w:szCs w:val="18"/>
          <w:shd w:val="clear" w:color="auto" w:fill="FFFFFF"/>
        </w:rPr>
        <w:t xml:space="preserve">, </w:t>
      </w:r>
      <w:r w:rsidR="004F5B08" w:rsidRPr="004D0F43">
        <w:rPr>
          <w:rFonts w:cs="Arial"/>
          <w:szCs w:val="18"/>
          <w:shd w:val="clear" w:color="auto" w:fill="FFFFFF"/>
        </w:rPr>
        <w:t>c</w:t>
      </w:r>
      <w:r w:rsidR="00A72CD9" w:rsidRPr="004D0F43">
        <w:rPr>
          <w:rFonts w:cs="Arial"/>
          <w:szCs w:val="18"/>
          <w:shd w:val="clear" w:color="auto" w:fill="FFFFFF"/>
        </w:rPr>
        <w:t>. C-59.01</w:t>
      </w:r>
      <w:r w:rsidR="008C2141" w:rsidRPr="004D0F43">
        <w:rPr>
          <w:rFonts w:cs="Arial"/>
          <w:szCs w:val="18"/>
          <w:shd w:val="clear" w:color="auto" w:fill="FFFFFF"/>
        </w:rPr>
        <w:t>, art. 25.</w:t>
      </w:r>
    </w:p>
  </w:footnote>
  <w:footnote w:id="67">
    <w:p w14:paraId="5DACFEBB" w14:textId="4AB18C5E" w:rsidR="00614E9B" w:rsidRPr="004D0F43" w:rsidRDefault="00614E9B" w:rsidP="007A600D">
      <w:pPr>
        <w:pStyle w:val="NDBP0"/>
      </w:pPr>
      <w:r w:rsidRPr="004D0F43">
        <w:rPr>
          <w:rStyle w:val="Appelnotedebasdep"/>
          <w:szCs w:val="18"/>
        </w:rPr>
        <w:footnoteRef/>
      </w:r>
      <w:r w:rsidRPr="004D0F43">
        <w:t xml:space="preserve"> </w:t>
      </w:r>
      <w:r w:rsidRPr="004D0F43">
        <w:tab/>
      </w:r>
      <w:r w:rsidRPr="004D0F43">
        <w:rPr>
          <w:i/>
        </w:rPr>
        <w:t>Id</w:t>
      </w:r>
      <w:r w:rsidR="001D744B" w:rsidRPr="004D0F43">
        <w:rPr>
          <w:i/>
        </w:rPr>
        <w:t>.</w:t>
      </w:r>
      <w:r w:rsidRPr="004D0F43">
        <w:t>, art. 16 (1).</w:t>
      </w:r>
    </w:p>
  </w:footnote>
  <w:footnote w:id="68">
    <w:p w14:paraId="11D94773" w14:textId="1F5B7005" w:rsidR="00D214F4" w:rsidRPr="004D0F43" w:rsidRDefault="00D214F4"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9C3FAC" w:rsidRPr="004D0F43">
        <w:rPr>
          <w:rFonts w:cs="Arial"/>
          <w:szCs w:val="18"/>
        </w:rPr>
        <w:tab/>
      </w:r>
      <w:r w:rsidR="005A5D67" w:rsidRPr="004D0F43">
        <w:rPr>
          <w:rFonts w:cs="Arial"/>
          <w:i/>
          <w:iCs/>
          <w:szCs w:val="18"/>
        </w:rPr>
        <w:t xml:space="preserve">Loi abolissant le ministère des Services gouvernementaux et mettant en </w:t>
      </w:r>
      <w:r w:rsidR="00AB13FE" w:rsidRPr="004D0F43">
        <w:rPr>
          <w:rFonts w:cs="Arial"/>
          <w:i/>
          <w:iCs/>
          <w:szCs w:val="18"/>
        </w:rPr>
        <w:t>œ</w:t>
      </w:r>
      <w:r w:rsidR="005A5D67" w:rsidRPr="004D0F43">
        <w:rPr>
          <w:rFonts w:cs="Arial"/>
          <w:i/>
          <w:iCs/>
          <w:szCs w:val="18"/>
        </w:rPr>
        <w:t>uvre le Plan d</w:t>
      </w:r>
      <w:r w:rsidR="00FD3AF8" w:rsidRPr="004D0F43">
        <w:rPr>
          <w:rFonts w:cs="Arial"/>
          <w:i/>
          <w:iCs/>
          <w:szCs w:val="18"/>
        </w:rPr>
        <w:t>’</w:t>
      </w:r>
      <w:r w:rsidR="005A5D67" w:rsidRPr="004D0F43">
        <w:rPr>
          <w:rFonts w:cs="Arial"/>
          <w:i/>
          <w:iCs/>
          <w:szCs w:val="18"/>
        </w:rPr>
        <w:t>action 2010-2014 du gouvernement pour la réduction et le contrôle des dépenses en abolissant et en restructurant certains organismes et certains fonds</w:t>
      </w:r>
      <w:r w:rsidR="005A5D67" w:rsidRPr="004D0F43">
        <w:rPr>
          <w:rFonts w:cs="Arial"/>
          <w:szCs w:val="18"/>
        </w:rPr>
        <w:t xml:space="preserve">, </w:t>
      </w:r>
      <w:r w:rsidR="000360EC" w:rsidRPr="004D0F43">
        <w:rPr>
          <w:rFonts w:cs="Arial"/>
          <w:szCs w:val="18"/>
        </w:rPr>
        <w:t xml:space="preserve">RLRQ, c. </w:t>
      </w:r>
      <w:r w:rsidR="008E2215" w:rsidRPr="004D0F43">
        <w:rPr>
          <w:rFonts w:cs="Arial"/>
          <w:szCs w:val="18"/>
        </w:rPr>
        <w:t>16</w:t>
      </w:r>
      <w:r w:rsidR="005A5D67" w:rsidRPr="004D0F43">
        <w:rPr>
          <w:rFonts w:cs="Arial"/>
          <w:szCs w:val="18"/>
        </w:rPr>
        <w:t xml:space="preserve">, </w:t>
      </w:r>
      <w:r w:rsidR="005A732E" w:rsidRPr="004D0F43">
        <w:rPr>
          <w:rStyle w:val="Lienhypertexte"/>
          <w:rFonts w:cs="Arial"/>
          <w:color w:val="auto"/>
          <w:szCs w:val="18"/>
          <w:u w:val="none"/>
        </w:rPr>
        <w:t>art. 116</w:t>
      </w:r>
      <w:r w:rsidR="00131F87" w:rsidRPr="004D0F43">
        <w:rPr>
          <w:rStyle w:val="Lienhypertexte"/>
          <w:rFonts w:cs="Arial"/>
          <w:color w:val="auto"/>
          <w:szCs w:val="18"/>
          <w:u w:val="none"/>
        </w:rPr>
        <w:t>.</w:t>
      </w:r>
    </w:p>
  </w:footnote>
  <w:footnote w:id="69">
    <w:p w14:paraId="67393D9F" w14:textId="5126C85D" w:rsidR="00D214F4" w:rsidRPr="004D0F43" w:rsidRDefault="00D214F4"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009C3FAC" w:rsidRPr="004D0F43">
        <w:rPr>
          <w:rFonts w:cs="Arial"/>
          <w:szCs w:val="18"/>
        </w:rPr>
        <w:tab/>
      </w:r>
      <w:r w:rsidR="00784FD1" w:rsidRPr="004D0F43">
        <w:rPr>
          <w:rFonts w:cs="Arial"/>
          <w:i/>
          <w:iCs/>
          <w:szCs w:val="18"/>
          <w:shd w:val="clear" w:color="auto" w:fill="FFFFFF"/>
        </w:rPr>
        <w:t>Id.</w:t>
      </w:r>
      <w:r w:rsidR="00784FD1" w:rsidRPr="004D0F43">
        <w:rPr>
          <w:rFonts w:cs="Arial"/>
          <w:szCs w:val="18"/>
          <w:shd w:val="clear" w:color="auto" w:fill="FFFFFF"/>
        </w:rPr>
        <w:t xml:space="preserve">, art. </w:t>
      </w:r>
      <w:r w:rsidR="00A32A77" w:rsidRPr="004D0F43">
        <w:rPr>
          <w:rFonts w:cs="Arial"/>
          <w:szCs w:val="18"/>
          <w:shd w:val="clear" w:color="auto" w:fill="FFFFFF"/>
        </w:rPr>
        <w:t>97.</w:t>
      </w:r>
    </w:p>
  </w:footnote>
  <w:footnote w:id="70">
    <w:p w14:paraId="36D06206" w14:textId="668DA391" w:rsidR="00C450B5" w:rsidRPr="004D0F43" w:rsidRDefault="00C450B5" w:rsidP="007A600D">
      <w:pPr>
        <w:pStyle w:val="NDBP0"/>
      </w:pPr>
      <w:r w:rsidRPr="004D0F43">
        <w:rPr>
          <w:rStyle w:val="Appelnotedebasdep"/>
          <w:szCs w:val="18"/>
        </w:rPr>
        <w:footnoteRef/>
      </w:r>
      <w:r w:rsidRPr="004D0F43">
        <w:t xml:space="preserve"> </w:t>
      </w:r>
      <w:r w:rsidRPr="004D0F43">
        <w:tab/>
      </w:r>
      <w:r w:rsidR="004116CC" w:rsidRPr="004D0F43">
        <w:rPr>
          <w:smallCaps/>
        </w:rPr>
        <w:t>Conseil permanent de la jeunesse</w:t>
      </w:r>
      <w:r w:rsidR="004116CC" w:rsidRPr="004D0F43">
        <w:t xml:space="preserve">, </w:t>
      </w:r>
      <w:r w:rsidR="004116CC" w:rsidRPr="004D0F43">
        <w:rPr>
          <w:i/>
        </w:rPr>
        <w:t xml:space="preserve">Avis sur le projet de plan d’action 1989-1991 du Secrétariat à la </w:t>
      </w:r>
      <w:r w:rsidR="001B201E" w:rsidRPr="004D0F43">
        <w:rPr>
          <w:i/>
        </w:rPr>
        <w:t>j</w:t>
      </w:r>
      <w:r w:rsidR="004116CC" w:rsidRPr="004D0F43">
        <w:rPr>
          <w:i/>
        </w:rPr>
        <w:t>eunesse</w:t>
      </w:r>
      <w:r w:rsidR="004116CC" w:rsidRPr="004D0F43">
        <w:t xml:space="preserve">, </w:t>
      </w:r>
      <w:r w:rsidR="00C31C8F" w:rsidRPr="004D0F43">
        <w:t>1989, p. 1,</w:t>
      </w:r>
      <w:r w:rsidR="00C31C8F" w:rsidRPr="00C87EDE">
        <w:rPr>
          <w:rStyle w:val="Lienhypertexte"/>
          <w:smallCaps/>
          <w:szCs w:val="18"/>
          <w:u w:val="none"/>
        </w:rPr>
        <w:t xml:space="preserve"> </w:t>
      </w:r>
      <w:r w:rsidR="0044474B" w:rsidRPr="004D0F43">
        <w:rPr>
          <w:rStyle w:val="Lienhypertexte"/>
          <w:color w:val="auto"/>
          <w:szCs w:val="18"/>
          <w:u w:val="none"/>
        </w:rPr>
        <w:t xml:space="preserve">[En ligne]. </w:t>
      </w:r>
      <w:hyperlink r:id="rId21" w:history="1">
        <w:r w:rsidR="006B73EC" w:rsidRPr="004D0F43">
          <w:rPr>
            <w:rStyle w:val="Lienhypertexte"/>
            <w:szCs w:val="18"/>
          </w:rPr>
          <w:t>https://www.jeunes.gouv.qc.ca/publications/publications-cpj/documents/politique-jeunesse/plan89-91.pdf</w:t>
        </w:r>
      </w:hyperlink>
      <w:r w:rsidR="006B73EC" w:rsidRPr="004D0F43">
        <w:t xml:space="preserve"> </w:t>
      </w:r>
    </w:p>
  </w:footnote>
  <w:footnote w:id="71">
    <w:p w14:paraId="53CD2DBF" w14:textId="4C81F522" w:rsidR="00F6750B" w:rsidRPr="004D0F43" w:rsidRDefault="00F6750B" w:rsidP="007A600D">
      <w:pPr>
        <w:pStyle w:val="NDBP0"/>
      </w:pPr>
      <w:r w:rsidRPr="004D0F43">
        <w:rPr>
          <w:rStyle w:val="Appelnotedebasdep"/>
          <w:szCs w:val="18"/>
        </w:rPr>
        <w:footnoteRef/>
      </w:r>
      <w:r w:rsidRPr="004D0F43">
        <w:t xml:space="preserve"> </w:t>
      </w:r>
      <w:r w:rsidRPr="004D0F43">
        <w:tab/>
      </w:r>
      <w:r w:rsidR="003421F5" w:rsidRPr="004D0F43">
        <w:t>S</w:t>
      </w:r>
      <w:r w:rsidR="003421F5" w:rsidRPr="004D0F43">
        <w:rPr>
          <w:smallCaps/>
        </w:rPr>
        <w:t xml:space="preserve">ecrétariat à la </w:t>
      </w:r>
      <w:r w:rsidR="005A7961" w:rsidRPr="004D0F43">
        <w:rPr>
          <w:smallCaps/>
        </w:rPr>
        <w:t>jeunesse</w:t>
      </w:r>
      <w:r w:rsidR="00750C10" w:rsidRPr="004D0F43">
        <w:rPr>
          <w:smallCaps/>
        </w:rPr>
        <w:t>,</w:t>
      </w:r>
      <w:r w:rsidR="00750C10" w:rsidRPr="004D0F43">
        <w:t> </w:t>
      </w:r>
      <w:r w:rsidR="00750C10" w:rsidRPr="004D0F43">
        <w:rPr>
          <w:i/>
        </w:rPr>
        <w:t>Le</w:t>
      </w:r>
      <w:r w:rsidR="003421F5" w:rsidRPr="004D0F43">
        <w:rPr>
          <w:i/>
        </w:rPr>
        <w:t xml:space="preserve"> Secrétariat</w:t>
      </w:r>
      <w:r w:rsidR="004C4B5F" w:rsidRPr="004D0F43">
        <w:t xml:space="preserve">, [En ligne]. </w:t>
      </w:r>
      <w:hyperlink r:id="rId22" w:history="1">
        <w:r w:rsidR="00C7097C" w:rsidRPr="004D0F43">
          <w:rPr>
            <w:rStyle w:val="Lienhypertexte"/>
            <w:szCs w:val="18"/>
          </w:rPr>
          <w:t>https://www.jeunes.gouv.qc.ca/secretariat/index.asp</w:t>
        </w:r>
      </w:hyperlink>
      <w:r w:rsidR="00C7097C" w:rsidRPr="004D0F43">
        <w:t xml:space="preserve"> </w:t>
      </w:r>
      <w:r w:rsidR="003421F5" w:rsidRPr="004D0F43">
        <w:t xml:space="preserve"> </w:t>
      </w:r>
    </w:p>
  </w:footnote>
  <w:footnote w:id="72">
    <w:p w14:paraId="72D479DA" w14:textId="69F0CAA7" w:rsidR="000749DE" w:rsidRPr="004D0F43" w:rsidRDefault="00C450B5"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0749DE" w:rsidRPr="004D0F43">
        <w:rPr>
          <w:rFonts w:cs="Arial"/>
          <w:smallCaps/>
          <w:sz w:val="18"/>
          <w:szCs w:val="18"/>
        </w:rPr>
        <w:t>Gouvernement du Québec</w:t>
      </w:r>
      <w:r w:rsidR="00630B36" w:rsidRPr="004D0F43">
        <w:rPr>
          <w:rFonts w:cs="Arial"/>
          <w:sz w:val="18"/>
          <w:szCs w:val="18"/>
        </w:rPr>
        <w:t xml:space="preserve">, </w:t>
      </w:r>
      <w:r w:rsidR="004B73EB" w:rsidRPr="004D0F43">
        <w:rPr>
          <w:rFonts w:cs="Arial"/>
          <w:i/>
          <w:iCs/>
          <w:sz w:val="18"/>
          <w:szCs w:val="18"/>
        </w:rPr>
        <w:t xml:space="preserve">Plan d’action jeunesse 2021-2024 : </w:t>
      </w:r>
      <w:r w:rsidR="00F471EB" w:rsidRPr="004D0F43">
        <w:rPr>
          <w:rFonts w:cs="Arial"/>
          <w:i/>
          <w:iCs/>
          <w:sz w:val="18"/>
          <w:szCs w:val="18"/>
        </w:rPr>
        <w:t>Je suis le Québec, le Québec c’est nous</w:t>
      </w:r>
      <w:r w:rsidR="00F471EB" w:rsidRPr="004D0F43">
        <w:rPr>
          <w:rFonts w:cs="Arial"/>
          <w:sz w:val="18"/>
          <w:szCs w:val="18"/>
        </w:rPr>
        <w:t xml:space="preserve">, </w:t>
      </w:r>
      <w:r w:rsidR="007B2ED7" w:rsidRPr="004D0F43">
        <w:rPr>
          <w:rFonts w:cs="Arial"/>
          <w:sz w:val="18"/>
          <w:szCs w:val="18"/>
        </w:rPr>
        <w:t>2021</w:t>
      </w:r>
      <w:r w:rsidR="00D60D18" w:rsidRPr="004D0F43">
        <w:rPr>
          <w:rFonts w:cs="Arial"/>
          <w:sz w:val="18"/>
          <w:szCs w:val="18"/>
        </w:rPr>
        <w:t xml:space="preserve">, p. 5, [En ligne]. </w:t>
      </w:r>
      <w:hyperlink r:id="rId23" w:history="1">
        <w:r w:rsidR="007A33C4" w:rsidRPr="004D0F43">
          <w:rPr>
            <w:rStyle w:val="Lienhypertexte"/>
            <w:rFonts w:cs="Arial"/>
            <w:sz w:val="18"/>
            <w:szCs w:val="18"/>
          </w:rPr>
          <w:t>https://www.jeunes.gouv.qc.ca/publications/documents/PAJ-21-24.pdf</w:t>
        </w:r>
      </w:hyperlink>
      <w:r w:rsidR="007A33C4" w:rsidRPr="004D0F43">
        <w:rPr>
          <w:rFonts w:cs="Arial"/>
          <w:sz w:val="18"/>
          <w:szCs w:val="18"/>
        </w:rPr>
        <w:t xml:space="preserve"> </w:t>
      </w:r>
    </w:p>
    <w:p w14:paraId="792D075D" w14:textId="41365CAF" w:rsidR="00C450B5" w:rsidRPr="004D0F43" w:rsidRDefault="00C450B5" w:rsidP="00212518">
      <w:pPr>
        <w:pStyle w:val="Notedebasdepage"/>
        <w:spacing w:after="120" w:line="240" w:lineRule="auto"/>
        <w:ind w:left="709" w:hanging="3"/>
        <w:jc w:val="left"/>
        <w:rPr>
          <w:rFonts w:cs="Arial"/>
          <w:smallCaps/>
          <w:sz w:val="18"/>
          <w:szCs w:val="18"/>
        </w:rPr>
      </w:pPr>
      <w:r w:rsidRPr="004D0F43">
        <w:rPr>
          <w:rFonts w:cs="Arial"/>
          <w:sz w:val="18"/>
          <w:szCs w:val="18"/>
          <w:shd w:val="clear" w:color="auto" w:fill="FFFFFF"/>
        </w:rPr>
        <w:t>La Politique jeunesse peut toutefois concerner les jeunes de 12-35 ans pour avoir une visée préventive ou pour soutenir certaines transitions particulières.</w:t>
      </w:r>
      <w:r w:rsidR="00683593" w:rsidRPr="004D0F43">
        <w:rPr>
          <w:rFonts w:cs="Arial"/>
          <w:sz w:val="18"/>
          <w:szCs w:val="18"/>
          <w:shd w:val="clear" w:color="auto" w:fill="FFFFFF"/>
        </w:rPr>
        <w:t xml:space="preserve"> Voir </w:t>
      </w:r>
      <w:r w:rsidR="00787A40" w:rsidRPr="004D0F43">
        <w:rPr>
          <w:rFonts w:cs="Arial"/>
          <w:smallCaps/>
          <w:sz w:val="18"/>
          <w:szCs w:val="18"/>
          <w:shd w:val="clear" w:color="auto" w:fill="FFFFFF"/>
        </w:rPr>
        <w:t>Gouvernement du Québec</w:t>
      </w:r>
      <w:r w:rsidR="00787A40" w:rsidRPr="004D0F43">
        <w:rPr>
          <w:rFonts w:cs="Arial"/>
          <w:sz w:val="18"/>
          <w:szCs w:val="18"/>
          <w:shd w:val="clear" w:color="auto" w:fill="FFFFFF"/>
        </w:rPr>
        <w:t>,</w:t>
      </w:r>
      <w:r w:rsidR="00EB5497" w:rsidRPr="004D0F43">
        <w:rPr>
          <w:rFonts w:cs="Arial"/>
          <w:sz w:val="18"/>
          <w:szCs w:val="18"/>
          <w:shd w:val="clear" w:color="auto" w:fill="FFFFFF"/>
        </w:rPr>
        <w:t xml:space="preserve"> </w:t>
      </w:r>
      <w:r w:rsidR="00EB5497" w:rsidRPr="004D0F43">
        <w:rPr>
          <w:rFonts w:cs="Arial"/>
          <w:i/>
          <w:iCs/>
          <w:sz w:val="18"/>
          <w:szCs w:val="18"/>
          <w:shd w:val="clear" w:color="auto" w:fill="FFFFFF"/>
        </w:rPr>
        <w:t>Politique québécoise de la jeunesse</w:t>
      </w:r>
      <w:r w:rsidR="00642A2F" w:rsidRPr="004D0F43">
        <w:rPr>
          <w:rFonts w:cs="Arial"/>
          <w:i/>
          <w:iCs/>
          <w:sz w:val="18"/>
          <w:szCs w:val="18"/>
          <w:shd w:val="clear" w:color="auto" w:fill="FFFFFF"/>
        </w:rPr>
        <w:t> </w:t>
      </w:r>
      <w:r w:rsidR="00EB5497" w:rsidRPr="004D0F43">
        <w:rPr>
          <w:rFonts w:cs="Arial"/>
          <w:i/>
          <w:iCs/>
          <w:sz w:val="18"/>
          <w:szCs w:val="18"/>
          <w:shd w:val="clear" w:color="auto" w:fill="FFFFFF"/>
        </w:rPr>
        <w:t>2030</w:t>
      </w:r>
      <w:r w:rsidR="0069775D" w:rsidRPr="004D0F43">
        <w:rPr>
          <w:rFonts w:cs="Arial"/>
          <w:i/>
          <w:iCs/>
          <w:sz w:val="18"/>
          <w:szCs w:val="18"/>
          <w:shd w:val="clear" w:color="auto" w:fill="FFFFFF"/>
        </w:rPr>
        <w:t xml:space="preserve"> —</w:t>
      </w:r>
      <w:r w:rsidR="00F57414" w:rsidRPr="004D0F43">
        <w:rPr>
          <w:rFonts w:cs="Arial"/>
          <w:i/>
          <w:iCs/>
          <w:sz w:val="18"/>
          <w:szCs w:val="18"/>
          <w:shd w:val="clear" w:color="auto" w:fill="FFFFFF"/>
        </w:rPr>
        <w:t xml:space="preserve"> </w:t>
      </w:r>
      <w:r w:rsidR="00025A78" w:rsidRPr="004D0F43">
        <w:rPr>
          <w:rFonts w:cs="Arial"/>
          <w:i/>
          <w:iCs/>
          <w:sz w:val="18"/>
          <w:szCs w:val="18"/>
          <w:shd w:val="clear" w:color="auto" w:fill="FFFFFF"/>
        </w:rPr>
        <w:t>E</w:t>
      </w:r>
      <w:r w:rsidR="002074F5" w:rsidRPr="004D0F43">
        <w:rPr>
          <w:rFonts w:cs="Arial"/>
          <w:i/>
          <w:iCs/>
          <w:sz w:val="18"/>
          <w:szCs w:val="18"/>
          <w:shd w:val="clear" w:color="auto" w:fill="FFFFFF"/>
        </w:rPr>
        <w:t>nsemble pour les générations présentes et futures</w:t>
      </w:r>
      <w:r w:rsidR="00EB5497" w:rsidRPr="004D0F43">
        <w:rPr>
          <w:rFonts w:cs="Arial"/>
          <w:sz w:val="18"/>
          <w:szCs w:val="18"/>
          <w:shd w:val="clear" w:color="auto" w:fill="FFFFFF"/>
        </w:rPr>
        <w:t xml:space="preserve">, </w:t>
      </w:r>
      <w:r w:rsidR="00D911DF" w:rsidRPr="004D0F43">
        <w:rPr>
          <w:rFonts w:cs="Arial"/>
          <w:sz w:val="18"/>
          <w:szCs w:val="18"/>
          <w:shd w:val="clear" w:color="auto" w:fill="FFFFFF"/>
        </w:rPr>
        <w:t>2016, p.</w:t>
      </w:r>
      <w:r w:rsidR="00642A2F" w:rsidRPr="004D0F43">
        <w:rPr>
          <w:rFonts w:cs="Arial"/>
          <w:sz w:val="18"/>
          <w:szCs w:val="18"/>
          <w:shd w:val="clear" w:color="auto" w:fill="FFFFFF"/>
        </w:rPr>
        <w:t> </w:t>
      </w:r>
      <w:r w:rsidR="00D911DF" w:rsidRPr="004D0F43">
        <w:rPr>
          <w:rFonts w:cs="Arial"/>
          <w:sz w:val="18"/>
          <w:szCs w:val="18"/>
          <w:shd w:val="clear" w:color="auto" w:fill="FFFFFF"/>
        </w:rPr>
        <w:t xml:space="preserve">1, </w:t>
      </w:r>
      <w:r w:rsidR="004C6BF8" w:rsidRPr="004D0F43">
        <w:rPr>
          <w:rFonts w:cs="Arial"/>
          <w:sz w:val="18"/>
          <w:szCs w:val="18"/>
          <w:shd w:val="clear" w:color="auto" w:fill="FFFFFF"/>
        </w:rPr>
        <w:t xml:space="preserve">[En ligne]. </w:t>
      </w:r>
      <w:hyperlink r:id="rId24" w:history="1">
        <w:r w:rsidR="00733313" w:rsidRPr="004D0F43">
          <w:rPr>
            <w:rStyle w:val="Lienhypertexte"/>
            <w:rFonts w:cs="Arial"/>
            <w:sz w:val="18"/>
            <w:szCs w:val="18"/>
            <w:shd w:val="clear" w:color="auto" w:fill="FFFFFF"/>
          </w:rPr>
          <w:t>https://www.jeunes.gouv.qc.ca/publications/documents/pqj-2030.pdf</w:t>
        </w:r>
      </w:hyperlink>
      <w:r w:rsidR="00733313" w:rsidRPr="004D0F43">
        <w:rPr>
          <w:rFonts w:cs="Arial"/>
          <w:sz w:val="18"/>
          <w:szCs w:val="18"/>
          <w:shd w:val="clear" w:color="auto" w:fill="FFFFFF"/>
        </w:rPr>
        <w:t xml:space="preserve"> </w:t>
      </w:r>
    </w:p>
  </w:footnote>
  <w:footnote w:id="73">
    <w:p w14:paraId="19FDF300" w14:textId="746DC84D" w:rsidR="00D214F4" w:rsidRPr="004D0F43" w:rsidRDefault="00D214F4" w:rsidP="00212518">
      <w:pPr>
        <w:pStyle w:val="Nbp"/>
        <w:tabs>
          <w:tab w:val="left" w:pos="709"/>
        </w:tabs>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002F50E7" w:rsidRPr="004D0F43">
        <w:rPr>
          <w:rFonts w:cs="Arial"/>
          <w:szCs w:val="18"/>
        </w:rPr>
        <w:tab/>
      </w:r>
      <w:r w:rsidR="0013301B" w:rsidRPr="004D0F43">
        <w:rPr>
          <w:rFonts w:cs="Arial"/>
          <w:i/>
          <w:iCs/>
          <w:szCs w:val="18"/>
        </w:rPr>
        <w:t xml:space="preserve">Loi sur le protecteur </w:t>
      </w:r>
      <w:r w:rsidR="00381840" w:rsidRPr="004D0F43">
        <w:rPr>
          <w:rFonts w:cs="Arial"/>
          <w:i/>
          <w:iCs/>
          <w:szCs w:val="18"/>
        </w:rPr>
        <w:t xml:space="preserve">national </w:t>
      </w:r>
      <w:r w:rsidR="0013301B" w:rsidRPr="004D0F43">
        <w:rPr>
          <w:rFonts w:cs="Arial"/>
          <w:i/>
          <w:iCs/>
          <w:szCs w:val="18"/>
        </w:rPr>
        <w:t>de l’élève</w:t>
      </w:r>
      <w:r w:rsidR="0013301B" w:rsidRPr="004D0F43">
        <w:rPr>
          <w:rFonts w:cs="Arial"/>
          <w:szCs w:val="18"/>
        </w:rPr>
        <w:t>, RLRQ, c. P -32.01</w:t>
      </w:r>
      <w:r w:rsidR="006D0B84" w:rsidRPr="004D0F43">
        <w:rPr>
          <w:rStyle w:val="Lienhypertexte"/>
          <w:rFonts w:cs="Arial"/>
          <w:szCs w:val="18"/>
        </w:rPr>
        <w:t>,</w:t>
      </w:r>
      <w:r w:rsidRPr="004D0F43">
        <w:rPr>
          <w:rFonts w:cs="Arial"/>
          <w:szCs w:val="18"/>
        </w:rPr>
        <w:t xml:space="preserve"> art. 16</w:t>
      </w:r>
      <w:r w:rsidR="006D0B84" w:rsidRPr="004D0F43">
        <w:rPr>
          <w:rFonts w:cs="Arial"/>
          <w:szCs w:val="18"/>
        </w:rPr>
        <w:t>.</w:t>
      </w:r>
    </w:p>
  </w:footnote>
  <w:footnote w:id="74">
    <w:p w14:paraId="3E60129A" w14:textId="52B92BC3" w:rsidR="00D214F4" w:rsidRPr="004D0F43" w:rsidRDefault="00D214F4" w:rsidP="00212518">
      <w:pPr>
        <w:pStyle w:val="Nbp"/>
        <w:tabs>
          <w:tab w:val="left" w:pos="709"/>
        </w:tabs>
        <w:spacing w:line="240" w:lineRule="auto"/>
        <w:ind w:left="709" w:hanging="709"/>
        <w:jc w:val="left"/>
        <w:rPr>
          <w:rFonts w:cs="Arial"/>
          <w:szCs w:val="18"/>
          <w:lang w:val="en-CA"/>
        </w:rPr>
      </w:pPr>
      <w:r w:rsidRPr="004D0F43">
        <w:rPr>
          <w:rStyle w:val="Appelnotedebasdep"/>
          <w:rFonts w:cs="Arial"/>
          <w:szCs w:val="18"/>
        </w:rPr>
        <w:footnoteRef/>
      </w:r>
      <w:r w:rsidRPr="004D0F43">
        <w:rPr>
          <w:rFonts w:cs="Arial"/>
          <w:szCs w:val="18"/>
          <w:lang w:val="en-CA"/>
        </w:rPr>
        <w:t xml:space="preserve"> </w:t>
      </w:r>
      <w:r w:rsidR="002F50E7" w:rsidRPr="004D0F43">
        <w:rPr>
          <w:rFonts w:cs="Arial"/>
          <w:szCs w:val="18"/>
          <w:lang w:val="en-CA"/>
        </w:rPr>
        <w:tab/>
      </w:r>
      <w:r w:rsidR="000C35E3" w:rsidRPr="004D0F43">
        <w:rPr>
          <w:rFonts w:cs="Arial"/>
          <w:i/>
          <w:iCs/>
          <w:szCs w:val="18"/>
          <w:lang w:val="en-CA"/>
        </w:rPr>
        <w:t>Id</w:t>
      </w:r>
      <w:r w:rsidR="000C35E3" w:rsidRPr="004D0F43">
        <w:rPr>
          <w:rFonts w:cs="Arial"/>
          <w:szCs w:val="18"/>
          <w:lang w:val="en-CA"/>
        </w:rPr>
        <w:t>.</w:t>
      </w:r>
      <w:r w:rsidR="00194DCD" w:rsidRPr="004D0F43">
        <w:rPr>
          <w:rFonts w:cs="Arial"/>
          <w:szCs w:val="18"/>
          <w:lang w:val="en-CA"/>
        </w:rPr>
        <w:t>,</w:t>
      </w:r>
      <w:r w:rsidR="00B467D0" w:rsidRPr="004D0F43">
        <w:rPr>
          <w:rFonts w:cs="Arial"/>
          <w:szCs w:val="18"/>
          <w:lang w:val="en-CA"/>
        </w:rPr>
        <w:t xml:space="preserve"> art. 17.</w:t>
      </w:r>
    </w:p>
  </w:footnote>
  <w:footnote w:id="75">
    <w:p w14:paraId="06B6825A" w14:textId="6F3EFDFA" w:rsidR="00D214F4" w:rsidRPr="004D0F43" w:rsidRDefault="00D214F4" w:rsidP="00212518">
      <w:pPr>
        <w:pStyle w:val="Nbp"/>
        <w:tabs>
          <w:tab w:val="left" w:pos="709"/>
        </w:tabs>
        <w:spacing w:line="240" w:lineRule="auto"/>
        <w:ind w:left="709" w:hanging="709"/>
        <w:jc w:val="left"/>
        <w:rPr>
          <w:rFonts w:cs="Arial"/>
          <w:szCs w:val="18"/>
          <w:lang w:val="en-CA"/>
        </w:rPr>
      </w:pPr>
      <w:r w:rsidRPr="004D0F43">
        <w:rPr>
          <w:rStyle w:val="Appelnotedebasdep"/>
          <w:rFonts w:cs="Arial"/>
          <w:szCs w:val="18"/>
        </w:rPr>
        <w:footnoteRef/>
      </w:r>
      <w:r w:rsidRPr="004D0F43">
        <w:rPr>
          <w:rFonts w:cs="Arial"/>
          <w:szCs w:val="18"/>
          <w:lang w:val="en-CA"/>
        </w:rPr>
        <w:t xml:space="preserve"> </w:t>
      </w:r>
      <w:r w:rsidR="007F7DF8" w:rsidRPr="004D0F43">
        <w:rPr>
          <w:rFonts w:cs="Arial"/>
          <w:szCs w:val="18"/>
          <w:lang w:val="en-CA"/>
        </w:rPr>
        <w:tab/>
      </w:r>
      <w:r w:rsidR="00194DCD" w:rsidRPr="004D0F43">
        <w:rPr>
          <w:rFonts w:cs="Arial"/>
          <w:i/>
          <w:iCs/>
          <w:szCs w:val="18"/>
          <w:lang w:val="en-CA"/>
        </w:rPr>
        <w:t>Id</w:t>
      </w:r>
      <w:r w:rsidR="00194DCD" w:rsidRPr="004D0F43">
        <w:rPr>
          <w:rFonts w:cs="Arial"/>
          <w:szCs w:val="18"/>
          <w:lang w:val="en-CA"/>
        </w:rPr>
        <w:t>.</w:t>
      </w:r>
    </w:p>
  </w:footnote>
  <w:footnote w:id="76">
    <w:p w14:paraId="22B37975" w14:textId="11D2540E" w:rsidR="00D214F4" w:rsidRPr="004D0F43" w:rsidRDefault="00D214F4" w:rsidP="00212518">
      <w:pPr>
        <w:pStyle w:val="Nbp"/>
        <w:tabs>
          <w:tab w:val="left" w:pos="709"/>
        </w:tabs>
        <w:spacing w:line="240" w:lineRule="auto"/>
        <w:ind w:left="709" w:hanging="709"/>
        <w:jc w:val="left"/>
        <w:rPr>
          <w:rFonts w:cs="Arial"/>
          <w:szCs w:val="18"/>
          <w:lang w:val="en-CA"/>
        </w:rPr>
      </w:pPr>
      <w:r w:rsidRPr="004D0F43">
        <w:rPr>
          <w:rStyle w:val="Appelnotedebasdep"/>
          <w:rFonts w:cs="Arial"/>
          <w:szCs w:val="18"/>
        </w:rPr>
        <w:footnoteRef/>
      </w:r>
      <w:r w:rsidRPr="004D0F43">
        <w:rPr>
          <w:rFonts w:cs="Arial"/>
          <w:szCs w:val="18"/>
          <w:lang w:val="en-CA"/>
        </w:rPr>
        <w:t xml:space="preserve"> </w:t>
      </w:r>
      <w:r w:rsidR="007F7DF8" w:rsidRPr="004D0F43">
        <w:rPr>
          <w:rFonts w:cs="Arial"/>
          <w:szCs w:val="18"/>
          <w:lang w:val="en-CA"/>
        </w:rPr>
        <w:tab/>
      </w:r>
      <w:r w:rsidR="00194DCD" w:rsidRPr="004D0F43">
        <w:rPr>
          <w:rFonts w:cs="Arial"/>
          <w:i/>
          <w:szCs w:val="18"/>
          <w:lang w:val="en-CA"/>
        </w:rPr>
        <w:t>Id</w:t>
      </w:r>
      <w:r w:rsidR="00194DCD" w:rsidRPr="004D0F43">
        <w:rPr>
          <w:rFonts w:cs="Arial"/>
          <w:szCs w:val="18"/>
          <w:lang w:val="en-CA"/>
        </w:rPr>
        <w:t>., art. 18.</w:t>
      </w:r>
    </w:p>
  </w:footnote>
  <w:footnote w:id="77">
    <w:p w14:paraId="17E0D64F" w14:textId="68C14F7F" w:rsidR="00E572FA" w:rsidRPr="004D0F43" w:rsidRDefault="00E572FA"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7F7DF8" w:rsidRPr="004D0F43">
        <w:rPr>
          <w:rFonts w:cs="Arial"/>
          <w:sz w:val="18"/>
          <w:szCs w:val="18"/>
        </w:rPr>
        <w:tab/>
      </w:r>
      <w:r w:rsidR="00185B1D" w:rsidRPr="004D0F43">
        <w:rPr>
          <w:rFonts w:cs="Arial"/>
          <w:smallCaps/>
          <w:sz w:val="18"/>
          <w:szCs w:val="18"/>
        </w:rPr>
        <w:t>Commission des droits de la personne et des droits de la jeunesse</w:t>
      </w:r>
      <w:r w:rsidR="00C918A4" w:rsidRPr="004D0F43">
        <w:rPr>
          <w:rFonts w:cs="Arial"/>
          <w:smallCaps/>
          <w:sz w:val="18"/>
          <w:szCs w:val="18"/>
        </w:rPr>
        <w:t xml:space="preserve"> (2020)</w:t>
      </w:r>
      <w:r w:rsidR="00185B1D" w:rsidRPr="004D0F43">
        <w:rPr>
          <w:rFonts w:cs="Arial"/>
          <w:sz w:val="18"/>
          <w:szCs w:val="18"/>
        </w:rPr>
        <w:t xml:space="preserve">, préc., note </w:t>
      </w:r>
      <w:r w:rsidR="00CA6F8B" w:rsidRPr="004D0F43">
        <w:rPr>
          <w:rFonts w:cs="Arial"/>
          <w:sz w:val="18"/>
          <w:szCs w:val="18"/>
        </w:rPr>
        <w:fldChar w:fldCharType="begin"/>
      </w:r>
      <w:r w:rsidR="00CA6F8B" w:rsidRPr="004D0F43">
        <w:rPr>
          <w:rFonts w:cs="Arial"/>
          <w:sz w:val="18"/>
          <w:szCs w:val="18"/>
        </w:rPr>
        <w:instrText xml:space="preserve"> NOTEREF _Ref155725697 \h </w:instrText>
      </w:r>
      <w:r w:rsidR="00BF0031" w:rsidRPr="004D0F43">
        <w:rPr>
          <w:rFonts w:cs="Arial"/>
          <w:sz w:val="18"/>
          <w:szCs w:val="18"/>
        </w:rPr>
        <w:instrText xml:space="preserve"> \* MERGEFORMAT </w:instrText>
      </w:r>
      <w:r w:rsidR="00CA6F8B" w:rsidRPr="004D0F43">
        <w:rPr>
          <w:rFonts w:cs="Arial"/>
          <w:sz w:val="18"/>
          <w:szCs w:val="18"/>
        </w:rPr>
      </w:r>
      <w:r w:rsidR="00CA6F8B" w:rsidRPr="004D0F43">
        <w:rPr>
          <w:rFonts w:cs="Arial"/>
          <w:sz w:val="18"/>
          <w:szCs w:val="18"/>
        </w:rPr>
        <w:fldChar w:fldCharType="separate"/>
      </w:r>
      <w:r w:rsidR="00641BB9">
        <w:rPr>
          <w:rFonts w:cs="Arial"/>
          <w:sz w:val="18"/>
          <w:szCs w:val="18"/>
        </w:rPr>
        <w:t>11</w:t>
      </w:r>
      <w:r w:rsidR="00CA6F8B" w:rsidRPr="004D0F43">
        <w:rPr>
          <w:rFonts w:cs="Arial"/>
          <w:sz w:val="18"/>
          <w:szCs w:val="18"/>
        </w:rPr>
        <w:fldChar w:fldCharType="end"/>
      </w:r>
      <w:r w:rsidR="007D2C5B" w:rsidRPr="004D0F43">
        <w:rPr>
          <w:rFonts w:cs="Arial"/>
          <w:sz w:val="18"/>
          <w:szCs w:val="18"/>
        </w:rPr>
        <w:t>, p. 182</w:t>
      </w:r>
      <w:r w:rsidR="0069775D" w:rsidRPr="004D0F43">
        <w:rPr>
          <w:rFonts w:cs="Arial"/>
          <w:sz w:val="18"/>
          <w:szCs w:val="18"/>
        </w:rPr>
        <w:t xml:space="preserve"> à 1</w:t>
      </w:r>
      <w:r w:rsidR="007D2C5B" w:rsidRPr="004D0F43">
        <w:rPr>
          <w:rFonts w:cs="Arial"/>
          <w:sz w:val="18"/>
          <w:szCs w:val="18"/>
        </w:rPr>
        <w:t>91.</w:t>
      </w:r>
    </w:p>
  </w:footnote>
  <w:footnote w:id="78">
    <w:p w14:paraId="00DC54FB" w14:textId="328ECD12" w:rsidR="00E97E6F" w:rsidRPr="004D0F43" w:rsidRDefault="00E97E6F"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 xml:space="preserve">Lorsqu’un usager, soit un enfant ou ses parents biologiques ou d’accueil, est </w:t>
      </w:r>
      <w:r w:rsidR="00257FBF" w:rsidRPr="004D0F43">
        <w:rPr>
          <w:rFonts w:cs="Arial"/>
          <w:szCs w:val="18"/>
        </w:rPr>
        <w:t>ou sont i</w:t>
      </w:r>
      <w:r w:rsidRPr="004D0F43">
        <w:rPr>
          <w:rFonts w:cs="Arial"/>
          <w:szCs w:val="18"/>
        </w:rPr>
        <w:t>nsatisfait</w:t>
      </w:r>
      <w:r w:rsidR="00D07D1F" w:rsidRPr="004D0F43">
        <w:rPr>
          <w:rFonts w:cs="Arial"/>
          <w:szCs w:val="18"/>
        </w:rPr>
        <w:t>.s</w:t>
      </w:r>
      <w:r w:rsidRPr="004D0F43">
        <w:rPr>
          <w:rFonts w:cs="Arial"/>
          <w:szCs w:val="18"/>
        </w:rPr>
        <w:t xml:space="preserve"> des services qu’il a </w:t>
      </w:r>
      <w:r w:rsidR="00D07D1F" w:rsidRPr="004D0F43">
        <w:rPr>
          <w:rFonts w:cs="Arial"/>
          <w:szCs w:val="18"/>
        </w:rPr>
        <w:t xml:space="preserve">ou qu’ils ont </w:t>
      </w:r>
      <w:r w:rsidRPr="004D0F43">
        <w:rPr>
          <w:rFonts w:cs="Arial"/>
          <w:szCs w:val="18"/>
        </w:rPr>
        <w:t>reçus ou qu’il aurait</w:t>
      </w:r>
      <w:r w:rsidR="00CA7DCA" w:rsidRPr="004D0F43">
        <w:rPr>
          <w:rFonts w:cs="Arial"/>
          <w:szCs w:val="18"/>
        </w:rPr>
        <w:t xml:space="preserve"> </w:t>
      </w:r>
      <w:r w:rsidR="007A7CF9" w:rsidRPr="004D0F43">
        <w:rPr>
          <w:rFonts w:cs="Arial"/>
          <w:szCs w:val="18"/>
        </w:rPr>
        <w:t>ou qu’ils auraient</w:t>
      </w:r>
      <w:r w:rsidRPr="004D0F43">
        <w:rPr>
          <w:rFonts w:cs="Arial"/>
          <w:szCs w:val="18"/>
        </w:rPr>
        <w:t xml:space="preserve"> dû recevoir d’un établissement de santé et de services sociaux, d’une ressource intermédiaire, d’une ressource de type familial ou d’un organisme, société ou personne auquel l’établissement recourt, il peut </w:t>
      </w:r>
      <w:r w:rsidR="007A7CF9" w:rsidRPr="004D0F43">
        <w:rPr>
          <w:rFonts w:cs="Arial"/>
          <w:szCs w:val="18"/>
        </w:rPr>
        <w:t xml:space="preserve">ou ils peuvent </w:t>
      </w:r>
      <w:r w:rsidRPr="004D0F43">
        <w:rPr>
          <w:rFonts w:cs="Arial"/>
          <w:szCs w:val="18"/>
        </w:rPr>
        <w:t xml:space="preserve">porter plainte au </w:t>
      </w:r>
      <w:r w:rsidR="0031029C" w:rsidRPr="004D0F43">
        <w:rPr>
          <w:rFonts w:cs="Arial"/>
          <w:szCs w:val="18"/>
        </w:rPr>
        <w:t>C</w:t>
      </w:r>
      <w:r w:rsidRPr="004D0F43">
        <w:rPr>
          <w:rFonts w:cs="Arial"/>
          <w:szCs w:val="18"/>
        </w:rPr>
        <w:t>ommissaire local aux plaintes et à la qualité des services. L.s.s.s.s., art.</w:t>
      </w:r>
      <w:r w:rsidR="00A96E50" w:rsidRPr="004D0F43">
        <w:rPr>
          <w:rFonts w:cs="Arial"/>
          <w:szCs w:val="18"/>
        </w:rPr>
        <w:t> </w:t>
      </w:r>
      <w:r w:rsidRPr="004D0F43">
        <w:rPr>
          <w:rFonts w:cs="Arial"/>
          <w:szCs w:val="18"/>
        </w:rPr>
        <w:t>34.</w:t>
      </w:r>
    </w:p>
  </w:footnote>
  <w:footnote w:id="79">
    <w:p w14:paraId="1FB4D303" w14:textId="77777777" w:rsidR="00E97E6F" w:rsidRPr="004D0F43" w:rsidRDefault="00E97E6F"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 xml:space="preserve">Le Protecteur du citoyen exerce les fonctions du Protecteur des usagers en matière de santé et de services sociaux. À ce titre, il veille au respect des usagers ainsi que des droits qui leur sont reconnus dans la L.s.s.s.s. et par toute autre loi. </w:t>
      </w:r>
      <w:r w:rsidRPr="004D0F43">
        <w:rPr>
          <w:rFonts w:cs="Arial"/>
          <w:i/>
          <w:szCs w:val="18"/>
        </w:rPr>
        <w:t>Loi sur le Protecteur des usagers en matière de santé et de services sociaux</w:t>
      </w:r>
      <w:r w:rsidRPr="004D0F43">
        <w:rPr>
          <w:rFonts w:cs="Arial"/>
          <w:szCs w:val="18"/>
        </w:rPr>
        <w:t>, RLRQ, c. P-31.1, art. 7.</w:t>
      </w:r>
    </w:p>
  </w:footnote>
  <w:footnote w:id="80">
    <w:p w14:paraId="770FEBE9" w14:textId="77777777" w:rsidR="00E97E6F" w:rsidRPr="004D0F43" w:rsidRDefault="00E97E6F"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 xml:space="preserve">L’Office des personnes handicapées du Québec est doté de responsabilités axées sur la collaboration, la concertation et la coordination. Son action en faveur des personnes handicapées s’exerce tant sur une base individuelle que collective. </w:t>
      </w:r>
      <w:r w:rsidRPr="004D0F43">
        <w:rPr>
          <w:rFonts w:cs="Arial"/>
          <w:i/>
          <w:iCs/>
          <w:szCs w:val="18"/>
        </w:rPr>
        <w:t>Loi assurant l’exercice des droits des personnes handicapées en vue de leur intégration scolaire, professionnelle et sociale</w:t>
      </w:r>
      <w:r w:rsidRPr="004D0F43">
        <w:rPr>
          <w:rFonts w:cs="Arial"/>
          <w:szCs w:val="18"/>
        </w:rPr>
        <w:t>, RLRQ, c. E-20,1, art. 25.</w:t>
      </w:r>
    </w:p>
  </w:footnote>
  <w:footnote w:id="81">
    <w:p w14:paraId="38DA3C79" w14:textId="58A3AC03" w:rsidR="00E97E6F" w:rsidRPr="004D0F43" w:rsidRDefault="00E97E6F"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eastAsiaTheme="minorHAnsi" w:cs="Arial"/>
          <w:szCs w:val="18"/>
          <w:lang w:eastAsia="en-US"/>
        </w:rPr>
        <w:t xml:space="preserve">Dans le cadre de sa mission, la Direction </w:t>
      </w:r>
      <w:r w:rsidR="002B50F6" w:rsidRPr="004D0F43">
        <w:rPr>
          <w:rFonts w:eastAsiaTheme="minorHAnsi" w:cs="Arial"/>
          <w:szCs w:val="18"/>
          <w:lang w:eastAsia="en-US"/>
        </w:rPr>
        <w:t>générale</w:t>
      </w:r>
      <w:r w:rsidR="00105B83" w:rsidRPr="004D0F43">
        <w:rPr>
          <w:rFonts w:eastAsiaTheme="minorHAnsi" w:cs="Arial"/>
          <w:szCs w:val="18"/>
          <w:lang w:eastAsia="en-US"/>
        </w:rPr>
        <w:t xml:space="preserve"> </w:t>
      </w:r>
      <w:r w:rsidRPr="004D0F43">
        <w:rPr>
          <w:rFonts w:eastAsiaTheme="minorHAnsi" w:cs="Arial"/>
          <w:szCs w:val="18"/>
          <w:lang w:eastAsia="en-US"/>
        </w:rPr>
        <w:t>de la santé publique joue un rôle essentiel en matière de prévention et de protection de la santé physique et psychologique des enfants, tant au niveau national que régional et local. La mission de la D</w:t>
      </w:r>
      <w:r w:rsidR="00B4253D" w:rsidRPr="004D0F43">
        <w:rPr>
          <w:rFonts w:eastAsiaTheme="minorHAnsi" w:cs="Arial"/>
          <w:szCs w:val="18"/>
          <w:lang w:eastAsia="en-US"/>
        </w:rPr>
        <w:t>G</w:t>
      </w:r>
      <w:r w:rsidRPr="004D0F43">
        <w:rPr>
          <w:rFonts w:eastAsiaTheme="minorHAnsi" w:cs="Arial"/>
          <w:szCs w:val="18"/>
          <w:lang w:eastAsia="en-US"/>
        </w:rPr>
        <w:t xml:space="preserve">SP est notamment circonscrite par le contenu du Programme national de santé publique et de ses plans d’action régionaux et locaux, développés conformément aux articles 7 à 18 de la </w:t>
      </w:r>
      <w:r w:rsidRPr="004D0F43">
        <w:rPr>
          <w:rFonts w:eastAsiaTheme="minorHAnsi" w:cs="Arial"/>
          <w:i/>
          <w:iCs/>
          <w:szCs w:val="18"/>
          <w:lang w:eastAsia="en-US"/>
        </w:rPr>
        <w:t>Loi sur la santé publique</w:t>
      </w:r>
      <w:r w:rsidRPr="004D0F43">
        <w:rPr>
          <w:rFonts w:eastAsiaTheme="minorHAnsi" w:cs="Arial"/>
          <w:szCs w:val="18"/>
          <w:lang w:eastAsia="en-US"/>
        </w:rPr>
        <w:t>, RLRQ, c. S-2.2.</w:t>
      </w:r>
    </w:p>
  </w:footnote>
  <w:footnote w:id="82">
    <w:p w14:paraId="13903794" w14:textId="06091D00" w:rsidR="00E97E6F" w:rsidRPr="004D0F43" w:rsidRDefault="00E97E6F"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eastAsiaTheme="minorHAnsi" w:cs="Arial"/>
          <w:szCs w:val="18"/>
          <w:shd w:val="clear" w:color="auto" w:fill="FFFFFF"/>
          <w:lang w:eastAsia="en-US"/>
        </w:rPr>
        <w:t>Le Québec a d’ailleurs souscrit, en 2009, à l’initiative mondiale de l’UNICEF appelée </w:t>
      </w:r>
      <w:hyperlink r:id="rId25" w:tgtFrame="_blank" w:history="1">
        <w:r w:rsidRPr="004D0F43">
          <w:rPr>
            <w:rFonts w:eastAsiaTheme="minorHAnsi" w:cs="Arial"/>
            <w:i/>
            <w:szCs w:val="18"/>
            <w:shd w:val="clear" w:color="auto" w:fill="FFFFFF"/>
            <w:lang w:eastAsia="en-US"/>
          </w:rPr>
          <w:t>Villes amies des enfants</w:t>
        </w:r>
      </w:hyperlink>
      <w:r w:rsidRPr="004D0F43">
        <w:rPr>
          <w:rFonts w:eastAsiaTheme="minorHAnsi" w:cs="Arial"/>
          <w:szCs w:val="18"/>
          <w:shd w:val="clear" w:color="auto" w:fill="FFFFFF"/>
          <w:lang w:eastAsia="en-US"/>
        </w:rPr>
        <w:t xml:space="preserve"> qui favorise l’application des principes énoncés dans la </w:t>
      </w:r>
      <w:r w:rsidRPr="004D0F43">
        <w:rPr>
          <w:rFonts w:cs="Arial"/>
          <w:szCs w:val="18"/>
        </w:rPr>
        <w:t>CRDE</w:t>
      </w:r>
      <w:r w:rsidRPr="004D0F43">
        <w:rPr>
          <w:rFonts w:eastAsiaTheme="minorHAnsi" w:cs="Arial"/>
          <w:szCs w:val="18"/>
          <w:shd w:val="clear" w:color="auto" w:fill="FFFFFF"/>
          <w:lang w:eastAsia="en-US"/>
        </w:rPr>
        <w:t xml:space="preserve"> par les gouvernements locaux. </w:t>
      </w:r>
      <w:r w:rsidRPr="004D0F43">
        <w:rPr>
          <w:rFonts w:cs="Arial"/>
          <w:szCs w:val="18"/>
        </w:rPr>
        <w:t xml:space="preserve">[En ligne]. </w:t>
      </w:r>
      <w:hyperlink r:id="rId26" w:history="1">
        <w:r w:rsidRPr="004D0F43">
          <w:rPr>
            <w:rStyle w:val="Lienhypertexte"/>
            <w:rFonts w:cs="Arial"/>
            <w:szCs w:val="18"/>
          </w:rPr>
          <w:t>https://www.unicef.ca/fr/discover-fr/article/municipalites-amies-des-enfants</w:t>
        </w:r>
      </w:hyperlink>
    </w:p>
  </w:footnote>
  <w:footnote w:id="83">
    <w:p w14:paraId="1EB0E77C" w14:textId="77777777" w:rsidR="00E97E6F" w:rsidRPr="004D0F43" w:rsidRDefault="00E97E6F"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eastAsiaTheme="minorHAnsi" w:cs="Arial"/>
          <w:szCs w:val="18"/>
          <w:shd w:val="clear" w:color="auto" w:fill="FFFFFF"/>
          <w:lang w:eastAsia="en-US"/>
        </w:rPr>
        <w:t>Les organismes communautaires se démarquent notamment par la vaste étendue de leurs différentes missions, touchant différentes clientèles, mais aussi toutes les sphères de la vie des enfants et des familles. Ils offrent entre autres des services de première ligne essentiels auprès des jeunes et de leur famille en difficulté. Ils les accompagnent dans différentes démarches d’intégration sociale, d’acquisition d’habiletés ou dans le cadre de procédures mises en œuvre par le DPJ. De même, les organismes communautaires déploient différentes initiatives en amont du système de protection de la jeunesse, par exemple, eu égard à la prévention de la violence faite aux enfants ou de l’exploitation sexuelle de ceux-ci ou encore en aidant à pallier la pauvreté de ceux-ci et de leur famille.</w:t>
      </w:r>
    </w:p>
  </w:footnote>
  <w:footnote w:id="84">
    <w:p w14:paraId="59B42E5A" w14:textId="77777777" w:rsidR="00BA66B6" w:rsidRPr="004D0F43" w:rsidRDefault="00BA66B6" w:rsidP="00212518">
      <w:pPr>
        <w:pStyle w:val="Nbp"/>
        <w:spacing w:line="240" w:lineRule="auto"/>
        <w:ind w:left="709" w:hanging="709"/>
        <w:jc w:val="left"/>
        <w:rPr>
          <w:rFonts w:eastAsiaTheme="minorHAnsi" w:cs="Arial"/>
          <w:szCs w:val="18"/>
          <w:lang w:eastAsia="en-US"/>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eastAsiaTheme="minorHAnsi" w:cs="Arial"/>
          <w:szCs w:val="18"/>
          <w:lang w:eastAsia="en-US"/>
        </w:rPr>
        <w:t>Plusieurs de ses fondations offrent un soutien financier à des organismes, particulièrement les organismes communautaires précités, qui œuvrent auprès des enfants et des familles en difficulté.</w:t>
      </w:r>
    </w:p>
    <w:p w14:paraId="706316A6" w14:textId="574C1EFE" w:rsidR="00BA66B6" w:rsidRPr="004D0F43" w:rsidRDefault="00BA66B6" w:rsidP="00212518">
      <w:pPr>
        <w:pStyle w:val="Nbp"/>
        <w:spacing w:line="240" w:lineRule="auto"/>
        <w:ind w:left="709" w:hanging="3"/>
        <w:jc w:val="left"/>
        <w:rPr>
          <w:rFonts w:cs="Arial"/>
          <w:szCs w:val="18"/>
        </w:rPr>
      </w:pPr>
      <w:r w:rsidRPr="004D0F43">
        <w:rPr>
          <w:rFonts w:eastAsiaTheme="minorHAnsi" w:cs="Arial"/>
          <w:szCs w:val="18"/>
          <w:lang w:eastAsia="en-US"/>
        </w:rPr>
        <w:t>D’autres fondations ont pour mission d’appuyer directement des services ou des ressources aux enfants et familles en situation de vulnérabilité.</w:t>
      </w:r>
    </w:p>
  </w:footnote>
  <w:footnote w:id="85">
    <w:p w14:paraId="1583FB40" w14:textId="1D0A012C" w:rsidR="00BD49AB" w:rsidRPr="004D0F43" w:rsidRDefault="00BD49AB"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E62D8" w:rsidRPr="004D0F43">
        <w:rPr>
          <w:rFonts w:cs="Arial"/>
          <w:szCs w:val="18"/>
        </w:rPr>
        <w:t xml:space="preserve">Rapport de la CSDEPJ, préc., note </w:t>
      </w:r>
      <w:r w:rsidR="000E62D8" w:rsidRPr="004D0F43">
        <w:rPr>
          <w:rFonts w:cs="Arial"/>
          <w:szCs w:val="18"/>
        </w:rPr>
        <w:fldChar w:fldCharType="begin"/>
      </w:r>
      <w:r w:rsidR="000E62D8" w:rsidRPr="004D0F43">
        <w:rPr>
          <w:rFonts w:cs="Arial"/>
          <w:szCs w:val="18"/>
        </w:rPr>
        <w:instrText xml:space="preserve"> NOTEREF _Ref155888874 \h </w:instrText>
      </w:r>
      <w:r w:rsidR="00BF0031" w:rsidRPr="004D0F43">
        <w:rPr>
          <w:rFonts w:cs="Arial"/>
          <w:szCs w:val="18"/>
        </w:rPr>
        <w:instrText xml:space="preserve"> \* MERGEFORMAT </w:instrText>
      </w:r>
      <w:r w:rsidR="000E62D8" w:rsidRPr="004D0F43">
        <w:rPr>
          <w:rFonts w:cs="Arial"/>
          <w:szCs w:val="18"/>
        </w:rPr>
      </w:r>
      <w:r w:rsidR="000E62D8" w:rsidRPr="004D0F43">
        <w:rPr>
          <w:rFonts w:cs="Arial"/>
          <w:szCs w:val="18"/>
        </w:rPr>
        <w:fldChar w:fldCharType="separate"/>
      </w:r>
      <w:r w:rsidR="00641BB9">
        <w:rPr>
          <w:rFonts w:cs="Arial"/>
          <w:szCs w:val="18"/>
        </w:rPr>
        <w:t>2</w:t>
      </w:r>
      <w:r w:rsidR="000E62D8" w:rsidRPr="004D0F43">
        <w:rPr>
          <w:rFonts w:cs="Arial"/>
          <w:szCs w:val="18"/>
        </w:rPr>
        <w:fldChar w:fldCharType="end"/>
      </w:r>
      <w:r w:rsidR="002B0F57" w:rsidRPr="004D0F43">
        <w:rPr>
          <w:rFonts w:cs="Arial"/>
          <w:szCs w:val="18"/>
        </w:rPr>
        <w:t xml:space="preserve">, p. </w:t>
      </w:r>
      <w:r w:rsidR="00F122EA" w:rsidRPr="004D0F43">
        <w:rPr>
          <w:rFonts w:cs="Arial"/>
          <w:szCs w:val="18"/>
        </w:rPr>
        <w:t>54 et suiv.</w:t>
      </w:r>
    </w:p>
  </w:footnote>
  <w:footnote w:id="86">
    <w:p w14:paraId="1FBB3EC4" w14:textId="669DFC2C" w:rsidR="004E340B" w:rsidRPr="004D0F43" w:rsidRDefault="004E340B" w:rsidP="007A600D">
      <w:pPr>
        <w:pStyle w:val="NDBP0"/>
      </w:pPr>
      <w:r w:rsidRPr="004D0F43">
        <w:rPr>
          <w:rStyle w:val="Appelnotedebasdep"/>
          <w:szCs w:val="18"/>
        </w:rPr>
        <w:footnoteRef/>
      </w:r>
      <w:r w:rsidRPr="004D0F43">
        <w:t xml:space="preserve"> </w:t>
      </w:r>
      <w:r w:rsidR="00615059" w:rsidRPr="004D0F43">
        <w:tab/>
      </w:r>
      <w:r w:rsidR="00140250" w:rsidRPr="004D0F43">
        <w:rPr>
          <w:smallCaps/>
          <w:lang w:eastAsia="en-US"/>
        </w:rPr>
        <w:t>Comité des droits de l’enfant</w:t>
      </w:r>
      <w:r w:rsidR="00140250" w:rsidRPr="004D0F43">
        <w:rPr>
          <w:lang w:eastAsia="en-US"/>
        </w:rPr>
        <w:t xml:space="preserve">, </w:t>
      </w:r>
      <w:r w:rsidR="00140250" w:rsidRPr="007A600D">
        <w:rPr>
          <w:i/>
          <w:iCs/>
          <w:lang w:eastAsia="en-US"/>
        </w:rPr>
        <w:t>Observation générale n° 2</w:t>
      </w:r>
      <w:r w:rsidR="00157710" w:rsidRPr="007A600D">
        <w:rPr>
          <w:i/>
          <w:iCs/>
          <w:lang w:eastAsia="en-US"/>
        </w:rPr>
        <w:t xml:space="preserve"> (2002</w:t>
      </w:r>
      <w:r w:rsidR="007A600D">
        <w:rPr>
          <w:i/>
          <w:iCs/>
          <w:lang w:eastAsia="en-US"/>
        </w:rPr>
        <w:t>)</w:t>
      </w:r>
      <w:r w:rsidR="007A600D" w:rsidRPr="007A600D">
        <w:rPr>
          <w:i/>
          <w:iCs/>
          <w:lang w:eastAsia="en-US"/>
        </w:rPr>
        <w:t xml:space="preserve">, </w:t>
      </w:r>
      <w:r w:rsidR="00140250" w:rsidRPr="007A600D">
        <w:rPr>
          <w:i/>
          <w:iCs/>
          <w:lang w:eastAsia="en-US"/>
        </w:rPr>
        <w:t>Les institutions nationales indépendantes de défense des droits de l’homme dans la protection et la promotion des droits de l’enfant</w:t>
      </w:r>
      <w:r w:rsidR="00140250" w:rsidRPr="004D0F43">
        <w:rPr>
          <w:lang w:eastAsia="en-US"/>
        </w:rPr>
        <w:t>, Doc. N.U. CRC/GC/2002/2</w:t>
      </w:r>
      <w:r w:rsidR="002745F4" w:rsidRPr="004D0F43">
        <w:rPr>
          <w:lang w:eastAsia="en-US"/>
        </w:rPr>
        <w:t>.</w:t>
      </w:r>
    </w:p>
  </w:footnote>
  <w:footnote w:id="87">
    <w:p w14:paraId="6D6398FA" w14:textId="6376CE34" w:rsidR="004E340B" w:rsidRPr="004D0F43" w:rsidRDefault="004E340B" w:rsidP="007A600D">
      <w:pPr>
        <w:pStyle w:val="NDBP0"/>
      </w:pPr>
      <w:r w:rsidRPr="004D0F43">
        <w:rPr>
          <w:rStyle w:val="Appelnotedebasdep"/>
          <w:szCs w:val="18"/>
        </w:rPr>
        <w:footnoteRef/>
      </w:r>
      <w:r w:rsidRPr="004D0F43">
        <w:t xml:space="preserve"> </w:t>
      </w:r>
      <w:r w:rsidR="00EC194F" w:rsidRPr="004D0F43">
        <w:tab/>
      </w:r>
      <w:r w:rsidR="003754F2" w:rsidRPr="004D0F43">
        <w:t xml:space="preserve">Pour un aperçu de ces différents organismes, voir le site </w:t>
      </w:r>
      <w:r w:rsidR="009A095D" w:rsidRPr="004D0F43">
        <w:t>W</w:t>
      </w:r>
      <w:r w:rsidR="005B11EC" w:rsidRPr="004D0F43">
        <w:t xml:space="preserve">eb du Conseil canadien des Défenseurs </w:t>
      </w:r>
      <w:r w:rsidR="00E86BD1" w:rsidRPr="004D0F43">
        <w:t xml:space="preserve">des enfants et des jeunes : </w:t>
      </w:r>
      <w:hyperlink r:id="rId27" w:history="1">
        <w:r w:rsidR="00903BCB" w:rsidRPr="004D0F43">
          <w:rPr>
            <w:rStyle w:val="Lienhypertexte"/>
            <w:szCs w:val="18"/>
          </w:rPr>
          <w:t>https://www.cccya.ca/cccya-members/</w:t>
        </w:r>
      </w:hyperlink>
      <w:r w:rsidR="00903BCB" w:rsidRPr="004D0F43">
        <w:t xml:space="preserve"> </w:t>
      </w:r>
    </w:p>
  </w:footnote>
  <w:footnote w:id="88">
    <w:p w14:paraId="72C702B0" w14:textId="77777777" w:rsidR="004C4E56" w:rsidRPr="004D0F43" w:rsidRDefault="004C4E56"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art. 5.</w:t>
      </w:r>
    </w:p>
  </w:footnote>
  <w:footnote w:id="89">
    <w:p w14:paraId="16667F8B" w14:textId="3CDD6869" w:rsidR="00E45AED" w:rsidRPr="004D0F43" w:rsidRDefault="00E45AED"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71BF2" w:rsidRPr="004D0F43">
        <w:rPr>
          <w:rFonts w:cs="Arial"/>
          <w:szCs w:val="18"/>
        </w:rPr>
        <w:t xml:space="preserve">Rapport de la CSDEPJ, préc., note </w:t>
      </w:r>
      <w:r w:rsidR="00071BF2" w:rsidRPr="004D0F43">
        <w:rPr>
          <w:rFonts w:cs="Arial"/>
          <w:szCs w:val="18"/>
        </w:rPr>
        <w:fldChar w:fldCharType="begin"/>
      </w:r>
      <w:r w:rsidR="00071BF2" w:rsidRPr="004D0F43">
        <w:rPr>
          <w:rFonts w:cs="Arial"/>
          <w:szCs w:val="18"/>
        </w:rPr>
        <w:instrText xml:space="preserve"> NOTEREF _Ref155888874 \h </w:instrText>
      </w:r>
      <w:r w:rsidR="00BF0031" w:rsidRPr="004D0F43">
        <w:rPr>
          <w:rFonts w:cs="Arial"/>
          <w:szCs w:val="18"/>
        </w:rPr>
        <w:instrText xml:space="preserve"> \* MERGEFORMAT </w:instrText>
      </w:r>
      <w:r w:rsidR="00071BF2" w:rsidRPr="004D0F43">
        <w:rPr>
          <w:rFonts w:cs="Arial"/>
          <w:szCs w:val="18"/>
        </w:rPr>
      </w:r>
      <w:r w:rsidR="00071BF2" w:rsidRPr="004D0F43">
        <w:rPr>
          <w:rFonts w:cs="Arial"/>
          <w:szCs w:val="18"/>
        </w:rPr>
        <w:fldChar w:fldCharType="separate"/>
      </w:r>
      <w:r w:rsidR="00641BB9">
        <w:rPr>
          <w:rFonts w:cs="Arial"/>
          <w:szCs w:val="18"/>
        </w:rPr>
        <w:t>2</w:t>
      </w:r>
      <w:r w:rsidR="00071BF2" w:rsidRPr="004D0F43">
        <w:rPr>
          <w:rFonts w:cs="Arial"/>
          <w:szCs w:val="18"/>
        </w:rPr>
        <w:fldChar w:fldCharType="end"/>
      </w:r>
      <w:r w:rsidRPr="004D0F43">
        <w:rPr>
          <w:rFonts w:cs="Arial"/>
          <w:szCs w:val="18"/>
        </w:rPr>
        <w:t>, p. 25.</w:t>
      </w:r>
    </w:p>
  </w:footnote>
  <w:footnote w:id="90">
    <w:p w14:paraId="09D86EA7" w14:textId="64D892B5" w:rsidR="00A77329" w:rsidRPr="004D0F43" w:rsidRDefault="00A77329"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001845AC" w:rsidRPr="004D0F43">
        <w:rPr>
          <w:rFonts w:cs="Arial"/>
          <w:szCs w:val="18"/>
        </w:rPr>
        <w:tab/>
      </w:r>
      <w:r w:rsidR="00C4686B" w:rsidRPr="004D0F43">
        <w:rPr>
          <w:rFonts w:cs="Arial"/>
          <w:szCs w:val="18"/>
        </w:rPr>
        <w:t>Projet de loi n</w:t>
      </w:r>
      <w:r w:rsidR="00C4686B" w:rsidRPr="004D0F43">
        <w:rPr>
          <w:rFonts w:cs="Arial"/>
          <w:szCs w:val="18"/>
          <w:vertAlign w:val="superscript"/>
        </w:rPr>
        <w:t>o</w:t>
      </w:r>
      <w:r w:rsidR="00C4686B" w:rsidRPr="004D0F43">
        <w:rPr>
          <w:rFonts w:cs="Arial"/>
          <w:szCs w:val="18"/>
        </w:rPr>
        <w:t xml:space="preserve"> 37, préambule</w:t>
      </w:r>
      <w:r w:rsidR="00A55219" w:rsidRPr="004D0F43">
        <w:rPr>
          <w:rFonts w:cs="Arial"/>
          <w:szCs w:val="18"/>
        </w:rPr>
        <w:t>, 2</w:t>
      </w:r>
      <w:r w:rsidR="00A55219" w:rsidRPr="004D0F43">
        <w:rPr>
          <w:rFonts w:cs="Arial"/>
          <w:szCs w:val="18"/>
          <w:vertAlign w:val="superscript"/>
        </w:rPr>
        <w:t>e</w:t>
      </w:r>
      <w:r w:rsidR="000971AC" w:rsidRPr="004D0F43">
        <w:rPr>
          <w:rFonts w:cs="Arial"/>
          <w:szCs w:val="18"/>
        </w:rPr>
        <w:t> </w:t>
      </w:r>
      <w:r w:rsidR="00A55219" w:rsidRPr="004D0F43">
        <w:rPr>
          <w:rFonts w:cs="Arial"/>
          <w:szCs w:val="18"/>
        </w:rPr>
        <w:t>considérant.</w:t>
      </w:r>
    </w:p>
  </w:footnote>
  <w:footnote w:id="91">
    <w:p w14:paraId="2BB68CC6" w14:textId="2A2D3EF3" w:rsidR="00704687" w:rsidRPr="001640D9" w:rsidRDefault="00704687" w:rsidP="00212518">
      <w:pPr>
        <w:pStyle w:val="Nbp"/>
        <w:spacing w:line="240" w:lineRule="auto"/>
        <w:ind w:left="709" w:hanging="709"/>
        <w:jc w:val="left"/>
        <w:rPr>
          <w:rFonts w:cs="Arial"/>
          <w:szCs w:val="18"/>
          <w:lang w:val="en-CA"/>
        </w:rPr>
      </w:pPr>
      <w:r w:rsidRPr="004D0F43">
        <w:rPr>
          <w:rStyle w:val="Appelnotedebasdep"/>
          <w:rFonts w:cs="Arial"/>
          <w:szCs w:val="18"/>
        </w:rPr>
        <w:footnoteRef/>
      </w:r>
      <w:r w:rsidRPr="004D0F43">
        <w:rPr>
          <w:rFonts w:cs="Arial"/>
          <w:szCs w:val="18"/>
        </w:rPr>
        <w:t xml:space="preserve"> </w:t>
      </w:r>
      <w:r w:rsidRPr="004D0F43">
        <w:rPr>
          <w:rFonts w:cs="Arial"/>
          <w:szCs w:val="18"/>
        </w:rPr>
        <w:tab/>
        <w:t xml:space="preserve">Claude </w:t>
      </w:r>
      <w:r w:rsidRPr="004D0F43">
        <w:rPr>
          <w:rFonts w:cs="Arial"/>
          <w:smallCaps/>
          <w:szCs w:val="18"/>
        </w:rPr>
        <w:t>Martin, Z</w:t>
      </w:r>
      <w:r w:rsidRPr="004D0F43">
        <w:rPr>
          <w:rFonts w:cs="Arial"/>
          <w:szCs w:val="18"/>
        </w:rPr>
        <w:t xml:space="preserve">oé </w:t>
      </w:r>
      <w:r w:rsidRPr="004D0F43">
        <w:rPr>
          <w:rFonts w:cs="Arial"/>
          <w:smallCaps/>
          <w:szCs w:val="18"/>
        </w:rPr>
        <w:t>Perron</w:t>
      </w:r>
      <w:r w:rsidRPr="004D0F43">
        <w:rPr>
          <w:rFonts w:cs="Arial"/>
          <w:szCs w:val="18"/>
        </w:rPr>
        <w:t xml:space="preserve"> et Julia </w:t>
      </w:r>
      <w:r w:rsidRPr="004D0F43">
        <w:rPr>
          <w:rFonts w:cs="Arial"/>
          <w:smallCaps/>
          <w:szCs w:val="18"/>
        </w:rPr>
        <w:t>Buzaud</w:t>
      </w:r>
      <w:r w:rsidRPr="004D0F43">
        <w:rPr>
          <w:rFonts w:cs="Arial"/>
          <w:szCs w:val="18"/>
        </w:rPr>
        <w:t>, «</w:t>
      </w:r>
      <w:r w:rsidR="000731B5" w:rsidRPr="004D0F43">
        <w:rPr>
          <w:rFonts w:cs="Arial"/>
          <w:szCs w:val="18"/>
        </w:rPr>
        <w:t> </w:t>
      </w:r>
      <w:r w:rsidRPr="004D0F43">
        <w:rPr>
          <w:rFonts w:cs="Arial"/>
          <w:szCs w:val="18"/>
        </w:rPr>
        <w:t>Le bien-être de l’enfant : évolution d’une notion, ambiguïtés des dimensions et mesures</w:t>
      </w:r>
      <w:r w:rsidR="000731B5" w:rsidRPr="004D0F43">
        <w:rPr>
          <w:rFonts w:cs="Arial"/>
          <w:szCs w:val="18"/>
        </w:rPr>
        <w:t> </w:t>
      </w:r>
      <w:r w:rsidRPr="004D0F43">
        <w:rPr>
          <w:rFonts w:cs="Arial"/>
          <w:szCs w:val="18"/>
        </w:rPr>
        <w:t>», (2019) 33</w:t>
      </w:r>
      <w:r w:rsidR="000971AC" w:rsidRPr="004D0F43">
        <w:rPr>
          <w:rFonts w:cs="Arial"/>
          <w:szCs w:val="18"/>
        </w:rPr>
        <w:t> </w:t>
      </w:r>
      <w:r w:rsidRPr="004D0F43">
        <w:rPr>
          <w:rFonts w:cs="Arial"/>
          <w:i/>
          <w:iCs/>
          <w:szCs w:val="18"/>
        </w:rPr>
        <w:t>Enfances Familles Générations</w:t>
      </w:r>
      <w:r w:rsidRPr="004D0F43">
        <w:rPr>
          <w:rFonts w:cs="Arial"/>
          <w:szCs w:val="18"/>
        </w:rPr>
        <w:t xml:space="preserve">, p. 6, [En ligne]. </w:t>
      </w:r>
      <w:hyperlink r:id="rId28" w:history="1">
        <w:r w:rsidRPr="001640D9">
          <w:rPr>
            <w:rStyle w:val="Lienhypertexte"/>
            <w:rFonts w:cs="Arial"/>
            <w:szCs w:val="18"/>
            <w:lang w:val="en-CA"/>
          </w:rPr>
          <w:t>https://journals.openedition.org/efg/9185</w:t>
        </w:r>
      </w:hyperlink>
      <w:r w:rsidRPr="001640D9">
        <w:rPr>
          <w:rFonts w:cs="Arial"/>
          <w:szCs w:val="18"/>
          <w:lang w:val="en-CA"/>
        </w:rPr>
        <w:t xml:space="preserve"> </w:t>
      </w:r>
    </w:p>
  </w:footnote>
  <w:footnote w:id="92">
    <w:p w14:paraId="76F82C00" w14:textId="73B04C51" w:rsidR="00331ADE" w:rsidRPr="001640D9" w:rsidRDefault="00331ADE" w:rsidP="00212518">
      <w:pPr>
        <w:pStyle w:val="Nbp"/>
        <w:spacing w:line="240" w:lineRule="auto"/>
        <w:jc w:val="left"/>
        <w:rPr>
          <w:rFonts w:cs="Arial"/>
          <w:szCs w:val="18"/>
          <w:lang w:val="en-CA"/>
        </w:rPr>
      </w:pPr>
      <w:r w:rsidRPr="004D0F43">
        <w:rPr>
          <w:rStyle w:val="Appelnotedebasdep"/>
          <w:rFonts w:cs="Arial"/>
          <w:szCs w:val="18"/>
        </w:rPr>
        <w:footnoteRef/>
      </w:r>
      <w:r w:rsidRPr="001640D9">
        <w:rPr>
          <w:rFonts w:cs="Arial"/>
          <w:szCs w:val="18"/>
          <w:lang w:val="en-CA"/>
        </w:rPr>
        <w:t xml:space="preserve"> </w:t>
      </w:r>
      <w:r w:rsidRPr="001640D9">
        <w:rPr>
          <w:rFonts w:cs="Arial"/>
          <w:szCs w:val="18"/>
          <w:lang w:val="en-CA"/>
        </w:rPr>
        <w:tab/>
        <w:t>CRDE, art. 3 al. 2.</w:t>
      </w:r>
    </w:p>
  </w:footnote>
  <w:footnote w:id="93">
    <w:p w14:paraId="7537A2E0" w14:textId="4C02E720" w:rsidR="00E45AED" w:rsidRPr="001640D9" w:rsidRDefault="00E45AED" w:rsidP="00212518">
      <w:pPr>
        <w:pStyle w:val="Nbp"/>
        <w:spacing w:line="240" w:lineRule="auto"/>
        <w:jc w:val="left"/>
        <w:rPr>
          <w:rFonts w:cs="Arial"/>
          <w:szCs w:val="18"/>
          <w:lang w:val="en-CA"/>
        </w:rPr>
      </w:pPr>
      <w:r w:rsidRPr="004D0F43">
        <w:rPr>
          <w:rStyle w:val="Appelnotedebasdep"/>
          <w:rFonts w:cs="Arial"/>
          <w:szCs w:val="18"/>
        </w:rPr>
        <w:footnoteRef/>
      </w:r>
      <w:r w:rsidRPr="001640D9">
        <w:rPr>
          <w:rFonts w:cs="Arial"/>
          <w:szCs w:val="18"/>
          <w:lang w:val="en-CA"/>
        </w:rPr>
        <w:t xml:space="preserve"> </w:t>
      </w:r>
      <w:r w:rsidRPr="001640D9">
        <w:rPr>
          <w:rFonts w:cs="Arial"/>
          <w:szCs w:val="18"/>
          <w:lang w:val="en-CA"/>
        </w:rPr>
        <w:tab/>
        <w:t>CRDE, art. 18</w:t>
      </w:r>
      <w:r w:rsidR="00AC714B" w:rsidRPr="001640D9">
        <w:rPr>
          <w:rFonts w:cs="Arial"/>
          <w:szCs w:val="18"/>
          <w:lang w:val="en-CA"/>
        </w:rPr>
        <w:t> </w:t>
      </w:r>
      <w:r w:rsidRPr="001640D9">
        <w:rPr>
          <w:rFonts w:cs="Arial"/>
          <w:szCs w:val="18"/>
          <w:lang w:val="en-CA"/>
        </w:rPr>
        <w:t>al. 2.</w:t>
      </w:r>
    </w:p>
  </w:footnote>
  <w:footnote w:id="94">
    <w:p w14:paraId="1B6CE9ED" w14:textId="1143DF1E" w:rsidR="00E45AED" w:rsidRPr="004D0F43" w:rsidRDefault="00E45AE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UNICEF C</w:t>
      </w:r>
      <w:r w:rsidR="00EA2110" w:rsidRPr="004D0F43">
        <w:rPr>
          <w:rFonts w:cs="Arial"/>
          <w:smallCaps/>
          <w:szCs w:val="18"/>
        </w:rPr>
        <w:t>anada</w:t>
      </w:r>
      <w:r w:rsidRPr="004D0F43">
        <w:rPr>
          <w:rFonts w:cs="Arial"/>
          <w:szCs w:val="18"/>
        </w:rPr>
        <w:t xml:space="preserve">, </w:t>
      </w:r>
      <w:r w:rsidRPr="004D0F43">
        <w:rPr>
          <w:rFonts w:cs="Arial"/>
          <w:i/>
          <w:iCs/>
          <w:szCs w:val="18"/>
        </w:rPr>
        <w:t>Quelle est la situation au Canada</w:t>
      </w:r>
      <w:r w:rsidR="007858D5" w:rsidRPr="004D0F43">
        <w:rPr>
          <w:rFonts w:cs="Arial"/>
          <w:i/>
          <w:iCs/>
          <w:szCs w:val="18"/>
        </w:rPr>
        <w:t> </w:t>
      </w:r>
      <w:r w:rsidRPr="004D0F43">
        <w:rPr>
          <w:rFonts w:cs="Arial"/>
          <w:i/>
          <w:iCs/>
          <w:szCs w:val="18"/>
        </w:rPr>
        <w:t xml:space="preserve">? L’Indice canadien du bien-être chez les enfants et les jeunes, </w:t>
      </w:r>
      <w:r w:rsidR="00F525D6" w:rsidRPr="004D0F43">
        <w:rPr>
          <w:rFonts w:cs="Arial"/>
          <w:i/>
          <w:iCs/>
          <w:szCs w:val="18"/>
        </w:rPr>
        <w:t xml:space="preserve">Rapport de référence </w:t>
      </w:r>
      <w:r w:rsidRPr="004D0F43">
        <w:rPr>
          <w:rFonts w:cs="Arial"/>
          <w:i/>
          <w:iCs/>
          <w:szCs w:val="18"/>
        </w:rPr>
        <w:t>2019</w:t>
      </w:r>
      <w:r w:rsidR="001C372C" w:rsidRPr="004D0F43">
        <w:rPr>
          <w:rFonts w:cs="Arial"/>
          <w:szCs w:val="18"/>
        </w:rPr>
        <w:t>,</w:t>
      </w:r>
      <w:r w:rsidRPr="004D0F43">
        <w:rPr>
          <w:rFonts w:cs="Arial"/>
          <w:szCs w:val="18"/>
        </w:rPr>
        <w:t xml:space="preserve"> p. 10, [En ligne]. </w:t>
      </w:r>
      <w:hyperlink r:id="rId29" w:history="1">
        <w:r w:rsidRPr="004D0F43">
          <w:rPr>
            <w:rStyle w:val="Lienhypertexte"/>
            <w:rFonts w:cs="Arial"/>
            <w:szCs w:val="18"/>
          </w:rPr>
          <w:t>https://www.unicef.ca/sites/default/files/2022-10/Rapport-indice-canadian-du-bien-etre-chez-les-enfants-2.0.pdf</w:t>
        </w:r>
      </w:hyperlink>
      <w:r w:rsidRPr="004D0F43">
        <w:rPr>
          <w:rFonts w:cs="Arial"/>
          <w:szCs w:val="18"/>
        </w:rPr>
        <w:t xml:space="preserve"> </w:t>
      </w:r>
    </w:p>
  </w:footnote>
  <w:footnote w:id="95">
    <w:p w14:paraId="6B94BD8B" w14:textId="65089DF0" w:rsidR="000B05DC" w:rsidRPr="004D0F43" w:rsidRDefault="000B05DC" w:rsidP="00212518">
      <w:pPr>
        <w:pStyle w:val="Nbp"/>
        <w:spacing w:line="240" w:lineRule="auto"/>
        <w:ind w:left="709" w:hanging="709"/>
        <w:jc w:val="left"/>
        <w:rPr>
          <w:rFonts w:cs="Arial"/>
          <w:i/>
          <w:iCs/>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784476" w:rsidRPr="004D0F43">
        <w:rPr>
          <w:rFonts w:cs="Arial"/>
          <w:szCs w:val="18"/>
        </w:rPr>
        <w:t>C</w:t>
      </w:r>
      <w:r w:rsidR="00784476" w:rsidRPr="004D0F43">
        <w:rPr>
          <w:rFonts w:cs="Arial"/>
          <w:smallCaps/>
          <w:szCs w:val="18"/>
        </w:rPr>
        <w:t>omité des droits de l’enfant</w:t>
      </w:r>
      <w:r w:rsidR="00784476" w:rsidRPr="004D0F43">
        <w:rPr>
          <w:rFonts w:cs="Arial"/>
          <w:szCs w:val="18"/>
        </w:rPr>
        <w:t xml:space="preserve">, </w:t>
      </w:r>
      <w:r w:rsidR="00784476" w:rsidRPr="004D0F43">
        <w:rPr>
          <w:rFonts w:cs="Arial"/>
          <w:i/>
          <w:iCs/>
          <w:szCs w:val="18"/>
        </w:rPr>
        <w:t>Observation générale n° 14 (2013) sur le droit de l’enfant à ce que son intérêt supérieur soit une considération primordiale</w:t>
      </w:r>
      <w:r w:rsidR="00784476" w:rsidRPr="004D0F43">
        <w:rPr>
          <w:rFonts w:cs="Arial"/>
          <w:szCs w:val="18"/>
        </w:rPr>
        <w:t>, Doc. N.U. CRC/C/GC/14, par.</w:t>
      </w:r>
      <w:r w:rsidR="0067524A" w:rsidRPr="004D0F43">
        <w:rPr>
          <w:rFonts w:cs="Arial"/>
          <w:szCs w:val="18"/>
        </w:rPr>
        <w:t xml:space="preserve"> </w:t>
      </w:r>
      <w:r w:rsidR="00784476" w:rsidRPr="004D0F43">
        <w:rPr>
          <w:rFonts w:cs="Arial"/>
          <w:szCs w:val="18"/>
        </w:rPr>
        <w:t>71.</w:t>
      </w:r>
    </w:p>
  </w:footnote>
  <w:footnote w:id="96">
    <w:p w14:paraId="3C56F8E6" w14:textId="5B43C496" w:rsidR="00E45AED" w:rsidRPr="004D0F43" w:rsidRDefault="00E45AE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Comité des droits de l’enfant</w:t>
      </w:r>
      <w:r w:rsidRPr="004D0F43">
        <w:rPr>
          <w:rFonts w:cs="Arial"/>
          <w:szCs w:val="18"/>
        </w:rPr>
        <w:t xml:space="preserve">, </w:t>
      </w:r>
      <w:r w:rsidRPr="004D0F43">
        <w:rPr>
          <w:rFonts w:cs="Arial"/>
          <w:i/>
          <w:iCs/>
          <w:szCs w:val="18"/>
        </w:rPr>
        <w:t>Observation générale n° 13 (2011)</w:t>
      </w:r>
      <w:r w:rsidR="00462FA1">
        <w:rPr>
          <w:rFonts w:cs="Arial"/>
          <w:i/>
          <w:iCs/>
          <w:szCs w:val="18"/>
        </w:rPr>
        <w:t xml:space="preserve"> sur le </w:t>
      </w:r>
      <w:r w:rsidRPr="004D0F43">
        <w:rPr>
          <w:rFonts w:cs="Arial"/>
          <w:i/>
          <w:iCs/>
          <w:szCs w:val="18"/>
        </w:rPr>
        <w:t>droit de l’enfant d’être protégé contre toutes les formes de violence</w:t>
      </w:r>
      <w:r w:rsidRPr="004D0F43">
        <w:rPr>
          <w:rFonts w:cs="Arial"/>
          <w:szCs w:val="18"/>
        </w:rPr>
        <w:t>, Doc. N.U. CRC/C/GC/13, par.</w:t>
      </w:r>
      <w:r w:rsidR="0067524A" w:rsidRPr="004D0F43">
        <w:rPr>
          <w:rFonts w:cs="Arial"/>
          <w:szCs w:val="18"/>
        </w:rPr>
        <w:t xml:space="preserve"> </w:t>
      </w:r>
      <w:r w:rsidRPr="004D0F43">
        <w:rPr>
          <w:rFonts w:cs="Arial"/>
          <w:szCs w:val="18"/>
        </w:rPr>
        <w:t>18.</w:t>
      </w:r>
    </w:p>
  </w:footnote>
  <w:footnote w:id="97">
    <w:p w14:paraId="7B739866" w14:textId="09A2061C" w:rsidR="00845465" w:rsidRPr="004D0F43" w:rsidRDefault="00845465"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71BF2" w:rsidRPr="004D0F43">
        <w:rPr>
          <w:rFonts w:cs="Arial"/>
          <w:szCs w:val="18"/>
        </w:rPr>
        <w:t xml:space="preserve">Rapport de la CSDEPJ, préc., note </w:t>
      </w:r>
      <w:r w:rsidR="00071BF2" w:rsidRPr="004D0F43">
        <w:rPr>
          <w:rFonts w:cs="Arial"/>
          <w:szCs w:val="18"/>
        </w:rPr>
        <w:fldChar w:fldCharType="begin"/>
      </w:r>
      <w:r w:rsidR="00071BF2" w:rsidRPr="004D0F43">
        <w:rPr>
          <w:rFonts w:cs="Arial"/>
          <w:szCs w:val="18"/>
        </w:rPr>
        <w:instrText xml:space="preserve"> NOTEREF _Ref155888874 \h </w:instrText>
      </w:r>
      <w:r w:rsidR="00BF0031" w:rsidRPr="004D0F43">
        <w:rPr>
          <w:rFonts w:cs="Arial"/>
          <w:szCs w:val="18"/>
        </w:rPr>
        <w:instrText xml:space="preserve"> \* MERGEFORMAT </w:instrText>
      </w:r>
      <w:r w:rsidR="00071BF2" w:rsidRPr="004D0F43">
        <w:rPr>
          <w:rFonts w:cs="Arial"/>
          <w:szCs w:val="18"/>
        </w:rPr>
      </w:r>
      <w:r w:rsidR="00071BF2" w:rsidRPr="004D0F43">
        <w:rPr>
          <w:rFonts w:cs="Arial"/>
          <w:szCs w:val="18"/>
        </w:rPr>
        <w:fldChar w:fldCharType="separate"/>
      </w:r>
      <w:r w:rsidR="00641BB9">
        <w:rPr>
          <w:rFonts w:cs="Arial"/>
          <w:szCs w:val="18"/>
        </w:rPr>
        <w:t>2</w:t>
      </w:r>
      <w:r w:rsidR="00071BF2" w:rsidRPr="004D0F43">
        <w:rPr>
          <w:rFonts w:cs="Arial"/>
          <w:szCs w:val="18"/>
        </w:rPr>
        <w:fldChar w:fldCharType="end"/>
      </w:r>
      <w:r w:rsidRPr="004D0F43">
        <w:rPr>
          <w:rFonts w:cs="Arial"/>
          <w:szCs w:val="18"/>
        </w:rPr>
        <w:t>, p. 28.</w:t>
      </w:r>
    </w:p>
  </w:footnote>
  <w:footnote w:id="98">
    <w:p w14:paraId="27095A5B" w14:textId="5EA6E62E" w:rsidR="00CC2DB6" w:rsidRPr="004D0F43" w:rsidRDefault="00CC2DB6"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p>
  </w:footnote>
  <w:footnote w:id="99">
    <w:p w14:paraId="4B6A9377" w14:textId="4A70A0B9" w:rsidR="003154D4" w:rsidRPr="004D0F43" w:rsidRDefault="003154D4"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 xml:space="preserve">Défenseur des enfants et des jeunes du Nouveau-Brunswick, </w:t>
      </w:r>
      <w:r w:rsidRPr="004D0F43">
        <w:rPr>
          <w:rFonts w:cs="Arial"/>
          <w:i/>
          <w:iCs/>
          <w:szCs w:val="18"/>
        </w:rPr>
        <w:t>Cadre des indicateurs de droits de l’enfant</w:t>
      </w:r>
      <w:r w:rsidRPr="004D0F43">
        <w:rPr>
          <w:rFonts w:cs="Arial"/>
          <w:szCs w:val="18"/>
        </w:rPr>
        <w:t xml:space="preserve">, 2021, [En ligne]. </w:t>
      </w:r>
      <w:hyperlink r:id="rId30" w:history="1">
        <w:r w:rsidRPr="004D0F43">
          <w:rPr>
            <w:rStyle w:val="Lienhypertexte"/>
            <w:rFonts w:cs="Arial"/>
            <w:szCs w:val="18"/>
          </w:rPr>
          <w:t>https://www.dejnb.ca/s/Cadre-des-indicateurs-des-droits-de-lenfant-2021</w:t>
        </w:r>
      </w:hyperlink>
    </w:p>
  </w:footnote>
  <w:footnote w:id="100">
    <w:p w14:paraId="52A811CC" w14:textId="79258E44" w:rsidR="003154D4" w:rsidRPr="004D0F43" w:rsidRDefault="003154D4"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lang w:val="fr-FR"/>
        </w:rPr>
        <w:tab/>
      </w:r>
      <w:r w:rsidRPr="004D0F43">
        <w:rPr>
          <w:rFonts w:cs="Arial"/>
          <w:smallCaps/>
          <w:szCs w:val="18"/>
          <w:lang w:val="fr-FR"/>
        </w:rPr>
        <w:t>Observatoire des tout-petits</w:t>
      </w:r>
      <w:r w:rsidRPr="004D0F43">
        <w:rPr>
          <w:rFonts w:cs="Arial"/>
          <w:szCs w:val="18"/>
          <w:lang w:val="fr-FR"/>
        </w:rPr>
        <w:t xml:space="preserve">, </w:t>
      </w:r>
      <w:r w:rsidRPr="004D0F43">
        <w:rPr>
          <w:rFonts w:cs="Arial"/>
          <w:i/>
          <w:iCs/>
          <w:szCs w:val="18"/>
          <w:lang w:val="fr-FR"/>
        </w:rPr>
        <w:t>Nos données</w:t>
      </w:r>
      <w:r w:rsidRPr="004D0F43">
        <w:rPr>
          <w:rFonts w:cs="Arial"/>
          <w:szCs w:val="18"/>
          <w:lang w:val="fr-FR"/>
        </w:rPr>
        <w:t xml:space="preserve">, [En ligne]. </w:t>
      </w:r>
      <w:hyperlink r:id="rId31" w:history="1">
        <w:r w:rsidRPr="004D0F43">
          <w:rPr>
            <w:rStyle w:val="Lienhypertexte"/>
            <w:rFonts w:cs="Arial"/>
            <w:szCs w:val="18"/>
            <w:lang w:val="fr-FR"/>
          </w:rPr>
          <w:t>https://tout-petits.org/donnees/</w:t>
        </w:r>
      </w:hyperlink>
      <w:r w:rsidRPr="004D0F43">
        <w:rPr>
          <w:rFonts w:cs="Arial"/>
          <w:szCs w:val="18"/>
          <w:lang w:val="fr-FR"/>
        </w:rPr>
        <w:t xml:space="preserve"> </w:t>
      </w:r>
    </w:p>
  </w:footnote>
  <w:footnote w:id="101">
    <w:p w14:paraId="14BFA996" w14:textId="1E07D528" w:rsidR="003154D4" w:rsidRPr="004D0F43" w:rsidRDefault="003154D4"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UNICEF Canada</w:t>
      </w:r>
      <w:r w:rsidRPr="004D0F43">
        <w:rPr>
          <w:rFonts w:cs="Arial"/>
          <w:szCs w:val="18"/>
        </w:rPr>
        <w:t xml:space="preserve">, préc., note </w:t>
      </w:r>
      <w:r w:rsidR="00DB1CD8" w:rsidRPr="004D0F43">
        <w:rPr>
          <w:rFonts w:cs="Arial"/>
          <w:szCs w:val="18"/>
        </w:rPr>
        <w:fldChar w:fldCharType="begin"/>
      </w:r>
      <w:r w:rsidR="00DB1CD8" w:rsidRPr="004D0F43">
        <w:rPr>
          <w:rFonts w:cs="Arial"/>
          <w:szCs w:val="18"/>
        </w:rPr>
        <w:instrText xml:space="preserve"> NOTEREF _Ref149899393 \h  \* MERGEFORMAT </w:instrText>
      </w:r>
      <w:r w:rsidR="00DB1CD8" w:rsidRPr="004D0F43">
        <w:rPr>
          <w:rFonts w:cs="Arial"/>
          <w:szCs w:val="18"/>
        </w:rPr>
      </w:r>
      <w:r w:rsidR="00DB1CD8" w:rsidRPr="004D0F43">
        <w:rPr>
          <w:rFonts w:cs="Arial"/>
          <w:szCs w:val="18"/>
        </w:rPr>
        <w:fldChar w:fldCharType="separate"/>
      </w:r>
      <w:r w:rsidR="00641BB9">
        <w:rPr>
          <w:rFonts w:cs="Arial"/>
          <w:szCs w:val="18"/>
        </w:rPr>
        <w:t>93</w:t>
      </w:r>
      <w:r w:rsidR="00DB1CD8" w:rsidRPr="004D0F43">
        <w:rPr>
          <w:rFonts w:cs="Arial"/>
          <w:szCs w:val="18"/>
        </w:rPr>
        <w:fldChar w:fldCharType="end"/>
      </w:r>
      <w:r w:rsidRPr="004D0F43">
        <w:rPr>
          <w:rFonts w:cs="Arial"/>
          <w:szCs w:val="18"/>
        </w:rPr>
        <w:t>.</w:t>
      </w:r>
    </w:p>
  </w:footnote>
  <w:footnote w:id="102">
    <w:p w14:paraId="435E6910" w14:textId="67A4F089" w:rsidR="00E45AED" w:rsidRPr="004D0F43" w:rsidRDefault="00E45AED"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U</w:t>
      </w:r>
      <w:r w:rsidRPr="004D0F43">
        <w:rPr>
          <w:rFonts w:cs="Arial"/>
          <w:smallCaps/>
          <w:szCs w:val="18"/>
        </w:rPr>
        <w:t>NICEF Canada</w:t>
      </w:r>
      <w:r w:rsidRPr="004D0F43">
        <w:rPr>
          <w:rFonts w:cs="Arial"/>
          <w:szCs w:val="18"/>
        </w:rPr>
        <w:t xml:space="preserve">, </w:t>
      </w:r>
      <w:r w:rsidRPr="004D0F43">
        <w:rPr>
          <w:rFonts w:cs="Arial"/>
          <w:i/>
          <w:iCs/>
          <w:szCs w:val="18"/>
        </w:rPr>
        <w:t>Droits de l’enfant</w:t>
      </w:r>
      <w:r w:rsidRPr="004D0F43">
        <w:rPr>
          <w:rFonts w:cs="Arial"/>
          <w:szCs w:val="18"/>
        </w:rPr>
        <w:t xml:space="preserve">, [En ligne]. </w:t>
      </w:r>
      <w:hyperlink r:id="rId32" w:history="1">
        <w:r w:rsidRPr="004D0F43">
          <w:rPr>
            <w:rStyle w:val="Lienhypertexte"/>
            <w:rFonts w:cs="Arial"/>
            <w:szCs w:val="18"/>
          </w:rPr>
          <w:t>https://www.unicef.ca/fr/droits-de-lenfant</w:t>
        </w:r>
      </w:hyperlink>
      <w:r w:rsidRPr="004D0F43">
        <w:rPr>
          <w:rFonts w:cs="Arial"/>
          <w:szCs w:val="18"/>
        </w:rPr>
        <w:t xml:space="preserve"> </w:t>
      </w:r>
    </w:p>
  </w:footnote>
  <w:footnote w:id="103">
    <w:p w14:paraId="30607BE2" w14:textId="00011603" w:rsidR="00BB3214" w:rsidRPr="004D0F43" w:rsidRDefault="00BB3214"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EA2110" w:rsidRPr="004D0F43">
        <w:rPr>
          <w:rFonts w:cs="Arial"/>
          <w:smallCaps/>
          <w:szCs w:val="18"/>
        </w:rPr>
        <w:t>UNICEF Canada</w:t>
      </w:r>
      <w:r w:rsidR="00667E64" w:rsidRPr="004D0F43">
        <w:rPr>
          <w:rFonts w:cs="Arial"/>
          <w:szCs w:val="18"/>
        </w:rPr>
        <w:t>, préc., note</w:t>
      </w:r>
      <w:r w:rsidR="00A74BA7" w:rsidRPr="004D0F43">
        <w:rPr>
          <w:rFonts w:cs="Arial"/>
          <w:szCs w:val="18"/>
        </w:rPr>
        <w:t xml:space="preserve"> </w:t>
      </w:r>
      <w:r w:rsidR="006323EE" w:rsidRPr="004D0F43">
        <w:rPr>
          <w:rFonts w:cs="Arial"/>
          <w:szCs w:val="18"/>
        </w:rPr>
        <w:fldChar w:fldCharType="begin"/>
      </w:r>
      <w:r w:rsidR="006323EE" w:rsidRPr="004D0F43">
        <w:rPr>
          <w:rFonts w:cs="Arial"/>
          <w:szCs w:val="18"/>
        </w:rPr>
        <w:instrText xml:space="preserve"> NOTEREF _Ref149899393 \h </w:instrText>
      </w:r>
      <w:r w:rsidR="00212518" w:rsidRPr="004D0F43">
        <w:rPr>
          <w:rFonts w:cs="Arial"/>
          <w:szCs w:val="18"/>
        </w:rPr>
        <w:instrText xml:space="preserve"> \* MERGEFORMAT </w:instrText>
      </w:r>
      <w:r w:rsidR="006323EE" w:rsidRPr="004D0F43">
        <w:rPr>
          <w:rFonts w:cs="Arial"/>
          <w:szCs w:val="18"/>
        </w:rPr>
      </w:r>
      <w:r w:rsidR="006323EE" w:rsidRPr="004D0F43">
        <w:rPr>
          <w:rFonts w:cs="Arial"/>
          <w:szCs w:val="18"/>
        </w:rPr>
        <w:fldChar w:fldCharType="separate"/>
      </w:r>
      <w:r w:rsidR="00641BB9">
        <w:rPr>
          <w:rFonts w:cs="Arial"/>
          <w:szCs w:val="18"/>
        </w:rPr>
        <w:t>93</w:t>
      </w:r>
      <w:r w:rsidR="006323EE" w:rsidRPr="004D0F43">
        <w:rPr>
          <w:rFonts w:cs="Arial"/>
          <w:szCs w:val="18"/>
        </w:rPr>
        <w:fldChar w:fldCharType="end"/>
      </w:r>
      <w:r w:rsidR="00667E64" w:rsidRPr="004D0F43">
        <w:rPr>
          <w:rFonts w:cs="Arial"/>
          <w:szCs w:val="18"/>
        </w:rPr>
        <w:t>, p. 9.</w:t>
      </w:r>
    </w:p>
  </w:footnote>
  <w:footnote w:id="104">
    <w:p w14:paraId="4DAA497E" w14:textId="27EF6728" w:rsidR="00EB64D6" w:rsidRPr="004D0F43" w:rsidRDefault="00EB64D6"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00F579A1" w:rsidRPr="004D0F43">
        <w:rPr>
          <w:rFonts w:cs="Arial"/>
          <w:szCs w:val="18"/>
        </w:rPr>
        <w:tab/>
      </w:r>
      <w:r w:rsidR="003F4344" w:rsidRPr="004D0F43">
        <w:rPr>
          <w:rFonts w:cs="Arial"/>
          <w:i/>
          <w:iCs/>
          <w:szCs w:val="18"/>
        </w:rPr>
        <w:t>Id</w:t>
      </w:r>
      <w:r w:rsidR="003F4344" w:rsidRPr="004D0F43">
        <w:rPr>
          <w:rFonts w:cs="Arial"/>
          <w:szCs w:val="18"/>
        </w:rPr>
        <w:t>.</w:t>
      </w:r>
      <w:r w:rsidR="00307C8D" w:rsidRPr="004D0F43">
        <w:rPr>
          <w:rFonts w:cs="Arial"/>
          <w:szCs w:val="18"/>
        </w:rPr>
        <w:t xml:space="preserve">, p. </w:t>
      </w:r>
      <w:r w:rsidR="00A74BA7" w:rsidRPr="004D0F43">
        <w:rPr>
          <w:rFonts w:cs="Arial"/>
          <w:szCs w:val="18"/>
        </w:rPr>
        <w:t>17.</w:t>
      </w:r>
    </w:p>
  </w:footnote>
  <w:footnote w:id="105">
    <w:p w14:paraId="17F151C6" w14:textId="16A70721" w:rsidR="00E45AED" w:rsidRPr="004D0F43" w:rsidRDefault="00E45AE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Style w:val="NbpCar"/>
          <w:rFonts w:cs="Arial"/>
          <w:smallCaps/>
          <w:szCs w:val="18"/>
        </w:rPr>
        <w:t>Comité des droits de l’enfant</w:t>
      </w:r>
      <w:r w:rsidRPr="004D0F43">
        <w:rPr>
          <w:rStyle w:val="NbpCar"/>
          <w:rFonts w:cs="Arial"/>
          <w:szCs w:val="18"/>
        </w:rPr>
        <w:t xml:space="preserve">, </w:t>
      </w:r>
      <w:r w:rsidR="00E678DE" w:rsidRPr="004D0F43">
        <w:rPr>
          <w:rFonts w:cs="Arial"/>
          <w:i/>
          <w:iCs/>
          <w:szCs w:val="18"/>
        </w:rPr>
        <w:t xml:space="preserve">Observation générale n° </w:t>
      </w:r>
      <w:r w:rsidR="00E678DE">
        <w:rPr>
          <w:rFonts w:cs="Arial"/>
          <w:i/>
          <w:iCs/>
          <w:szCs w:val="18"/>
        </w:rPr>
        <w:t>7</w:t>
      </w:r>
      <w:r w:rsidR="00664351">
        <w:rPr>
          <w:rFonts w:cs="Arial"/>
          <w:i/>
          <w:iCs/>
          <w:szCs w:val="18"/>
        </w:rPr>
        <w:t xml:space="preserve"> </w:t>
      </w:r>
      <w:r w:rsidR="00B901F0">
        <w:rPr>
          <w:rFonts w:cs="Arial"/>
          <w:i/>
          <w:iCs/>
          <w:szCs w:val="18"/>
        </w:rPr>
        <w:t>(2005) : M</w:t>
      </w:r>
      <w:r w:rsidR="00664351">
        <w:rPr>
          <w:rFonts w:cs="Arial"/>
          <w:i/>
          <w:iCs/>
          <w:szCs w:val="18"/>
        </w:rPr>
        <w:t>i</w:t>
      </w:r>
      <w:r w:rsidR="002461A6" w:rsidRPr="002461A6">
        <w:rPr>
          <w:rFonts w:cs="Arial"/>
          <w:i/>
          <w:iCs/>
          <w:szCs w:val="18"/>
        </w:rPr>
        <w:t>se en œuvre des droits de l’enfant dans la petite enfance</w:t>
      </w:r>
      <w:r w:rsidR="00822E8F">
        <w:rPr>
          <w:rFonts w:cs="Arial"/>
          <w:i/>
          <w:iCs/>
          <w:szCs w:val="18"/>
        </w:rPr>
        <w:t xml:space="preserve">, </w:t>
      </w:r>
      <w:r w:rsidR="00E678DE" w:rsidRPr="004D0F43">
        <w:rPr>
          <w:rFonts w:cs="Arial"/>
          <w:szCs w:val="18"/>
        </w:rPr>
        <w:t>Doc. N.U. CRC/GC/200</w:t>
      </w:r>
      <w:r w:rsidR="00E915B5">
        <w:rPr>
          <w:rFonts w:cs="Arial"/>
          <w:szCs w:val="18"/>
        </w:rPr>
        <w:t>5</w:t>
      </w:r>
      <w:r w:rsidR="00E678DE" w:rsidRPr="004D0F43">
        <w:rPr>
          <w:rFonts w:cs="Arial"/>
          <w:szCs w:val="18"/>
        </w:rPr>
        <w:t>/</w:t>
      </w:r>
      <w:r w:rsidR="00E915B5">
        <w:rPr>
          <w:rFonts w:cs="Arial"/>
          <w:szCs w:val="18"/>
        </w:rPr>
        <w:t xml:space="preserve">7, </w:t>
      </w:r>
      <w:r w:rsidR="003E192C">
        <w:rPr>
          <w:rFonts w:cs="Arial"/>
          <w:szCs w:val="18"/>
        </w:rPr>
        <w:t xml:space="preserve">Rev.1, </w:t>
      </w:r>
      <w:r w:rsidR="00E915B5">
        <w:rPr>
          <w:rFonts w:cs="Arial"/>
          <w:szCs w:val="18"/>
        </w:rPr>
        <w:t>par. 20.</w:t>
      </w:r>
    </w:p>
  </w:footnote>
  <w:footnote w:id="106">
    <w:p w14:paraId="1FDACCEF" w14:textId="1BD372C6" w:rsidR="00E45AED" w:rsidRPr="004D0F43" w:rsidRDefault="00E45AED"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7973DF" w:rsidRPr="004D0F43">
        <w:rPr>
          <w:rFonts w:cs="Arial"/>
          <w:smallCaps/>
          <w:szCs w:val="18"/>
        </w:rPr>
        <w:t>Commission des droits de la personne et des droits de la jeunesse (2020)</w:t>
      </w:r>
      <w:r w:rsidR="007973DF" w:rsidRPr="004D0F43">
        <w:rPr>
          <w:rFonts w:cs="Arial"/>
          <w:szCs w:val="18"/>
        </w:rPr>
        <w:t xml:space="preserve">, </w:t>
      </w:r>
      <w:r w:rsidR="007973DF" w:rsidRPr="004D0F43">
        <w:rPr>
          <w:rFonts w:cs="Arial"/>
          <w:iCs/>
          <w:szCs w:val="18"/>
        </w:rPr>
        <w:t xml:space="preserve">préc., note </w:t>
      </w:r>
      <w:r w:rsidR="007973DF" w:rsidRPr="004D0F43">
        <w:rPr>
          <w:rFonts w:cs="Arial"/>
          <w:iCs/>
          <w:szCs w:val="18"/>
        </w:rPr>
        <w:fldChar w:fldCharType="begin"/>
      </w:r>
      <w:r w:rsidR="007973DF" w:rsidRPr="004D0F43">
        <w:rPr>
          <w:rFonts w:cs="Arial"/>
          <w:iCs/>
          <w:szCs w:val="18"/>
        </w:rPr>
        <w:instrText xml:space="preserve"> NOTEREF _Ref155725697 \h  \* MERGEFORMAT </w:instrText>
      </w:r>
      <w:r w:rsidR="007973DF" w:rsidRPr="004D0F43">
        <w:rPr>
          <w:rFonts w:cs="Arial"/>
          <w:iCs/>
          <w:szCs w:val="18"/>
        </w:rPr>
      </w:r>
      <w:r w:rsidR="007973DF" w:rsidRPr="004D0F43">
        <w:rPr>
          <w:rFonts w:cs="Arial"/>
          <w:iCs/>
          <w:szCs w:val="18"/>
        </w:rPr>
        <w:fldChar w:fldCharType="separate"/>
      </w:r>
      <w:r w:rsidR="00641BB9">
        <w:rPr>
          <w:rFonts w:cs="Arial"/>
          <w:iCs/>
          <w:szCs w:val="18"/>
        </w:rPr>
        <w:t>11</w:t>
      </w:r>
      <w:r w:rsidR="007973DF" w:rsidRPr="004D0F43">
        <w:rPr>
          <w:rFonts w:cs="Arial"/>
          <w:iCs/>
          <w:szCs w:val="18"/>
        </w:rPr>
        <w:fldChar w:fldCharType="end"/>
      </w:r>
      <w:r w:rsidR="007973DF" w:rsidRPr="004D0F43">
        <w:rPr>
          <w:rFonts w:cs="Arial"/>
          <w:iCs/>
          <w:szCs w:val="18"/>
        </w:rPr>
        <w:t xml:space="preserve">, </w:t>
      </w:r>
      <w:r w:rsidRPr="004D0F43">
        <w:rPr>
          <w:rFonts w:cs="Arial"/>
          <w:szCs w:val="18"/>
        </w:rPr>
        <w:t xml:space="preserve">p. 72 et suiv. </w:t>
      </w:r>
    </w:p>
  </w:footnote>
  <w:footnote w:id="107">
    <w:p w14:paraId="27F4A28D" w14:textId="4630E7CC" w:rsidR="00E45AED" w:rsidRPr="004D0F43" w:rsidRDefault="00E45AE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i/>
          <w:iCs/>
          <w:szCs w:val="18"/>
        </w:rPr>
        <w:t>Id.</w:t>
      </w:r>
      <w:r w:rsidRPr="004D0F43">
        <w:rPr>
          <w:rFonts w:cs="Arial"/>
          <w:szCs w:val="18"/>
        </w:rPr>
        <w:t>, p. 75.</w:t>
      </w:r>
      <w:r w:rsidR="001D404A" w:rsidRPr="004D0F43">
        <w:rPr>
          <w:rFonts w:cs="Arial"/>
          <w:szCs w:val="18"/>
        </w:rPr>
        <w:t xml:space="preserve"> </w:t>
      </w:r>
      <w:r w:rsidR="003F1352" w:rsidRPr="004D0F43">
        <w:rPr>
          <w:rFonts w:cs="Arial"/>
          <w:szCs w:val="18"/>
        </w:rPr>
        <w:t xml:space="preserve">Voir aussi </w:t>
      </w:r>
      <w:r w:rsidR="000D3CF9" w:rsidRPr="004D0F43">
        <w:rPr>
          <w:rFonts w:cs="Arial"/>
          <w:szCs w:val="18"/>
        </w:rPr>
        <w:t xml:space="preserve">Rapport de la CSDEPJ, préc., note </w:t>
      </w:r>
      <w:r w:rsidR="000D3CF9" w:rsidRPr="004D0F43">
        <w:rPr>
          <w:rFonts w:cs="Arial"/>
          <w:szCs w:val="18"/>
        </w:rPr>
        <w:fldChar w:fldCharType="begin"/>
      </w:r>
      <w:r w:rsidR="000D3CF9" w:rsidRPr="004D0F43">
        <w:rPr>
          <w:rFonts w:cs="Arial"/>
          <w:szCs w:val="18"/>
        </w:rPr>
        <w:instrText xml:space="preserve"> NOTEREF _Ref155888874 \h </w:instrText>
      </w:r>
      <w:r w:rsidR="00BF0031" w:rsidRPr="004D0F43">
        <w:rPr>
          <w:rFonts w:cs="Arial"/>
          <w:szCs w:val="18"/>
        </w:rPr>
        <w:instrText xml:space="preserve"> \* MERGEFORMAT </w:instrText>
      </w:r>
      <w:r w:rsidR="000D3CF9" w:rsidRPr="004D0F43">
        <w:rPr>
          <w:rFonts w:cs="Arial"/>
          <w:szCs w:val="18"/>
        </w:rPr>
      </w:r>
      <w:r w:rsidR="000D3CF9" w:rsidRPr="004D0F43">
        <w:rPr>
          <w:rFonts w:cs="Arial"/>
          <w:szCs w:val="18"/>
        </w:rPr>
        <w:fldChar w:fldCharType="separate"/>
      </w:r>
      <w:r w:rsidR="00641BB9">
        <w:rPr>
          <w:rFonts w:cs="Arial"/>
          <w:szCs w:val="18"/>
        </w:rPr>
        <w:t>2</w:t>
      </w:r>
      <w:r w:rsidR="000D3CF9" w:rsidRPr="004D0F43">
        <w:rPr>
          <w:rFonts w:cs="Arial"/>
          <w:szCs w:val="18"/>
        </w:rPr>
        <w:fldChar w:fldCharType="end"/>
      </w:r>
      <w:r w:rsidR="000D3CF9" w:rsidRPr="004D0F43">
        <w:rPr>
          <w:rFonts w:cs="Arial"/>
          <w:szCs w:val="18"/>
        </w:rPr>
        <w:t xml:space="preserve">, </w:t>
      </w:r>
      <w:r w:rsidR="003F1352" w:rsidRPr="004D0F43">
        <w:rPr>
          <w:rFonts w:cs="Arial"/>
          <w:szCs w:val="18"/>
        </w:rPr>
        <w:t>p. 28.</w:t>
      </w:r>
    </w:p>
  </w:footnote>
  <w:footnote w:id="108">
    <w:p w14:paraId="6F0CB7C3" w14:textId="7C7BB1ED" w:rsidR="00E45AED" w:rsidRPr="004D0F43" w:rsidRDefault="00E45AE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EA2110" w:rsidRPr="004D0F43">
        <w:rPr>
          <w:rFonts w:cs="Arial"/>
          <w:smallCaps/>
          <w:szCs w:val="18"/>
        </w:rPr>
        <w:t>UNICEF Canada</w:t>
      </w:r>
      <w:r w:rsidRPr="004D0F43">
        <w:rPr>
          <w:rFonts w:cs="Arial"/>
          <w:szCs w:val="18"/>
        </w:rPr>
        <w:t xml:space="preserve">, préc., note </w:t>
      </w:r>
      <w:r w:rsidR="00925F67" w:rsidRPr="004D0F43">
        <w:rPr>
          <w:rFonts w:cs="Arial"/>
          <w:szCs w:val="18"/>
        </w:rPr>
        <w:fldChar w:fldCharType="begin"/>
      </w:r>
      <w:r w:rsidR="00925F67" w:rsidRPr="004D0F43">
        <w:rPr>
          <w:rFonts w:cs="Arial"/>
          <w:szCs w:val="18"/>
        </w:rPr>
        <w:instrText xml:space="preserve"> NOTEREF _Ref149899393 \h </w:instrText>
      </w:r>
      <w:r w:rsidR="00212518" w:rsidRPr="004D0F43">
        <w:rPr>
          <w:rFonts w:cs="Arial"/>
          <w:szCs w:val="18"/>
        </w:rPr>
        <w:instrText xml:space="preserve"> \* MERGEFORMAT </w:instrText>
      </w:r>
      <w:r w:rsidR="00925F67" w:rsidRPr="004D0F43">
        <w:rPr>
          <w:rFonts w:cs="Arial"/>
          <w:szCs w:val="18"/>
        </w:rPr>
      </w:r>
      <w:r w:rsidR="00925F67" w:rsidRPr="004D0F43">
        <w:rPr>
          <w:rFonts w:cs="Arial"/>
          <w:szCs w:val="18"/>
        </w:rPr>
        <w:fldChar w:fldCharType="separate"/>
      </w:r>
      <w:r w:rsidR="00641BB9">
        <w:rPr>
          <w:rFonts w:cs="Arial"/>
          <w:szCs w:val="18"/>
        </w:rPr>
        <w:t>93</w:t>
      </w:r>
      <w:r w:rsidR="00925F67" w:rsidRPr="004D0F43">
        <w:rPr>
          <w:rFonts w:cs="Arial"/>
          <w:szCs w:val="18"/>
        </w:rPr>
        <w:fldChar w:fldCharType="end"/>
      </w:r>
      <w:r w:rsidRPr="004D0F43">
        <w:rPr>
          <w:rFonts w:cs="Arial"/>
          <w:szCs w:val="18"/>
        </w:rPr>
        <w:t>, p. 10.</w:t>
      </w:r>
    </w:p>
  </w:footnote>
  <w:footnote w:id="109">
    <w:p w14:paraId="0489E826" w14:textId="4EFE32FE" w:rsidR="002F7E69" w:rsidRPr="004D0F43" w:rsidRDefault="002F7E6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D80BCC" w:rsidRPr="004D0F43">
        <w:rPr>
          <w:rFonts w:cs="Arial"/>
          <w:smallCaps/>
          <w:sz w:val="18"/>
          <w:szCs w:val="18"/>
        </w:rPr>
        <w:t>Commission des droits de la personne et des droits de la jeunesse (2020)</w:t>
      </w:r>
      <w:r w:rsidR="00D80BCC" w:rsidRPr="004D0F43">
        <w:rPr>
          <w:rFonts w:cs="Arial"/>
          <w:sz w:val="18"/>
          <w:szCs w:val="18"/>
        </w:rPr>
        <w:t xml:space="preserve">, </w:t>
      </w:r>
      <w:r w:rsidR="00D80BCC" w:rsidRPr="004D0F43">
        <w:rPr>
          <w:rFonts w:cs="Arial"/>
          <w:iCs/>
          <w:sz w:val="18"/>
          <w:szCs w:val="18"/>
        </w:rPr>
        <w:t xml:space="preserve">préc., note </w:t>
      </w:r>
      <w:r w:rsidR="00D80BCC" w:rsidRPr="004D0F43">
        <w:rPr>
          <w:rFonts w:cs="Arial"/>
          <w:iCs/>
          <w:sz w:val="18"/>
          <w:szCs w:val="18"/>
        </w:rPr>
        <w:fldChar w:fldCharType="begin"/>
      </w:r>
      <w:r w:rsidR="00D80BCC" w:rsidRPr="004D0F43">
        <w:rPr>
          <w:rFonts w:cs="Arial"/>
          <w:iCs/>
          <w:sz w:val="18"/>
          <w:szCs w:val="18"/>
        </w:rPr>
        <w:instrText xml:space="preserve"> NOTEREF _Ref155725697 \h  \* MERGEFORMAT </w:instrText>
      </w:r>
      <w:r w:rsidR="00D80BCC" w:rsidRPr="004D0F43">
        <w:rPr>
          <w:rFonts w:cs="Arial"/>
          <w:iCs/>
          <w:sz w:val="18"/>
          <w:szCs w:val="18"/>
        </w:rPr>
      </w:r>
      <w:r w:rsidR="00D80BCC" w:rsidRPr="004D0F43">
        <w:rPr>
          <w:rFonts w:cs="Arial"/>
          <w:iCs/>
          <w:sz w:val="18"/>
          <w:szCs w:val="18"/>
        </w:rPr>
        <w:fldChar w:fldCharType="separate"/>
      </w:r>
      <w:r w:rsidR="00641BB9">
        <w:rPr>
          <w:rFonts w:cs="Arial"/>
          <w:iCs/>
          <w:sz w:val="18"/>
          <w:szCs w:val="18"/>
        </w:rPr>
        <w:t>11</w:t>
      </w:r>
      <w:r w:rsidR="00D80BCC" w:rsidRPr="004D0F43">
        <w:rPr>
          <w:rFonts w:cs="Arial"/>
          <w:iCs/>
          <w:sz w:val="18"/>
          <w:szCs w:val="18"/>
        </w:rPr>
        <w:fldChar w:fldCharType="end"/>
      </w:r>
      <w:r w:rsidRPr="004D0F43">
        <w:rPr>
          <w:rFonts w:cs="Arial"/>
          <w:sz w:val="18"/>
          <w:szCs w:val="18"/>
        </w:rPr>
        <w:t>, p</w:t>
      </w:r>
      <w:r w:rsidR="00595969" w:rsidRPr="004D0F43">
        <w:rPr>
          <w:rFonts w:cs="Arial"/>
          <w:sz w:val="18"/>
          <w:szCs w:val="18"/>
        </w:rPr>
        <w:t>. 35.</w:t>
      </w:r>
    </w:p>
  </w:footnote>
  <w:footnote w:id="110">
    <w:p w14:paraId="1BE2FEBC" w14:textId="0BFC23EA" w:rsidR="008E56EF" w:rsidRPr="004D0F43" w:rsidRDefault="008E56EF"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Id</w:t>
      </w:r>
      <w:r w:rsidRPr="004D0F43">
        <w:rPr>
          <w:rFonts w:cs="Arial"/>
          <w:sz w:val="18"/>
          <w:szCs w:val="18"/>
        </w:rPr>
        <w:t xml:space="preserve">. p. </w:t>
      </w:r>
      <w:r w:rsidR="00322195" w:rsidRPr="004D0F43">
        <w:rPr>
          <w:rFonts w:cs="Arial"/>
          <w:sz w:val="18"/>
          <w:szCs w:val="18"/>
        </w:rPr>
        <w:t>48.</w:t>
      </w:r>
    </w:p>
  </w:footnote>
  <w:footnote w:id="111">
    <w:p w14:paraId="238B7342" w14:textId="612427AC" w:rsidR="00277F2C" w:rsidRPr="004D0F43" w:rsidRDefault="00277F2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w:t>
      </w:r>
      <w:r w:rsidR="00E03795" w:rsidRPr="004D0F43">
        <w:rPr>
          <w:rFonts w:cs="Arial"/>
          <w:sz w:val="18"/>
          <w:szCs w:val="18"/>
        </w:rPr>
        <w:t xml:space="preserve"> préambule, </w:t>
      </w:r>
      <w:r w:rsidR="003777D2" w:rsidRPr="004D0F43">
        <w:rPr>
          <w:rFonts w:cs="Arial"/>
          <w:sz w:val="18"/>
          <w:szCs w:val="18"/>
        </w:rPr>
        <w:t>5</w:t>
      </w:r>
      <w:r w:rsidR="003777D2" w:rsidRPr="004D0F43">
        <w:rPr>
          <w:rFonts w:cs="Arial"/>
          <w:sz w:val="18"/>
          <w:szCs w:val="18"/>
          <w:vertAlign w:val="superscript"/>
        </w:rPr>
        <w:t>e</w:t>
      </w:r>
      <w:r w:rsidR="000971AC" w:rsidRPr="004D0F43">
        <w:rPr>
          <w:rFonts w:cs="Arial"/>
          <w:sz w:val="18"/>
          <w:szCs w:val="18"/>
        </w:rPr>
        <w:t> </w:t>
      </w:r>
      <w:r w:rsidR="003777D2" w:rsidRPr="004D0F43">
        <w:rPr>
          <w:rFonts w:cs="Arial"/>
          <w:sz w:val="18"/>
          <w:szCs w:val="18"/>
        </w:rPr>
        <w:t>considérant.</w:t>
      </w:r>
    </w:p>
  </w:footnote>
  <w:footnote w:id="112">
    <w:p w14:paraId="68BBB722" w14:textId="43625D13" w:rsidR="00B277F8" w:rsidRPr="004D0F43" w:rsidRDefault="00B277F8"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préambule, 7</w:t>
      </w:r>
      <w:r w:rsidRPr="004D0F43">
        <w:rPr>
          <w:rFonts w:cs="Arial"/>
          <w:sz w:val="18"/>
          <w:szCs w:val="18"/>
          <w:vertAlign w:val="superscript"/>
        </w:rPr>
        <w:t>e</w:t>
      </w:r>
      <w:r w:rsidR="000971AC" w:rsidRPr="004D0F43">
        <w:rPr>
          <w:rFonts w:cs="Arial"/>
          <w:sz w:val="18"/>
          <w:szCs w:val="18"/>
        </w:rPr>
        <w:t> </w:t>
      </w:r>
      <w:r w:rsidRPr="004D0F43">
        <w:rPr>
          <w:rFonts w:cs="Arial"/>
          <w:sz w:val="18"/>
          <w:szCs w:val="18"/>
        </w:rPr>
        <w:t>considérant.</w:t>
      </w:r>
    </w:p>
  </w:footnote>
  <w:footnote w:id="113">
    <w:p w14:paraId="7740B9BE" w14:textId="49BBAC6D" w:rsidR="001F44B8" w:rsidRPr="004D0F43" w:rsidRDefault="001F44B8"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w:t>
      </w:r>
      <w:r w:rsidR="00E740BD" w:rsidRPr="004D0F43">
        <w:rPr>
          <w:rFonts w:cs="Arial"/>
          <w:sz w:val="18"/>
          <w:szCs w:val="18"/>
        </w:rPr>
        <w:t> </w:t>
      </w:r>
      <w:r w:rsidRPr="004D0F43">
        <w:rPr>
          <w:rFonts w:cs="Arial"/>
          <w:sz w:val="18"/>
          <w:szCs w:val="18"/>
        </w:rPr>
        <w:t>al.2.</w:t>
      </w:r>
    </w:p>
  </w:footnote>
  <w:footnote w:id="114">
    <w:p w14:paraId="76B562E8" w14:textId="0A808610" w:rsidR="00314C16" w:rsidRPr="004D0F43" w:rsidRDefault="00314C16"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CE679F" w:rsidRPr="004D0F43">
        <w:rPr>
          <w:rFonts w:cs="Arial"/>
          <w:sz w:val="18"/>
          <w:szCs w:val="18"/>
        </w:rPr>
        <w:tab/>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Pr="004D0F43">
        <w:rPr>
          <w:rFonts w:cs="Arial"/>
          <w:sz w:val="18"/>
          <w:szCs w:val="18"/>
        </w:rPr>
        <w:t xml:space="preserve">, </w:t>
      </w:r>
      <w:r w:rsidR="00C70CD6" w:rsidRPr="004D0F43">
        <w:rPr>
          <w:rFonts w:cs="Arial"/>
          <w:sz w:val="18"/>
          <w:szCs w:val="18"/>
        </w:rPr>
        <w:t xml:space="preserve">p. 72 à </w:t>
      </w:r>
      <w:r w:rsidR="00974908" w:rsidRPr="004D0F43">
        <w:rPr>
          <w:rFonts w:cs="Arial"/>
          <w:sz w:val="18"/>
          <w:szCs w:val="18"/>
        </w:rPr>
        <w:t>126</w:t>
      </w:r>
      <w:r w:rsidRPr="004D0F43">
        <w:rPr>
          <w:rFonts w:cs="Arial"/>
          <w:sz w:val="18"/>
          <w:szCs w:val="18"/>
        </w:rPr>
        <w:t>.</w:t>
      </w:r>
    </w:p>
  </w:footnote>
  <w:footnote w:id="115">
    <w:p w14:paraId="1459170D" w14:textId="4A6604F1" w:rsidR="006E4D12" w:rsidRPr="004D0F43" w:rsidRDefault="006E4D1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bookmarkStart w:id="43" w:name="_Hlk156297379"/>
      <w:r w:rsidR="000D00ED" w:rsidRPr="004D0F43">
        <w:rPr>
          <w:rFonts w:eastAsia="Calibri" w:cs="Arial"/>
          <w:smallCaps/>
          <w:sz w:val="18"/>
          <w:szCs w:val="18"/>
          <w:lang w:eastAsia="en-US"/>
        </w:rPr>
        <w:t>Comité des droits de l’enfant</w:t>
      </w:r>
      <w:r w:rsidRPr="004D0F43">
        <w:rPr>
          <w:rFonts w:eastAsia="Calibri" w:cs="Arial"/>
          <w:sz w:val="18"/>
          <w:szCs w:val="18"/>
          <w:lang w:eastAsia="en-US"/>
        </w:rPr>
        <w:t xml:space="preserve">, </w:t>
      </w:r>
      <w:bookmarkEnd w:id="43"/>
      <w:r w:rsidR="00A74647" w:rsidRPr="004D0F43">
        <w:rPr>
          <w:rFonts w:cs="Arial"/>
          <w:i/>
          <w:iCs/>
          <w:sz w:val="18"/>
          <w:szCs w:val="18"/>
          <w:lang w:eastAsia="en-US"/>
        </w:rPr>
        <w:t>Observation générale n° 2</w:t>
      </w:r>
      <w:r w:rsidRPr="004D0F43">
        <w:rPr>
          <w:rFonts w:eastAsia="Calibri" w:cs="Arial"/>
          <w:sz w:val="18"/>
          <w:szCs w:val="18"/>
          <w:lang w:eastAsia="en-US"/>
        </w:rPr>
        <w:t xml:space="preserve">, </w:t>
      </w:r>
      <w:r w:rsidR="002D7266" w:rsidRPr="004D0F43">
        <w:rPr>
          <w:rFonts w:eastAsia="Calibri" w:cs="Arial"/>
          <w:sz w:val="18"/>
          <w:szCs w:val="18"/>
          <w:lang w:eastAsia="en-US"/>
        </w:rPr>
        <w:t>préc</w:t>
      </w:r>
      <w:r w:rsidR="00573AAB" w:rsidRPr="004D0F43">
        <w:rPr>
          <w:rFonts w:eastAsia="Calibri" w:cs="Arial"/>
          <w:sz w:val="18"/>
          <w:szCs w:val="18"/>
          <w:lang w:eastAsia="en-US"/>
        </w:rPr>
        <w:t>.</w:t>
      </w:r>
      <w:r w:rsidR="002D7266" w:rsidRPr="004D0F43">
        <w:rPr>
          <w:rFonts w:eastAsia="Calibri" w:cs="Arial"/>
          <w:sz w:val="18"/>
          <w:szCs w:val="18"/>
          <w:lang w:eastAsia="en-US"/>
        </w:rPr>
        <w:t xml:space="preserve">, note </w:t>
      </w:r>
      <w:r w:rsidR="002D7266" w:rsidRPr="004D0F43">
        <w:rPr>
          <w:rFonts w:eastAsia="Calibri" w:cs="Arial"/>
          <w:sz w:val="18"/>
          <w:szCs w:val="18"/>
          <w:lang w:eastAsia="en-US"/>
        </w:rPr>
        <w:fldChar w:fldCharType="begin"/>
      </w:r>
      <w:r w:rsidR="002D7266" w:rsidRPr="004D0F43">
        <w:rPr>
          <w:rFonts w:eastAsia="Calibri" w:cs="Arial"/>
          <w:sz w:val="18"/>
          <w:szCs w:val="18"/>
          <w:lang w:eastAsia="en-US"/>
        </w:rPr>
        <w:instrText xml:space="preserve"> NOTEREF _Ref156297351 \h </w:instrText>
      </w:r>
      <w:r w:rsidR="00212518" w:rsidRPr="004D0F43">
        <w:rPr>
          <w:rFonts w:eastAsia="Calibri" w:cs="Arial"/>
          <w:sz w:val="18"/>
          <w:szCs w:val="18"/>
          <w:lang w:eastAsia="en-US"/>
        </w:rPr>
        <w:instrText xml:space="preserve"> \* MERGEFORMAT </w:instrText>
      </w:r>
      <w:r w:rsidR="002D7266" w:rsidRPr="004D0F43">
        <w:rPr>
          <w:rFonts w:eastAsia="Calibri" w:cs="Arial"/>
          <w:sz w:val="18"/>
          <w:szCs w:val="18"/>
          <w:lang w:eastAsia="en-US"/>
        </w:rPr>
      </w:r>
      <w:r w:rsidR="002D7266" w:rsidRPr="004D0F43">
        <w:rPr>
          <w:rFonts w:eastAsia="Calibri" w:cs="Arial"/>
          <w:sz w:val="18"/>
          <w:szCs w:val="18"/>
          <w:lang w:eastAsia="en-US"/>
        </w:rPr>
        <w:fldChar w:fldCharType="separate"/>
      </w:r>
      <w:r w:rsidR="00641BB9">
        <w:rPr>
          <w:rFonts w:eastAsia="Calibri" w:cs="Arial"/>
          <w:sz w:val="18"/>
          <w:szCs w:val="18"/>
          <w:lang w:eastAsia="en-US"/>
        </w:rPr>
        <w:t>85</w:t>
      </w:r>
      <w:r w:rsidR="002D7266" w:rsidRPr="004D0F43">
        <w:rPr>
          <w:rFonts w:eastAsia="Calibri" w:cs="Arial"/>
          <w:sz w:val="18"/>
          <w:szCs w:val="18"/>
          <w:lang w:eastAsia="en-US"/>
        </w:rPr>
        <w:fldChar w:fldCharType="end"/>
      </w:r>
      <w:r w:rsidR="002D7266" w:rsidRPr="004D0F43">
        <w:rPr>
          <w:rFonts w:eastAsia="Calibri" w:cs="Arial"/>
          <w:sz w:val="18"/>
          <w:szCs w:val="18"/>
          <w:lang w:eastAsia="en-US"/>
        </w:rPr>
        <w:t xml:space="preserve">, </w:t>
      </w:r>
      <w:r w:rsidRPr="004D0F43">
        <w:rPr>
          <w:rFonts w:eastAsia="Calibri" w:cs="Arial"/>
          <w:sz w:val="18"/>
          <w:szCs w:val="18"/>
          <w:lang w:eastAsia="en-US"/>
        </w:rPr>
        <w:t xml:space="preserve">par. </w:t>
      </w:r>
      <w:r w:rsidR="000D00ED" w:rsidRPr="004D0F43">
        <w:rPr>
          <w:rFonts w:eastAsia="Calibri" w:cs="Arial"/>
          <w:sz w:val="18"/>
          <w:szCs w:val="18"/>
          <w:lang w:eastAsia="en-US"/>
        </w:rPr>
        <w:t>7</w:t>
      </w:r>
      <w:r w:rsidRPr="004D0F43">
        <w:rPr>
          <w:rFonts w:eastAsia="Calibri" w:cs="Arial"/>
          <w:sz w:val="18"/>
          <w:szCs w:val="18"/>
          <w:lang w:eastAsia="en-US"/>
        </w:rPr>
        <w:t>.</w:t>
      </w:r>
    </w:p>
  </w:footnote>
  <w:footnote w:id="116">
    <w:p w14:paraId="7E56B991" w14:textId="3B70500C" w:rsidR="00591F32" w:rsidRPr="004D0F43" w:rsidRDefault="00591F3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Id.</w:t>
      </w:r>
      <w:r w:rsidRPr="004D0F43">
        <w:rPr>
          <w:rFonts w:cs="Arial"/>
          <w:sz w:val="18"/>
          <w:szCs w:val="18"/>
        </w:rPr>
        <w:t xml:space="preserve">, par. </w:t>
      </w:r>
      <w:r w:rsidR="00246EAC" w:rsidRPr="004D0F43">
        <w:rPr>
          <w:rFonts w:cs="Arial"/>
          <w:sz w:val="18"/>
          <w:szCs w:val="18"/>
        </w:rPr>
        <w:t>19</w:t>
      </w:r>
      <w:r w:rsidR="00AC714B" w:rsidRPr="004D0F43">
        <w:rPr>
          <w:rFonts w:cs="Arial"/>
          <w:sz w:val="18"/>
          <w:szCs w:val="18"/>
        </w:rPr>
        <w:t> </w:t>
      </w:r>
      <w:r w:rsidR="00246EAC" w:rsidRPr="004D0F43">
        <w:rPr>
          <w:rFonts w:cs="Arial"/>
          <w:sz w:val="18"/>
          <w:szCs w:val="18"/>
        </w:rPr>
        <w:t>m).</w:t>
      </w:r>
    </w:p>
  </w:footnote>
  <w:footnote w:id="117">
    <w:p w14:paraId="12F3162F" w14:textId="089DB11E" w:rsidR="00CC0F22" w:rsidRPr="004D0F43" w:rsidRDefault="00CC0F2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L.p.j. art. 23 al. 1 d), e) et f) ; de la Charte art. 71 (4), (5), (6) et (7).</w:t>
      </w:r>
      <w:r w:rsidR="00F019FC" w:rsidRPr="004D0F43">
        <w:rPr>
          <w:rFonts w:cs="Arial"/>
          <w:sz w:val="18"/>
          <w:szCs w:val="18"/>
        </w:rPr>
        <w:t xml:space="preserve"> À titre illustratif, sur une période de 15 ans, la Commission a produit environ 150 études, recherches ou mémoires ayant pour objet la promotion du respect des droits des enfants et de leurs familles, en différents contextes législatifs ou de mises en œuvre de programmes à leurs égards.</w:t>
      </w:r>
    </w:p>
  </w:footnote>
  <w:footnote w:id="118">
    <w:p w14:paraId="0EA91162" w14:textId="51C5EEBC" w:rsidR="001E1FAA" w:rsidRPr="004D0F43" w:rsidRDefault="001E1FAA"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Charte, </w:t>
      </w:r>
      <w:r w:rsidR="00F019FC" w:rsidRPr="004D0F43">
        <w:rPr>
          <w:rFonts w:cs="Arial"/>
          <w:sz w:val="18"/>
          <w:szCs w:val="18"/>
        </w:rPr>
        <w:t>a</w:t>
      </w:r>
      <w:r w:rsidRPr="004D0F43">
        <w:rPr>
          <w:rFonts w:cs="Arial"/>
          <w:sz w:val="18"/>
          <w:szCs w:val="18"/>
        </w:rPr>
        <w:t>rt. 71 (4) de la Charte et L.p.j., art. 23 al. 1 d).</w:t>
      </w:r>
    </w:p>
  </w:footnote>
  <w:footnote w:id="119">
    <w:p w14:paraId="070C8704" w14:textId="77777777" w:rsidR="001E1FAA" w:rsidRPr="004D0F43" w:rsidRDefault="001E1FAA" w:rsidP="00212518">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t xml:space="preserve">L.p.j., art. 23 al. 1 d). </w:t>
      </w:r>
    </w:p>
  </w:footnote>
  <w:footnote w:id="120">
    <w:p w14:paraId="63CCBD21" w14:textId="77777777" w:rsidR="006A7A51" w:rsidRPr="004D0F43" w:rsidRDefault="006A7A51" w:rsidP="00212518">
      <w:pPr>
        <w:pStyle w:val="Notedebasdepage"/>
        <w:spacing w:after="120" w:line="240" w:lineRule="auto"/>
        <w:ind w:left="709" w:hanging="709"/>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t>Charte, art. 71 (8).</w:t>
      </w:r>
    </w:p>
  </w:footnote>
  <w:footnote w:id="121">
    <w:p w14:paraId="3B673AA6" w14:textId="77777777" w:rsidR="00FB586D" w:rsidRPr="004D0F43" w:rsidRDefault="00FB586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11.</w:t>
      </w:r>
    </w:p>
  </w:footnote>
  <w:footnote w:id="122">
    <w:p w14:paraId="5BBC80C0" w14:textId="76C236D3" w:rsidR="008A5DD6" w:rsidRPr="004D0F43" w:rsidRDefault="008A5DD6"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166EA9" w:rsidRPr="004D0F43">
        <w:rPr>
          <w:rFonts w:cs="Arial"/>
          <w:smallCaps/>
          <w:sz w:val="18"/>
          <w:szCs w:val="18"/>
        </w:rPr>
        <w:t>Commission des droits de la personne et des droits de la jeunesse (2020)</w:t>
      </w:r>
      <w:r w:rsidR="00166EA9" w:rsidRPr="004D0F43">
        <w:rPr>
          <w:rFonts w:cs="Arial"/>
          <w:sz w:val="18"/>
          <w:szCs w:val="18"/>
        </w:rPr>
        <w:t xml:space="preserve">, </w:t>
      </w:r>
      <w:r w:rsidR="00166EA9" w:rsidRPr="004D0F43">
        <w:rPr>
          <w:rFonts w:cs="Arial"/>
          <w:iCs/>
          <w:sz w:val="18"/>
          <w:szCs w:val="18"/>
        </w:rPr>
        <w:t xml:space="preserve">préc., note </w:t>
      </w:r>
      <w:r w:rsidR="00166EA9" w:rsidRPr="004D0F43">
        <w:rPr>
          <w:rFonts w:cs="Arial"/>
          <w:iCs/>
          <w:sz w:val="18"/>
          <w:szCs w:val="18"/>
        </w:rPr>
        <w:fldChar w:fldCharType="begin"/>
      </w:r>
      <w:r w:rsidR="00166EA9" w:rsidRPr="004D0F43">
        <w:rPr>
          <w:rFonts w:cs="Arial"/>
          <w:iCs/>
          <w:sz w:val="18"/>
          <w:szCs w:val="18"/>
        </w:rPr>
        <w:instrText xml:space="preserve"> NOTEREF _Ref155725697 \h  \* MERGEFORMAT </w:instrText>
      </w:r>
      <w:r w:rsidR="00166EA9" w:rsidRPr="004D0F43">
        <w:rPr>
          <w:rFonts w:cs="Arial"/>
          <w:iCs/>
          <w:sz w:val="18"/>
          <w:szCs w:val="18"/>
        </w:rPr>
      </w:r>
      <w:r w:rsidR="00166EA9" w:rsidRPr="004D0F43">
        <w:rPr>
          <w:rFonts w:cs="Arial"/>
          <w:iCs/>
          <w:sz w:val="18"/>
          <w:szCs w:val="18"/>
        </w:rPr>
        <w:fldChar w:fldCharType="separate"/>
      </w:r>
      <w:r w:rsidR="00641BB9">
        <w:rPr>
          <w:rFonts w:cs="Arial"/>
          <w:iCs/>
          <w:sz w:val="18"/>
          <w:szCs w:val="18"/>
        </w:rPr>
        <w:t>11</w:t>
      </w:r>
      <w:r w:rsidR="00166EA9" w:rsidRPr="004D0F43">
        <w:rPr>
          <w:rFonts w:cs="Arial"/>
          <w:iCs/>
          <w:sz w:val="18"/>
          <w:szCs w:val="18"/>
        </w:rPr>
        <w:fldChar w:fldCharType="end"/>
      </w:r>
      <w:r w:rsidR="004536A9" w:rsidRPr="004D0F43">
        <w:rPr>
          <w:rFonts w:cs="Arial"/>
          <w:sz w:val="18"/>
          <w:szCs w:val="18"/>
        </w:rPr>
        <w:t>,</w:t>
      </w:r>
      <w:r w:rsidRPr="004D0F43">
        <w:rPr>
          <w:rFonts w:cs="Arial"/>
          <w:sz w:val="18"/>
          <w:szCs w:val="18"/>
        </w:rPr>
        <w:t xml:space="preserve"> p. 183 et s</w:t>
      </w:r>
      <w:r w:rsidR="00166EA9" w:rsidRPr="004D0F43">
        <w:rPr>
          <w:rFonts w:cs="Arial"/>
          <w:sz w:val="18"/>
          <w:szCs w:val="18"/>
        </w:rPr>
        <w:t>uiv</w:t>
      </w:r>
      <w:r w:rsidRPr="004D0F43">
        <w:rPr>
          <w:rFonts w:cs="Arial"/>
          <w:sz w:val="18"/>
          <w:szCs w:val="18"/>
        </w:rPr>
        <w:t>.</w:t>
      </w:r>
    </w:p>
  </w:footnote>
  <w:footnote w:id="123">
    <w:p w14:paraId="12CA98A0" w14:textId="0511A539" w:rsidR="00FD4376" w:rsidRPr="004D0F43" w:rsidRDefault="00FD4376"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9F1E8D" w:rsidRPr="004D0F43">
        <w:rPr>
          <w:rFonts w:eastAsia="Calibri" w:cs="Arial"/>
          <w:smallCaps/>
          <w:sz w:val="18"/>
          <w:szCs w:val="18"/>
          <w:lang w:eastAsia="en-US"/>
        </w:rPr>
        <w:t>Comité des droits de l’enfant</w:t>
      </w:r>
      <w:r w:rsidR="009F1E8D" w:rsidRPr="004D0F43">
        <w:rPr>
          <w:rFonts w:eastAsia="Calibri" w:cs="Arial"/>
          <w:sz w:val="18"/>
          <w:szCs w:val="18"/>
          <w:lang w:eastAsia="en-US"/>
        </w:rPr>
        <w:t xml:space="preserve">, </w:t>
      </w:r>
      <w:r w:rsidR="00A74647" w:rsidRPr="004D0F43">
        <w:rPr>
          <w:rFonts w:cs="Arial"/>
          <w:i/>
          <w:iCs/>
          <w:sz w:val="18"/>
          <w:szCs w:val="18"/>
          <w:lang w:eastAsia="en-US"/>
        </w:rPr>
        <w:t>Observation générale n° 2</w:t>
      </w:r>
      <w:r w:rsidR="009F1E8D" w:rsidRPr="004D0F43">
        <w:rPr>
          <w:rFonts w:eastAsia="Calibri" w:cs="Arial"/>
          <w:iCs/>
          <w:sz w:val="18"/>
          <w:szCs w:val="18"/>
          <w:lang w:eastAsia="en-US"/>
        </w:rPr>
        <w:t xml:space="preserve">, </w:t>
      </w:r>
      <w:r w:rsidR="00AE3FEB" w:rsidRPr="004D0F43">
        <w:rPr>
          <w:rFonts w:eastAsia="Calibri" w:cs="Arial"/>
          <w:iCs/>
          <w:sz w:val="18"/>
          <w:szCs w:val="18"/>
          <w:lang w:eastAsia="en-US"/>
        </w:rPr>
        <w:t>préc.,</w:t>
      </w:r>
      <w:r w:rsidR="00EC471B" w:rsidRPr="004D0F43">
        <w:rPr>
          <w:rFonts w:eastAsia="Calibri" w:cs="Arial"/>
          <w:iCs/>
          <w:sz w:val="18"/>
          <w:szCs w:val="18"/>
          <w:lang w:eastAsia="en-US"/>
        </w:rPr>
        <w:t xml:space="preserve"> note </w:t>
      </w:r>
      <w:r w:rsidR="00BB1107" w:rsidRPr="004D0F43">
        <w:rPr>
          <w:rFonts w:eastAsia="Calibri" w:cs="Arial"/>
          <w:iCs/>
          <w:sz w:val="18"/>
          <w:szCs w:val="18"/>
          <w:lang w:eastAsia="en-US"/>
        </w:rPr>
        <w:fldChar w:fldCharType="begin"/>
      </w:r>
      <w:r w:rsidR="00BB1107" w:rsidRPr="004D0F43">
        <w:rPr>
          <w:rFonts w:eastAsia="Calibri" w:cs="Arial"/>
          <w:iCs/>
          <w:sz w:val="18"/>
          <w:szCs w:val="18"/>
          <w:lang w:eastAsia="en-US"/>
        </w:rPr>
        <w:instrText xml:space="preserve"> NOTEREF _Ref156297351 \h </w:instrText>
      </w:r>
      <w:r w:rsidR="00212518" w:rsidRPr="004D0F43">
        <w:rPr>
          <w:rFonts w:eastAsia="Calibri" w:cs="Arial"/>
          <w:iCs/>
          <w:sz w:val="18"/>
          <w:szCs w:val="18"/>
          <w:lang w:eastAsia="en-US"/>
        </w:rPr>
        <w:instrText xml:space="preserve"> \* MERGEFORMAT </w:instrText>
      </w:r>
      <w:r w:rsidR="00BB1107" w:rsidRPr="004D0F43">
        <w:rPr>
          <w:rFonts w:eastAsia="Calibri" w:cs="Arial"/>
          <w:iCs/>
          <w:sz w:val="18"/>
          <w:szCs w:val="18"/>
          <w:lang w:eastAsia="en-US"/>
        </w:rPr>
      </w:r>
      <w:r w:rsidR="00BB1107" w:rsidRPr="004D0F43">
        <w:rPr>
          <w:rFonts w:eastAsia="Calibri" w:cs="Arial"/>
          <w:iCs/>
          <w:sz w:val="18"/>
          <w:szCs w:val="18"/>
          <w:lang w:eastAsia="en-US"/>
        </w:rPr>
        <w:fldChar w:fldCharType="separate"/>
      </w:r>
      <w:r w:rsidR="00641BB9">
        <w:rPr>
          <w:rFonts w:eastAsia="Calibri" w:cs="Arial"/>
          <w:iCs/>
          <w:sz w:val="18"/>
          <w:szCs w:val="18"/>
          <w:lang w:eastAsia="en-US"/>
        </w:rPr>
        <w:t>85</w:t>
      </w:r>
      <w:r w:rsidR="00BB1107" w:rsidRPr="004D0F43">
        <w:rPr>
          <w:rFonts w:eastAsia="Calibri" w:cs="Arial"/>
          <w:iCs/>
          <w:sz w:val="18"/>
          <w:szCs w:val="18"/>
          <w:lang w:eastAsia="en-US"/>
        </w:rPr>
        <w:fldChar w:fldCharType="end"/>
      </w:r>
      <w:r w:rsidR="00AF4B94" w:rsidRPr="004D0F43">
        <w:rPr>
          <w:rFonts w:eastAsia="Calibri" w:cs="Arial"/>
          <w:iCs/>
          <w:sz w:val="18"/>
          <w:szCs w:val="18"/>
          <w:lang w:eastAsia="en-US"/>
        </w:rPr>
        <w:t xml:space="preserve">, </w:t>
      </w:r>
      <w:r w:rsidR="005C3B87" w:rsidRPr="004D0F43">
        <w:rPr>
          <w:rFonts w:eastAsia="Calibri" w:cs="Arial"/>
          <w:sz w:val="18"/>
          <w:szCs w:val="18"/>
          <w:lang w:eastAsia="en-US"/>
        </w:rPr>
        <w:t>par.</w:t>
      </w:r>
      <w:r w:rsidR="00C65A38" w:rsidRPr="004D0F43">
        <w:rPr>
          <w:rFonts w:eastAsia="Calibri" w:cs="Arial"/>
          <w:sz w:val="18"/>
          <w:szCs w:val="18"/>
          <w:lang w:eastAsia="en-US"/>
        </w:rPr>
        <w:t xml:space="preserve"> </w:t>
      </w:r>
      <w:r w:rsidR="005C3B87" w:rsidRPr="004D0F43">
        <w:rPr>
          <w:rFonts w:eastAsia="Calibri" w:cs="Arial"/>
          <w:sz w:val="18"/>
          <w:szCs w:val="18"/>
          <w:lang w:eastAsia="en-US"/>
        </w:rPr>
        <w:t>26.</w:t>
      </w:r>
    </w:p>
  </w:footnote>
  <w:footnote w:id="124">
    <w:p w14:paraId="2EB131AF" w14:textId="77777777" w:rsidR="008E10C1" w:rsidRPr="004D0F43" w:rsidRDefault="008E10C1" w:rsidP="00212518">
      <w:pPr>
        <w:pStyle w:val="Notedebasdepage"/>
        <w:spacing w:after="120" w:line="240" w:lineRule="auto"/>
        <w:jc w:val="left"/>
        <w:rPr>
          <w:rFonts w:cs="Arial"/>
          <w:sz w:val="18"/>
          <w:szCs w:val="18"/>
        </w:rPr>
      </w:pPr>
      <w:r w:rsidRPr="004D0F43">
        <w:rPr>
          <w:rStyle w:val="Appelnotedebasdep"/>
          <w:rFonts w:cs="Arial"/>
          <w:i/>
          <w:iCs/>
          <w:sz w:val="18"/>
          <w:szCs w:val="18"/>
        </w:rPr>
        <w:footnoteRef/>
      </w:r>
      <w:r w:rsidRPr="004D0F43">
        <w:rPr>
          <w:rFonts w:cs="Arial"/>
          <w:i/>
          <w:sz w:val="18"/>
          <w:szCs w:val="18"/>
        </w:rPr>
        <w:t xml:space="preserve"> </w:t>
      </w:r>
      <w:r w:rsidRPr="004D0F43">
        <w:rPr>
          <w:rFonts w:cs="Arial"/>
          <w:i/>
          <w:sz w:val="18"/>
          <w:szCs w:val="18"/>
        </w:rPr>
        <w:tab/>
        <w:t>Id.</w:t>
      </w:r>
      <w:r w:rsidRPr="004D0F43">
        <w:rPr>
          <w:rFonts w:cs="Arial"/>
          <w:sz w:val="18"/>
          <w:szCs w:val="18"/>
        </w:rPr>
        <w:t>, p. 128.</w:t>
      </w:r>
    </w:p>
  </w:footnote>
  <w:footnote w:id="125">
    <w:p w14:paraId="6CD41D44" w14:textId="34775D96" w:rsidR="006E7317" w:rsidRPr="004D0F43" w:rsidRDefault="006E7317"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00415404" w:rsidRPr="004D0F43">
        <w:rPr>
          <w:rFonts w:cs="Arial"/>
          <w:iCs/>
          <w:sz w:val="18"/>
          <w:szCs w:val="18"/>
        </w:rPr>
        <w:t xml:space="preserve">, </w:t>
      </w:r>
      <w:r w:rsidRPr="004D0F43">
        <w:rPr>
          <w:rFonts w:cs="Arial"/>
          <w:sz w:val="18"/>
          <w:szCs w:val="18"/>
        </w:rPr>
        <w:t>p. 125.</w:t>
      </w:r>
    </w:p>
  </w:footnote>
  <w:footnote w:id="126">
    <w:p w14:paraId="11C849C4" w14:textId="2C8AC89E" w:rsidR="006F27C1" w:rsidRPr="004D0F43" w:rsidRDefault="006F27C1"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2170D2" w:rsidRPr="004D0F43">
        <w:rPr>
          <w:rFonts w:cs="Arial"/>
          <w:sz w:val="18"/>
          <w:szCs w:val="18"/>
        </w:rPr>
        <w:tab/>
      </w:r>
      <w:r w:rsidR="002170D2" w:rsidRPr="004D0F43">
        <w:rPr>
          <w:rFonts w:eastAsiaTheme="minorHAnsi" w:cs="Arial"/>
          <w:sz w:val="18"/>
          <w:szCs w:val="18"/>
          <w:lang w:eastAsia="en-US"/>
        </w:rPr>
        <w:t xml:space="preserve">Le bilan des travaux de l’actuelle Commission spéciale sur les droits de l’enfant et la protection de jeunesse, </w:t>
      </w:r>
      <w:r w:rsidR="008169ED" w:rsidRPr="004D0F43">
        <w:rPr>
          <w:rFonts w:eastAsiaTheme="minorHAnsi" w:cs="Arial"/>
          <w:sz w:val="18"/>
          <w:szCs w:val="18"/>
          <w:lang w:eastAsia="en-US"/>
        </w:rPr>
        <w:t>rédigé</w:t>
      </w:r>
      <w:r w:rsidR="002170D2" w:rsidRPr="004D0F43">
        <w:rPr>
          <w:rFonts w:eastAsiaTheme="minorHAnsi" w:cs="Arial"/>
          <w:sz w:val="18"/>
          <w:szCs w:val="18"/>
          <w:lang w:eastAsia="en-US"/>
        </w:rPr>
        <w:t xml:space="preserve"> en décembre 2019, met en lumière le rôle crucial que les organismes communautaires exercent au sein de la société, notamment parce qu’ils sont les «</w:t>
      </w:r>
      <w:r w:rsidR="000731B5" w:rsidRPr="004D0F43">
        <w:rPr>
          <w:rFonts w:eastAsiaTheme="minorHAnsi" w:cs="Arial"/>
          <w:sz w:val="18"/>
          <w:szCs w:val="18"/>
          <w:lang w:eastAsia="en-US"/>
        </w:rPr>
        <w:t> </w:t>
      </w:r>
      <w:r w:rsidR="002170D2" w:rsidRPr="004D0F43">
        <w:rPr>
          <w:rFonts w:eastAsiaTheme="minorHAnsi" w:cs="Arial"/>
          <w:sz w:val="18"/>
          <w:szCs w:val="18"/>
          <w:lang w:eastAsia="en-US"/>
        </w:rPr>
        <w:t xml:space="preserve">meilleurs intermédiaires pour tendre la main à des familles pouvant craindre les intervenants des </w:t>
      </w:r>
      <w:r w:rsidR="002170D2" w:rsidRPr="004D0F43">
        <w:rPr>
          <w:rFonts w:eastAsiaTheme="minorHAnsi" w:cs="Arial"/>
          <w:sz w:val="18"/>
          <w:szCs w:val="18"/>
          <w:lang w:val="fr-FR" w:eastAsia="en-US"/>
        </w:rPr>
        <w:t>organismes institutionnels</w:t>
      </w:r>
      <w:r w:rsidR="000731B5" w:rsidRPr="004D0F43">
        <w:rPr>
          <w:rFonts w:eastAsiaTheme="minorHAnsi" w:cs="Arial"/>
          <w:sz w:val="18"/>
          <w:szCs w:val="18"/>
          <w:lang w:val="fr-FR" w:eastAsia="en-US"/>
        </w:rPr>
        <w:t> </w:t>
      </w:r>
      <w:r w:rsidR="002170D2" w:rsidRPr="004D0F43">
        <w:rPr>
          <w:rFonts w:eastAsiaTheme="minorHAnsi" w:cs="Arial"/>
          <w:sz w:val="18"/>
          <w:szCs w:val="18"/>
          <w:lang w:val="fr-FR" w:eastAsia="en-US"/>
        </w:rPr>
        <w:t>»</w:t>
      </w:r>
      <w:r w:rsidR="00F0148A" w:rsidRPr="004D0F43">
        <w:rPr>
          <w:rFonts w:cs="Arial"/>
          <w:smallCaps/>
          <w:sz w:val="18"/>
          <w:szCs w:val="18"/>
          <w:shd w:val="clear" w:color="auto" w:fill="FFFFFF"/>
        </w:rPr>
        <w:t xml:space="preserve"> Commission spéciale sur les droits des enfants et la protection de la jeunesse, </w:t>
      </w:r>
      <w:r w:rsidR="009C15F6" w:rsidRPr="004D0F43">
        <w:rPr>
          <w:rFonts w:cs="Arial"/>
          <w:i/>
          <w:iCs/>
          <w:sz w:val="18"/>
          <w:szCs w:val="18"/>
          <w:shd w:val="clear" w:color="auto" w:fill="FFFFFF"/>
        </w:rPr>
        <w:t>Une volonté de faire pour nos enfants</w:t>
      </w:r>
      <w:r w:rsidR="009C15F6" w:rsidRPr="004D0F43">
        <w:rPr>
          <w:rFonts w:cs="Arial"/>
          <w:i/>
          <w:iCs/>
          <w:smallCaps/>
          <w:sz w:val="18"/>
          <w:szCs w:val="18"/>
          <w:shd w:val="clear" w:color="auto" w:fill="FFFFFF"/>
        </w:rPr>
        <w:t xml:space="preserve">, </w:t>
      </w:r>
      <w:r w:rsidR="00F0148A" w:rsidRPr="004D0F43">
        <w:rPr>
          <w:rFonts w:cs="Arial"/>
          <w:i/>
          <w:iCs/>
          <w:smallCaps/>
          <w:sz w:val="18"/>
          <w:szCs w:val="18"/>
          <w:shd w:val="clear" w:color="auto" w:fill="FFFFFF"/>
        </w:rPr>
        <w:t>B</w:t>
      </w:r>
      <w:r w:rsidR="00F0148A" w:rsidRPr="004D0F43">
        <w:rPr>
          <w:rFonts w:cs="Arial"/>
          <w:i/>
          <w:iCs/>
          <w:sz w:val="18"/>
          <w:szCs w:val="18"/>
          <w:shd w:val="clear" w:color="auto" w:fill="FFFFFF"/>
        </w:rPr>
        <w:t>ilan des travaux et ses premières recommandActions</w:t>
      </w:r>
      <w:r w:rsidR="00F0148A" w:rsidRPr="004D0F43">
        <w:rPr>
          <w:rFonts w:cs="Arial"/>
          <w:sz w:val="18"/>
          <w:szCs w:val="18"/>
          <w:shd w:val="clear" w:color="auto" w:fill="FFFFFF"/>
        </w:rPr>
        <w:t>, 201</w:t>
      </w:r>
      <w:r w:rsidR="005B36FD" w:rsidRPr="004D0F43">
        <w:rPr>
          <w:rFonts w:cs="Arial"/>
          <w:sz w:val="18"/>
          <w:szCs w:val="18"/>
          <w:shd w:val="clear" w:color="auto" w:fill="FFFFFF"/>
        </w:rPr>
        <w:t>9</w:t>
      </w:r>
      <w:r w:rsidR="00F0148A" w:rsidRPr="004D0F43">
        <w:rPr>
          <w:rFonts w:cs="Arial"/>
          <w:sz w:val="18"/>
          <w:szCs w:val="18"/>
          <w:shd w:val="clear" w:color="auto" w:fill="FFFFFF"/>
        </w:rPr>
        <w:t xml:space="preserve">, </w:t>
      </w:r>
      <w:r w:rsidR="00F0148A" w:rsidRPr="004D0F43">
        <w:rPr>
          <w:rFonts w:cs="Arial"/>
          <w:sz w:val="18"/>
          <w:szCs w:val="18"/>
        </w:rPr>
        <w:t>p.</w:t>
      </w:r>
      <w:r w:rsidR="00926E70" w:rsidRPr="004D0F43">
        <w:rPr>
          <w:rFonts w:cs="Arial"/>
          <w:sz w:val="18"/>
          <w:szCs w:val="18"/>
        </w:rPr>
        <w:t> </w:t>
      </w:r>
      <w:r w:rsidR="00F0148A" w:rsidRPr="004D0F43">
        <w:rPr>
          <w:rFonts w:cs="Arial"/>
          <w:sz w:val="18"/>
          <w:szCs w:val="18"/>
        </w:rPr>
        <w:t>5</w:t>
      </w:r>
      <w:r w:rsidR="002170D2" w:rsidRPr="004D0F43">
        <w:rPr>
          <w:rFonts w:eastAsiaTheme="minorHAnsi" w:cs="Arial"/>
          <w:sz w:val="18"/>
          <w:szCs w:val="18"/>
        </w:rPr>
        <w:t>.</w:t>
      </w:r>
    </w:p>
  </w:footnote>
  <w:footnote w:id="127">
    <w:p w14:paraId="41B3DB26" w14:textId="0A1B9837" w:rsidR="006E7317" w:rsidRPr="004D0F43" w:rsidRDefault="006E7317"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Id.</w:t>
      </w:r>
    </w:p>
  </w:footnote>
  <w:footnote w:id="128">
    <w:p w14:paraId="7BE6A71F" w14:textId="66CE59D2" w:rsidR="000C3EDE" w:rsidRPr="004D0F43" w:rsidRDefault="000C3EDE"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Pr="004D0F43">
        <w:rPr>
          <w:rFonts w:cs="Arial"/>
          <w:sz w:val="18"/>
          <w:szCs w:val="18"/>
        </w:rPr>
        <w:t>, p. 131</w:t>
      </w:r>
      <w:r w:rsidR="00A51F24" w:rsidRPr="004D0F43">
        <w:rPr>
          <w:rFonts w:cs="Arial"/>
          <w:sz w:val="18"/>
          <w:szCs w:val="18"/>
        </w:rPr>
        <w:t xml:space="preserve"> et </w:t>
      </w:r>
      <w:r w:rsidRPr="004D0F43">
        <w:rPr>
          <w:rFonts w:cs="Arial"/>
          <w:sz w:val="18"/>
          <w:szCs w:val="18"/>
        </w:rPr>
        <w:t>132.</w:t>
      </w:r>
    </w:p>
  </w:footnote>
  <w:footnote w:id="129">
    <w:p w14:paraId="64D22030" w14:textId="102FF78D" w:rsidR="007609AA" w:rsidRPr="004D0F43" w:rsidRDefault="007609AA"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w:t>
      </w:r>
      <w:r w:rsidR="00E740BD" w:rsidRPr="004D0F43">
        <w:rPr>
          <w:rFonts w:cs="Arial"/>
          <w:sz w:val="18"/>
          <w:szCs w:val="18"/>
        </w:rPr>
        <w:t> </w:t>
      </w:r>
      <w:r w:rsidRPr="004D0F43">
        <w:rPr>
          <w:rFonts w:cs="Arial"/>
          <w:sz w:val="18"/>
          <w:szCs w:val="18"/>
        </w:rPr>
        <w:t>al.1.</w:t>
      </w:r>
    </w:p>
  </w:footnote>
  <w:footnote w:id="130">
    <w:p w14:paraId="43449B57" w14:textId="451F7CC4" w:rsidR="001779F0" w:rsidRPr="004D0F43" w:rsidRDefault="001779F0"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 al.2 5</w:t>
      </w:r>
      <w:r w:rsidR="00B60235" w:rsidRPr="004D0F43">
        <w:rPr>
          <w:rFonts w:cs="Arial"/>
          <w:sz w:val="18"/>
          <w:szCs w:val="18"/>
          <w:vertAlign w:val="superscript"/>
        </w:rPr>
        <w:t>o</w:t>
      </w:r>
      <w:r w:rsidR="00B60235" w:rsidRPr="004D0F43">
        <w:rPr>
          <w:rFonts w:cs="Arial"/>
          <w:sz w:val="18"/>
          <w:szCs w:val="18"/>
        </w:rPr>
        <w:t>.</w:t>
      </w:r>
    </w:p>
  </w:footnote>
  <w:footnote w:id="131">
    <w:p w14:paraId="0BB00DDE" w14:textId="390320BC" w:rsidR="00A15494" w:rsidRPr="004D0F43" w:rsidRDefault="00A15494"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art. 5, al.2 3</w:t>
      </w:r>
      <w:r w:rsidRPr="004D0F43">
        <w:rPr>
          <w:rFonts w:cs="Arial"/>
          <w:szCs w:val="18"/>
          <w:vertAlign w:val="superscript"/>
        </w:rPr>
        <w:t>o</w:t>
      </w:r>
      <w:r w:rsidRPr="004D0F43">
        <w:rPr>
          <w:rFonts w:cs="Arial"/>
          <w:szCs w:val="18"/>
        </w:rPr>
        <w:t>.</w:t>
      </w:r>
    </w:p>
  </w:footnote>
  <w:footnote w:id="132">
    <w:p w14:paraId="02668FB8" w14:textId="0C5ECF9D" w:rsidR="00381168" w:rsidRPr="004D0F43" w:rsidRDefault="00381168"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 al.2 6</w:t>
      </w:r>
      <w:r w:rsidRPr="004D0F43">
        <w:rPr>
          <w:rFonts w:cs="Arial"/>
          <w:sz w:val="18"/>
          <w:szCs w:val="18"/>
          <w:vertAlign w:val="superscript"/>
        </w:rPr>
        <w:t>o</w:t>
      </w:r>
      <w:r w:rsidRPr="004D0F43">
        <w:rPr>
          <w:rFonts w:cs="Arial"/>
          <w:sz w:val="18"/>
          <w:szCs w:val="18"/>
        </w:rPr>
        <w:t>.</w:t>
      </w:r>
    </w:p>
  </w:footnote>
  <w:footnote w:id="133">
    <w:p w14:paraId="7C10BFBB" w14:textId="2D72221A" w:rsidR="00A15494" w:rsidRPr="004D0F43" w:rsidRDefault="00A15494"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préambule, 4</w:t>
      </w:r>
      <w:r w:rsidRPr="004D0F43">
        <w:rPr>
          <w:rFonts w:cs="Arial"/>
          <w:sz w:val="18"/>
          <w:szCs w:val="18"/>
          <w:vertAlign w:val="superscript"/>
        </w:rPr>
        <w:t>e</w:t>
      </w:r>
      <w:r w:rsidR="000971AC" w:rsidRPr="004D0F43">
        <w:rPr>
          <w:rFonts w:cs="Arial"/>
          <w:sz w:val="18"/>
          <w:szCs w:val="18"/>
        </w:rPr>
        <w:t> </w:t>
      </w:r>
      <w:r w:rsidRPr="004D0F43">
        <w:rPr>
          <w:rFonts w:cs="Arial"/>
          <w:sz w:val="18"/>
          <w:szCs w:val="18"/>
        </w:rPr>
        <w:t>considérant.</w:t>
      </w:r>
    </w:p>
  </w:footnote>
  <w:footnote w:id="134">
    <w:p w14:paraId="224D93B9" w14:textId="07AE3088" w:rsidR="00260F98" w:rsidRPr="004D0F43" w:rsidRDefault="00260F98"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z w:val="18"/>
          <w:szCs w:val="18"/>
          <w:lang w:val="fr-CH"/>
        </w:rPr>
        <w:t xml:space="preserve">Ce principe est en droit international défini comme un concept triple : c’est un droit de fond, un principe juridique interprétatif fondamental et une règle de procédure. </w:t>
      </w:r>
      <w:r w:rsidR="00CD2F2B" w:rsidRPr="004D0F43">
        <w:rPr>
          <w:rFonts w:cs="Arial"/>
          <w:sz w:val="18"/>
          <w:szCs w:val="18"/>
        </w:rPr>
        <w:t>C</w:t>
      </w:r>
      <w:r w:rsidR="00CD2F2B" w:rsidRPr="004D0F43">
        <w:rPr>
          <w:rFonts w:cs="Arial"/>
          <w:smallCaps/>
          <w:sz w:val="18"/>
          <w:szCs w:val="18"/>
        </w:rPr>
        <w:t>omité des droits de l’enfant</w:t>
      </w:r>
      <w:r w:rsidR="00CD2F2B" w:rsidRPr="004D0F43">
        <w:rPr>
          <w:rFonts w:cs="Arial"/>
          <w:sz w:val="18"/>
          <w:szCs w:val="18"/>
        </w:rPr>
        <w:t xml:space="preserve">, </w:t>
      </w:r>
      <w:r w:rsidR="008D3248" w:rsidRPr="004D0F43">
        <w:rPr>
          <w:rFonts w:cs="Arial"/>
          <w:i/>
          <w:iCs/>
          <w:sz w:val="18"/>
          <w:szCs w:val="18"/>
        </w:rPr>
        <w:t>Observation générale n° 14</w:t>
      </w:r>
      <w:r w:rsidR="00E5003F">
        <w:rPr>
          <w:rFonts w:cs="Arial"/>
          <w:i/>
          <w:iCs/>
          <w:sz w:val="18"/>
          <w:szCs w:val="18"/>
        </w:rPr>
        <w:t xml:space="preserve">, </w:t>
      </w:r>
      <w:r w:rsidR="007313A8">
        <w:rPr>
          <w:rFonts w:cs="Arial"/>
          <w:sz w:val="18"/>
          <w:szCs w:val="18"/>
        </w:rPr>
        <w:t xml:space="preserve">préc., note </w:t>
      </w:r>
      <w:r w:rsidR="007313A8">
        <w:rPr>
          <w:rFonts w:cs="Arial"/>
          <w:sz w:val="18"/>
          <w:szCs w:val="18"/>
        </w:rPr>
        <w:fldChar w:fldCharType="begin"/>
      </w:r>
      <w:r w:rsidR="007313A8">
        <w:rPr>
          <w:rFonts w:cs="Arial"/>
          <w:sz w:val="18"/>
          <w:szCs w:val="18"/>
        </w:rPr>
        <w:instrText xml:space="preserve"> NOTEREF _Ref155794153 \h </w:instrText>
      </w:r>
      <w:r w:rsidR="007313A8">
        <w:rPr>
          <w:rFonts w:cs="Arial"/>
          <w:sz w:val="18"/>
          <w:szCs w:val="18"/>
        </w:rPr>
      </w:r>
      <w:r w:rsidR="007313A8">
        <w:rPr>
          <w:rFonts w:cs="Arial"/>
          <w:sz w:val="18"/>
          <w:szCs w:val="18"/>
        </w:rPr>
        <w:fldChar w:fldCharType="separate"/>
      </w:r>
      <w:r w:rsidR="00641BB9">
        <w:rPr>
          <w:rFonts w:cs="Arial"/>
          <w:sz w:val="18"/>
          <w:szCs w:val="18"/>
        </w:rPr>
        <w:t>94</w:t>
      </w:r>
      <w:r w:rsidR="007313A8">
        <w:rPr>
          <w:rFonts w:cs="Arial"/>
          <w:sz w:val="18"/>
          <w:szCs w:val="18"/>
        </w:rPr>
        <w:fldChar w:fldCharType="end"/>
      </w:r>
      <w:r w:rsidR="007313A8">
        <w:rPr>
          <w:rFonts w:cs="Arial"/>
          <w:sz w:val="18"/>
          <w:szCs w:val="18"/>
        </w:rPr>
        <w:t xml:space="preserve">, </w:t>
      </w:r>
      <w:r w:rsidRPr="004D0F43">
        <w:rPr>
          <w:rFonts w:cs="Arial"/>
          <w:sz w:val="18"/>
          <w:szCs w:val="18"/>
        </w:rPr>
        <w:t xml:space="preserve">par. 6. </w:t>
      </w:r>
    </w:p>
  </w:footnote>
  <w:footnote w:id="135">
    <w:p w14:paraId="1528E4B2" w14:textId="77777777" w:rsidR="00260F98" w:rsidRPr="004D0F43" w:rsidRDefault="00260F98"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Charte, art. 57, al. 2.</w:t>
      </w:r>
    </w:p>
  </w:footnote>
  <w:footnote w:id="136">
    <w:p w14:paraId="5CDA34E3" w14:textId="5022467D" w:rsidR="00260F98" w:rsidRPr="004D0F43" w:rsidRDefault="00260F98"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Voir notamment</w:t>
      </w:r>
      <w:r w:rsidR="007858D5" w:rsidRPr="004D0F43">
        <w:rPr>
          <w:rFonts w:cs="Arial"/>
          <w:sz w:val="18"/>
          <w:szCs w:val="18"/>
        </w:rPr>
        <w:t> </w:t>
      </w:r>
      <w:r w:rsidRPr="004D0F43">
        <w:rPr>
          <w:rFonts w:cs="Arial"/>
          <w:sz w:val="18"/>
          <w:szCs w:val="18"/>
        </w:rPr>
        <w:t xml:space="preserve">: </w:t>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Pr="004D0F43">
        <w:rPr>
          <w:rFonts w:cs="Arial"/>
          <w:sz w:val="18"/>
          <w:szCs w:val="18"/>
        </w:rPr>
        <w:t>, p. 6 et suiv</w:t>
      </w:r>
      <w:r w:rsidR="0029010A" w:rsidRPr="004D0F43">
        <w:rPr>
          <w:rFonts w:cs="Arial"/>
          <w:sz w:val="18"/>
          <w:szCs w:val="18"/>
        </w:rPr>
        <w:t>.</w:t>
      </w:r>
    </w:p>
  </w:footnote>
  <w:footnote w:id="137">
    <w:p w14:paraId="5F1BF02E" w14:textId="77777777" w:rsidR="00AE59A0" w:rsidRPr="004D0F43" w:rsidRDefault="00AE59A0"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par. 6.</w:t>
      </w:r>
    </w:p>
  </w:footnote>
  <w:footnote w:id="138">
    <w:p w14:paraId="45D34820" w14:textId="77777777" w:rsidR="00CB38F6" w:rsidRPr="004D0F43" w:rsidRDefault="00CB38F6"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p>
  </w:footnote>
  <w:footnote w:id="139">
    <w:p w14:paraId="5582DA80" w14:textId="77777777" w:rsidR="00CB38F6" w:rsidRPr="004D0F43" w:rsidRDefault="00CB38F6" w:rsidP="00212518">
      <w:pPr>
        <w:autoSpaceDE w:val="0"/>
        <w:autoSpaceDN w:val="0"/>
        <w:adjustRightInd w:val="0"/>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Style w:val="NbpCar"/>
          <w:rFonts w:cs="Arial"/>
          <w:smallCaps/>
          <w:szCs w:val="18"/>
        </w:rPr>
        <w:t>Comité des droits de l’enfant</w:t>
      </w:r>
      <w:r w:rsidRPr="004D0F43">
        <w:rPr>
          <w:rStyle w:val="NbpCar"/>
          <w:rFonts w:cs="Arial"/>
          <w:szCs w:val="18"/>
        </w:rPr>
        <w:t xml:space="preserve">, </w:t>
      </w:r>
      <w:r w:rsidRPr="004D0F43">
        <w:rPr>
          <w:rStyle w:val="NbpCar"/>
          <w:rFonts w:cs="Arial"/>
          <w:i/>
          <w:iCs/>
          <w:szCs w:val="18"/>
        </w:rPr>
        <w:t>Observations finales sur les troisième et quatrième rapports périodiques du Canada</w:t>
      </w:r>
      <w:r w:rsidRPr="004D0F43">
        <w:rPr>
          <w:rStyle w:val="NbpCar"/>
          <w:rFonts w:cs="Arial"/>
          <w:szCs w:val="18"/>
        </w:rPr>
        <w:t>, soumis en un seul document, adoptées par le Comité à sa soixante et unième session, Doc. N.U. CRC/C/CAN/CO/3-4 (2012), par. 34.</w:t>
      </w:r>
    </w:p>
  </w:footnote>
  <w:footnote w:id="140">
    <w:p w14:paraId="57A0F5EC" w14:textId="77777777" w:rsidR="004D7450" w:rsidRPr="004D0F43" w:rsidRDefault="004D7450"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section I.</w:t>
      </w:r>
    </w:p>
  </w:footnote>
  <w:footnote w:id="141">
    <w:p w14:paraId="05DD063E" w14:textId="77777777" w:rsidR="006A61AD" w:rsidRPr="004D0F43" w:rsidRDefault="006A61AD"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section II.</w:t>
      </w:r>
    </w:p>
  </w:footnote>
  <w:footnote w:id="142">
    <w:p w14:paraId="267AB61A" w14:textId="7A9D5E94" w:rsidR="00FF46A2" w:rsidRPr="004D0F43" w:rsidRDefault="00FF46A2"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2D7412" w:rsidRPr="004D0F43">
        <w:rPr>
          <w:rFonts w:cs="Arial"/>
          <w:sz w:val="18"/>
          <w:szCs w:val="18"/>
        </w:rPr>
        <w:t>Projet de loi n</w:t>
      </w:r>
      <w:r w:rsidR="002D7412" w:rsidRPr="004D0F43">
        <w:rPr>
          <w:rFonts w:cs="Arial"/>
          <w:sz w:val="18"/>
          <w:szCs w:val="18"/>
          <w:vertAlign w:val="superscript"/>
        </w:rPr>
        <w:t>o</w:t>
      </w:r>
      <w:r w:rsidR="002D7412" w:rsidRPr="004D0F43">
        <w:rPr>
          <w:rFonts w:cs="Arial"/>
          <w:sz w:val="18"/>
          <w:szCs w:val="18"/>
        </w:rPr>
        <w:t xml:space="preserve"> 37,</w:t>
      </w:r>
      <w:r w:rsidR="005217C6" w:rsidRPr="004D0F43">
        <w:rPr>
          <w:rFonts w:cs="Arial"/>
          <w:sz w:val="18"/>
          <w:szCs w:val="18"/>
        </w:rPr>
        <w:t xml:space="preserve"> art. 5, al.2 </w:t>
      </w:r>
      <w:r w:rsidR="00EB0344" w:rsidRPr="004D0F43">
        <w:rPr>
          <w:rFonts w:cs="Arial"/>
          <w:sz w:val="18"/>
          <w:szCs w:val="18"/>
        </w:rPr>
        <w:t>1</w:t>
      </w:r>
      <w:r w:rsidR="005217C6" w:rsidRPr="004D0F43">
        <w:rPr>
          <w:rFonts w:cs="Arial"/>
          <w:sz w:val="18"/>
          <w:szCs w:val="18"/>
          <w:vertAlign w:val="superscript"/>
        </w:rPr>
        <w:t>o</w:t>
      </w:r>
      <w:r w:rsidR="005217C6" w:rsidRPr="004D0F43">
        <w:rPr>
          <w:rFonts w:cs="Arial"/>
          <w:sz w:val="18"/>
          <w:szCs w:val="18"/>
        </w:rPr>
        <w:t>.</w:t>
      </w:r>
    </w:p>
  </w:footnote>
  <w:footnote w:id="143">
    <w:p w14:paraId="4CA8D724" w14:textId="5CB54AB0" w:rsidR="00FF46A2" w:rsidRPr="004D0F43" w:rsidRDefault="00FF46A2" w:rsidP="00212518">
      <w:pPr>
        <w:spacing w:after="120" w:line="240" w:lineRule="auto"/>
        <w:jc w:val="left"/>
        <w:rPr>
          <w:rFonts w:cs="Arial"/>
          <w:sz w:val="18"/>
          <w:szCs w:val="18"/>
          <w:lang w:val="fr-FR"/>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3E7E1F" w:rsidRPr="004D0F43">
        <w:rPr>
          <w:rFonts w:cs="Arial"/>
          <w:sz w:val="18"/>
          <w:szCs w:val="18"/>
        </w:rPr>
        <w:t>Projet de loi n</w:t>
      </w:r>
      <w:r w:rsidR="003E7E1F" w:rsidRPr="004D0F43">
        <w:rPr>
          <w:rFonts w:cs="Arial"/>
          <w:sz w:val="18"/>
          <w:szCs w:val="18"/>
          <w:vertAlign w:val="superscript"/>
        </w:rPr>
        <w:t>o</w:t>
      </w:r>
      <w:r w:rsidR="003E7E1F" w:rsidRPr="004D0F43">
        <w:rPr>
          <w:rFonts w:cs="Arial"/>
          <w:sz w:val="18"/>
          <w:szCs w:val="18"/>
        </w:rPr>
        <w:t xml:space="preserve"> 37, art. 5, al.2 </w:t>
      </w:r>
      <w:r w:rsidR="00502701" w:rsidRPr="004D0F43">
        <w:rPr>
          <w:rFonts w:cs="Arial"/>
          <w:sz w:val="18"/>
          <w:szCs w:val="18"/>
        </w:rPr>
        <w:t>8</w:t>
      </w:r>
      <w:r w:rsidR="003E7E1F" w:rsidRPr="004D0F43">
        <w:rPr>
          <w:rFonts w:cs="Arial"/>
          <w:sz w:val="18"/>
          <w:szCs w:val="18"/>
          <w:vertAlign w:val="superscript"/>
        </w:rPr>
        <w:t>o</w:t>
      </w:r>
      <w:r w:rsidR="003E7E1F" w:rsidRPr="004D0F43">
        <w:rPr>
          <w:rFonts w:cs="Arial"/>
          <w:sz w:val="18"/>
          <w:szCs w:val="18"/>
        </w:rPr>
        <w:t>.</w:t>
      </w:r>
    </w:p>
  </w:footnote>
  <w:footnote w:id="144">
    <w:p w14:paraId="045255CD" w14:textId="0099D996" w:rsidR="00FF46A2" w:rsidRPr="004D0F43" w:rsidRDefault="00FF46A2" w:rsidP="00212518">
      <w:pPr>
        <w:pStyle w:val="Notedebasdepage"/>
        <w:spacing w:after="120" w:line="240" w:lineRule="auto"/>
        <w:jc w:val="left"/>
        <w:rPr>
          <w:rFonts w:cs="Arial"/>
          <w:sz w:val="18"/>
          <w:szCs w:val="18"/>
          <w:lang w:val="fr-FR"/>
        </w:rPr>
      </w:pPr>
      <w:r w:rsidRPr="004D0F43">
        <w:rPr>
          <w:rStyle w:val="Appelnotedebasdep"/>
          <w:rFonts w:cs="Arial"/>
          <w:sz w:val="18"/>
          <w:szCs w:val="18"/>
        </w:rPr>
        <w:footnoteRef/>
      </w:r>
      <w:r w:rsidRPr="004D0F43">
        <w:rPr>
          <w:rFonts w:cs="Arial"/>
          <w:sz w:val="18"/>
          <w:szCs w:val="18"/>
        </w:rPr>
        <w:t xml:space="preserve"> </w:t>
      </w:r>
      <w:r w:rsidR="00D7570A" w:rsidRPr="004D0F43">
        <w:rPr>
          <w:rFonts w:cs="Arial"/>
          <w:sz w:val="18"/>
          <w:szCs w:val="18"/>
        </w:rPr>
        <w:tab/>
      </w:r>
      <w:r w:rsidR="00615015" w:rsidRPr="004D0F43">
        <w:rPr>
          <w:rFonts w:cs="Arial"/>
          <w:sz w:val="18"/>
          <w:szCs w:val="18"/>
        </w:rPr>
        <w:t>Projet de loi n</w:t>
      </w:r>
      <w:r w:rsidR="00615015" w:rsidRPr="004D0F43">
        <w:rPr>
          <w:rFonts w:cs="Arial"/>
          <w:sz w:val="18"/>
          <w:szCs w:val="18"/>
          <w:vertAlign w:val="superscript"/>
        </w:rPr>
        <w:t>o</w:t>
      </w:r>
      <w:r w:rsidR="00615015" w:rsidRPr="004D0F43">
        <w:rPr>
          <w:rFonts w:cs="Arial"/>
          <w:sz w:val="18"/>
          <w:szCs w:val="18"/>
        </w:rPr>
        <w:t xml:space="preserve"> 37, art. 8</w:t>
      </w:r>
      <w:r w:rsidR="00E61A90">
        <w:rPr>
          <w:rFonts w:cs="Arial"/>
          <w:sz w:val="18"/>
          <w:szCs w:val="18"/>
        </w:rPr>
        <w:t> </w:t>
      </w:r>
      <w:r w:rsidR="00291ECB" w:rsidRPr="004D0F43">
        <w:rPr>
          <w:rFonts w:cs="Arial"/>
          <w:sz w:val="18"/>
          <w:szCs w:val="18"/>
        </w:rPr>
        <w:t>1</w:t>
      </w:r>
      <w:r w:rsidR="00C435A1" w:rsidRPr="004D0F43">
        <w:rPr>
          <w:rFonts w:cs="Arial"/>
          <w:sz w:val="18"/>
          <w:szCs w:val="18"/>
          <w:vertAlign w:val="superscript"/>
        </w:rPr>
        <w:t>o</w:t>
      </w:r>
      <w:r w:rsidR="00615015" w:rsidRPr="004D0F43">
        <w:rPr>
          <w:rFonts w:cs="Arial"/>
          <w:sz w:val="18"/>
          <w:szCs w:val="18"/>
        </w:rPr>
        <w:t>,</w:t>
      </w:r>
    </w:p>
  </w:footnote>
  <w:footnote w:id="145">
    <w:p w14:paraId="5A322D15" w14:textId="77777777" w:rsidR="00CA674D" w:rsidRPr="004D0F43" w:rsidRDefault="00CA674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Charte, art. 3.</w:t>
      </w:r>
    </w:p>
  </w:footnote>
  <w:footnote w:id="146">
    <w:p w14:paraId="73B5B3B2" w14:textId="19ABCFC2" w:rsidR="00371435" w:rsidRPr="004D0F43" w:rsidRDefault="00371435"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415404" w:rsidRPr="004D0F43">
        <w:rPr>
          <w:rFonts w:cs="Arial"/>
          <w:smallCaps/>
          <w:szCs w:val="18"/>
        </w:rPr>
        <w:t>Commission des droits de la personne et des droits de la jeunesse (2020)</w:t>
      </w:r>
      <w:r w:rsidR="00415404" w:rsidRPr="004D0F43">
        <w:rPr>
          <w:rFonts w:cs="Arial"/>
          <w:szCs w:val="18"/>
        </w:rPr>
        <w:t xml:space="preserve">, </w:t>
      </w:r>
      <w:r w:rsidR="00415404" w:rsidRPr="004D0F43">
        <w:rPr>
          <w:rFonts w:cs="Arial"/>
          <w:iCs/>
          <w:szCs w:val="18"/>
        </w:rPr>
        <w:t xml:space="preserve">préc., note </w:t>
      </w:r>
      <w:r w:rsidR="00415404" w:rsidRPr="004D0F43">
        <w:rPr>
          <w:rFonts w:cs="Arial"/>
          <w:iCs/>
          <w:szCs w:val="18"/>
        </w:rPr>
        <w:fldChar w:fldCharType="begin"/>
      </w:r>
      <w:r w:rsidR="00415404" w:rsidRPr="004D0F43">
        <w:rPr>
          <w:rFonts w:cs="Arial"/>
          <w:iCs/>
          <w:szCs w:val="18"/>
        </w:rPr>
        <w:instrText xml:space="preserve"> NOTEREF _Ref155725697 \h  \* MERGEFORMAT </w:instrText>
      </w:r>
      <w:r w:rsidR="00415404" w:rsidRPr="004D0F43">
        <w:rPr>
          <w:rFonts w:cs="Arial"/>
          <w:iCs/>
          <w:szCs w:val="18"/>
        </w:rPr>
      </w:r>
      <w:r w:rsidR="00415404" w:rsidRPr="004D0F43">
        <w:rPr>
          <w:rFonts w:cs="Arial"/>
          <w:iCs/>
          <w:szCs w:val="18"/>
        </w:rPr>
        <w:fldChar w:fldCharType="separate"/>
      </w:r>
      <w:r w:rsidR="00641BB9">
        <w:rPr>
          <w:rFonts w:cs="Arial"/>
          <w:iCs/>
          <w:szCs w:val="18"/>
        </w:rPr>
        <w:t>11</w:t>
      </w:r>
      <w:r w:rsidR="00415404" w:rsidRPr="004D0F43">
        <w:rPr>
          <w:rFonts w:cs="Arial"/>
          <w:iCs/>
          <w:szCs w:val="18"/>
        </w:rPr>
        <w:fldChar w:fldCharType="end"/>
      </w:r>
      <w:r w:rsidR="0051275B" w:rsidRPr="004D0F43">
        <w:rPr>
          <w:rFonts w:cs="Arial"/>
          <w:szCs w:val="18"/>
        </w:rPr>
        <w:t>,</w:t>
      </w:r>
      <w:r w:rsidRPr="004D0F43">
        <w:rPr>
          <w:rFonts w:cs="Arial"/>
          <w:szCs w:val="18"/>
        </w:rPr>
        <w:t xml:space="preserve"> Engagement 1, p. 168</w:t>
      </w:r>
    </w:p>
  </w:footnote>
  <w:footnote w:id="147">
    <w:p w14:paraId="2D545A0A" w14:textId="6238758F" w:rsidR="00FF46A2" w:rsidRPr="004D0F43" w:rsidRDefault="00FF46A2" w:rsidP="007A600D">
      <w:pPr>
        <w:pStyle w:val="NDBP0"/>
        <w:rPr>
          <w:lang w:val="fr-FR"/>
        </w:rPr>
      </w:pPr>
      <w:r w:rsidRPr="004D0F43">
        <w:rPr>
          <w:rStyle w:val="Appelnotedebasdep"/>
          <w:szCs w:val="18"/>
        </w:rPr>
        <w:footnoteRef/>
      </w:r>
      <w:r w:rsidRPr="004D0F43">
        <w:t xml:space="preserve"> </w:t>
      </w:r>
      <w:r w:rsidR="00654465" w:rsidRPr="004D0F43">
        <w:tab/>
      </w:r>
      <w:r w:rsidR="003E420F" w:rsidRPr="003450B5">
        <w:rPr>
          <w:rStyle w:val="NbpCar"/>
          <w:smallCaps/>
        </w:rPr>
        <w:t>Comité des droits de l’enfant</w:t>
      </w:r>
      <w:r w:rsidR="003E420F" w:rsidRPr="007313A8">
        <w:rPr>
          <w:rStyle w:val="NbpCar"/>
        </w:rPr>
        <w:t xml:space="preserve">, </w:t>
      </w:r>
      <w:r w:rsidR="003E420F" w:rsidRPr="007313A8">
        <w:rPr>
          <w:rStyle w:val="NbpCar"/>
          <w:i/>
          <w:iCs/>
        </w:rPr>
        <w:t>Observation générale n° 12 (2009) sur le droit de l’enfant d’être entendu</w:t>
      </w:r>
      <w:r w:rsidR="003E420F" w:rsidRPr="007313A8">
        <w:rPr>
          <w:rStyle w:val="NbpCar"/>
        </w:rPr>
        <w:t>, Doc. N.U. CRC/C/GC/12, par. </w:t>
      </w:r>
      <w:r w:rsidR="001B0331" w:rsidRPr="007313A8">
        <w:rPr>
          <w:rStyle w:val="NbpCar"/>
        </w:rPr>
        <w:t>13</w:t>
      </w:r>
      <w:r w:rsidR="003E420F" w:rsidRPr="007313A8">
        <w:rPr>
          <w:rStyle w:val="NbpCar"/>
        </w:rPr>
        <w:t>.</w:t>
      </w:r>
    </w:p>
  </w:footnote>
  <w:footnote w:id="148">
    <w:p w14:paraId="180EFF43" w14:textId="208D7533" w:rsidR="00FF46A2" w:rsidRPr="004D0F43" w:rsidRDefault="00FF46A2"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00654465" w:rsidRPr="004D0F43">
        <w:rPr>
          <w:rFonts w:cs="Arial"/>
          <w:szCs w:val="18"/>
        </w:rPr>
        <w:tab/>
      </w:r>
      <w:r w:rsidR="00BA0DEC" w:rsidRPr="004D0F43">
        <w:rPr>
          <w:rFonts w:cs="Arial"/>
          <w:szCs w:val="18"/>
        </w:rPr>
        <w:t xml:space="preserve">Rapport de la CSDEPJ, préc., note </w:t>
      </w:r>
      <w:r w:rsidR="00BA0DEC" w:rsidRPr="004D0F43">
        <w:rPr>
          <w:rFonts w:cs="Arial"/>
          <w:szCs w:val="18"/>
        </w:rPr>
        <w:fldChar w:fldCharType="begin"/>
      </w:r>
      <w:r w:rsidR="00BA0DEC" w:rsidRPr="004D0F43">
        <w:rPr>
          <w:rFonts w:cs="Arial"/>
          <w:szCs w:val="18"/>
        </w:rPr>
        <w:instrText xml:space="preserve"> NOTEREF _Ref155888874 \h  \* MERGEFORMAT </w:instrText>
      </w:r>
      <w:r w:rsidR="00BA0DEC" w:rsidRPr="004D0F43">
        <w:rPr>
          <w:rFonts w:cs="Arial"/>
          <w:szCs w:val="18"/>
        </w:rPr>
      </w:r>
      <w:r w:rsidR="00BA0DEC" w:rsidRPr="004D0F43">
        <w:rPr>
          <w:rFonts w:cs="Arial"/>
          <w:szCs w:val="18"/>
        </w:rPr>
        <w:fldChar w:fldCharType="separate"/>
      </w:r>
      <w:r w:rsidR="00641BB9">
        <w:rPr>
          <w:rFonts w:cs="Arial"/>
          <w:szCs w:val="18"/>
        </w:rPr>
        <w:t>2</w:t>
      </w:r>
      <w:r w:rsidR="00BA0DEC" w:rsidRPr="004D0F43">
        <w:rPr>
          <w:rFonts w:cs="Arial"/>
          <w:szCs w:val="18"/>
        </w:rPr>
        <w:fldChar w:fldCharType="end"/>
      </w:r>
      <w:r w:rsidR="00BA0DEC" w:rsidRPr="004D0F43">
        <w:rPr>
          <w:rFonts w:cs="Arial"/>
          <w:szCs w:val="18"/>
        </w:rPr>
        <w:t xml:space="preserve">, p. </w:t>
      </w:r>
      <w:r w:rsidR="00553A5B" w:rsidRPr="004D0F43">
        <w:rPr>
          <w:rFonts w:cs="Arial"/>
          <w:szCs w:val="18"/>
        </w:rPr>
        <w:t>59</w:t>
      </w:r>
      <w:r w:rsidR="00BA0DEC" w:rsidRPr="004D0F43">
        <w:rPr>
          <w:rFonts w:cs="Arial"/>
          <w:szCs w:val="18"/>
        </w:rPr>
        <w:t>.</w:t>
      </w:r>
    </w:p>
  </w:footnote>
  <w:footnote w:id="149">
    <w:p w14:paraId="12637EB7" w14:textId="40DE826E" w:rsidR="00FF46A2" w:rsidRPr="004D0F43" w:rsidRDefault="00FF46A2" w:rsidP="00212518">
      <w:pPr>
        <w:pStyle w:val="Notedebasdepage"/>
        <w:spacing w:after="120" w:line="240" w:lineRule="auto"/>
        <w:ind w:left="709" w:hanging="709"/>
        <w:jc w:val="left"/>
        <w:rPr>
          <w:rFonts w:cs="Arial"/>
          <w:sz w:val="18"/>
          <w:szCs w:val="18"/>
          <w:lang w:val="fr-FR"/>
        </w:rPr>
      </w:pPr>
      <w:r w:rsidRPr="004D0F43">
        <w:rPr>
          <w:rStyle w:val="Appelnotedebasdep"/>
          <w:rFonts w:cs="Arial"/>
          <w:sz w:val="18"/>
          <w:szCs w:val="18"/>
        </w:rPr>
        <w:footnoteRef/>
      </w:r>
      <w:r w:rsidRPr="004D0F43">
        <w:rPr>
          <w:rFonts w:cs="Arial"/>
          <w:sz w:val="18"/>
          <w:szCs w:val="18"/>
        </w:rPr>
        <w:t xml:space="preserve"> </w:t>
      </w:r>
      <w:r w:rsidR="00552AA4" w:rsidRPr="004D0F43">
        <w:rPr>
          <w:rFonts w:cs="Arial"/>
          <w:sz w:val="18"/>
          <w:szCs w:val="18"/>
        </w:rPr>
        <w:tab/>
      </w:r>
      <w:r w:rsidR="009F1E8D" w:rsidRPr="004D0F43">
        <w:rPr>
          <w:rFonts w:eastAsia="Calibri" w:cs="Arial"/>
          <w:smallCaps/>
          <w:sz w:val="18"/>
          <w:szCs w:val="18"/>
          <w:lang w:eastAsia="en-US"/>
        </w:rPr>
        <w:t>Comité des droits de l’enfant</w:t>
      </w:r>
      <w:r w:rsidR="009F1E8D" w:rsidRPr="004D0F43">
        <w:rPr>
          <w:rFonts w:eastAsia="Calibri" w:cs="Arial"/>
          <w:sz w:val="18"/>
          <w:szCs w:val="18"/>
          <w:lang w:eastAsia="en-US"/>
        </w:rPr>
        <w:t xml:space="preserve">, </w:t>
      </w:r>
      <w:r w:rsidR="00A74647" w:rsidRPr="004D0F43">
        <w:rPr>
          <w:rFonts w:cs="Arial"/>
          <w:i/>
          <w:iCs/>
          <w:sz w:val="18"/>
          <w:szCs w:val="18"/>
          <w:lang w:eastAsia="en-US"/>
        </w:rPr>
        <w:t>Observation générale n° 2</w:t>
      </w:r>
      <w:r w:rsidR="009F1E8D" w:rsidRPr="004D0F43">
        <w:rPr>
          <w:rFonts w:eastAsia="Calibri" w:cs="Arial"/>
          <w:iCs/>
          <w:sz w:val="18"/>
          <w:szCs w:val="18"/>
          <w:lang w:eastAsia="en-US"/>
        </w:rPr>
        <w:t xml:space="preserve">, </w:t>
      </w:r>
      <w:proofErr w:type="spellStart"/>
      <w:r w:rsidR="00B54A12" w:rsidRPr="004D0F43">
        <w:rPr>
          <w:rFonts w:eastAsia="Calibri" w:cs="Arial"/>
          <w:iCs/>
          <w:sz w:val="18"/>
          <w:szCs w:val="18"/>
          <w:lang w:eastAsia="en-US"/>
        </w:rPr>
        <w:t>pré</w:t>
      </w:r>
      <w:r w:rsidR="00A53DAD" w:rsidRPr="004D0F43">
        <w:rPr>
          <w:rFonts w:eastAsia="Calibri" w:cs="Arial"/>
          <w:iCs/>
          <w:sz w:val="18"/>
          <w:szCs w:val="18"/>
          <w:lang w:eastAsia="en-US"/>
        </w:rPr>
        <w:t>c</w:t>
      </w:r>
      <w:proofErr w:type="spellEnd"/>
      <w:r w:rsidR="00B54A12" w:rsidRPr="004D0F43">
        <w:rPr>
          <w:rFonts w:eastAsia="Calibri" w:cs="Arial"/>
          <w:iCs/>
          <w:sz w:val="18"/>
          <w:szCs w:val="18"/>
          <w:lang w:eastAsia="en-US"/>
        </w:rPr>
        <w:t xml:space="preserve">, note </w:t>
      </w:r>
      <w:r w:rsidR="00B54A12" w:rsidRPr="004D0F43">
        <w:rPr>
          <w:rFonts w:eastAsia="Calibri" w:cs="Arial"/>
          <w:iCs/>
          <w:sz w:val="18"/>
          <w:szCs w:val="18"/>
          <w:lang w:eastAsia="en-US"/>
        </w:rPr>
        <w:fldChar w:fldCharType="begin"/>
      </w:r>
      <w:r w:rsidR="00B54A12" w:rsidRPr="004D0F43">
        <w:rPr>
          <w:rFonts w:eastAsia="Calibri" w:cs="Arial"/>
          <w:iCs/>
          <w:sz w:val="18"/>
          <w:szCs w:val="18"/>
          <w:lang w:eastAsia="en-US"/>
        </w:rPr>
        <w:instrText xml:space="preserve"> NOTEREF _Ref156297351 \h </w:instrText>
      </w:r>
      <w:r w:rsidR="00212518" w:rsidRPr="004D0F43">
        <w:rPr>
          <w:rFonts w:eastAsia="Calibri" w:cs="Arial"/>
          <w:iCs/>
          <w:sz w:val="18"/>
          <w:szCs w:val="18"/>
          <w:lang w:eastAsia="en-US"/>
        </w:rPr>
        <w:instrText xml:space="preserve"> \* MERGEFORMAT </w:instrText>
      </w:r>
      <w:r w:rsidR="00B54A12" w:rsidRPr="004D0F43">
        <w:rPr>
          <w:rFonts w:eastAsia="Calibri" w:cs="Arial"/>
          <w:iCs/>
          <w:sz w:val="18"/>
          <w:szCs w:val="18"/>
          <w:lang w:eastAsia="en-US"/>
        </w:rPr>
      </w:r>
      <w:r w:rsidR="00B54A12" w:rsidRPr="004D0F43">
        <w:rPr>
          <w:rFonts w:eastAsia="Calibri" w:cs="Arial"/>
          <w:iCs/>
          <w:sz w:val="18"/>
          <w:szCs w:val="18"/>
          <w:lang w:eastAsia="en-US"/>
        </w:rPr>
        <w:fldChar w:fldCharType="separate"/>
      </w:r>
      <w:r w:rsidR="00641BB9">
        <w:rPr>
          <w:rFonts w:eastAsia="Calibri" w:cs="Arial"/>
          <w:iCs/>
          <w:sz w:val="18"/>
          <w:szCs w:val="18"/>
          <w:lang w:eastAsia="en-US"/>
        </w:rPr>
        <w:t>85</w:t>
      </w:r>
      <w:r w:rsidR="00B54A12" w:rsidRPr="004D0F43">
        <w:rPr>
          <w:rFonts w:eastAsia="Calibri" w:cs="Arial"/>
          <w:iCs/>
          <w:sz w:val="18"/>
          <w:szCs w:val="18"/>
          <w:lang w:eastAsia="en-US"/>
        </w:rPr>
        <w:fldChar w:fldCharType="end"/>
      </w:r>
      <w:r w:rsidR="007D03FF" w:rsidRPr="004D0F43">
        <w:rPr>
          <w:rFonts w:eastAsia="Calibri" w:cs="Arial"/>
          <w:iCs/>
          <w:sz w:val="18"/>
          <w:szCs w:val="18"/>
          <w:lang w:eastAsia="en-US"/>
        </w:rPr>
        <w:t xml:space="preserve">, </w:t>
      </w:r>
      <w:r w:rsidRPr="004D0F43">
        <w:rPr>
          <w:rFonts w:cs="Arial"/>
          <w:sz w:val="18"/>
          <w:szCs w:val="18"/>
        </w:rPr>
        <w:t>par. 19 (k)</w:t>
      </w:r>
      <w:r w:rsidR="00552AA4" w:rsidRPr="004D0F43">
        <w:rPr>
          <w:rFonts w:cs="Arial"/>
          <w:sz w:val="18"/>
          <w:szCs w:val="18"/>
        </w:rPr>
        <w:t>.</w:t>
      </w:r>
    </w:p>
  </w:footnote>
  <w:footnote w:id="150">
    <w:p w14:paraId="0E00F000" w14:textId="0327F140" w:rsidR="00FF46A2" w:rsidRPr="004D0F43" w:rsidRDefault="00FF46A2"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00A03593" w:rsidRPr="004D0F43">
        <w:rPr>
          <w:rFonts w:cs="Arial"/>
          <w:szCs w:val="18"/>
        </w:rPr>
        <w:tab/>
      </w:r>
      <w:r w:rsidR="005630BB" w:rsidRPr="004D0F43">
        <w:rPr>
          <w:rFonts w:cs="Arial"/>
          <w:smallCaps/>
          <w:szCs w:val="18"/>
        </w:rPr>
        <w:t>Comité des droits de l’enfant</w:t>
      </w:r>
      <w:r w:rsidR="00A26B70" w:rsidRPr="004D0F43">
        <w:rPr>
          <w:rFonts w:cs="Arial"/>
          <w:szCs w:val="18"/>
        </w:rPr>
        <w:t xml:space="preserve">, </w:t>
      </w:r>
      <w:r w:rsidR="005630BB" w:rsidRPr="004D0F43">
        <w:rPr>
          <w:rFonts w:cs="Arial"/>
          <w:i/>
          <w:iCs/>
          <w:szCs w:val="18"/>
        </w:rPr>
        <w:t>Observation générale n° 5</w:t>
      </w:r>
      <w:r w:rsidR="00A26B70" w:rsidRPr="004D0F43">
        <w:rPr>
          <w:rFonts w:cs="Arial"/>
          <w:i/>
          <w:iCs/>
          <w:szCs w:val="18"/>
        </w:rPr>
        <w:t>,</w:t>
      </w:r>
      <w:r w:rsidR="00A53DAD" w:rsidRPr="004D0F43">
        <w:rPr>
          <w:rFonts w:cs="Arial"/>
          <w:i/>
          <w:iCs/>
          <w:szCs w:val="18"/>
        </w:rPr>
        <w:t xml:space="preserve"> </w:t>
      </w:r>
      <w:proofErr w:type="spellStart"/>
      <w:r w:rsidR="00A53DAD" w:rsidRPr="004D0F43">
        <w:rPr>
          <w:rFonts w:eastAsia="Calibri" w:cs="Arial"/>
          <w:iCs/>
          <w:szCs w:val="18"/>
          <w:lang w:eastAsia="en-US"/>
        </w:rPr>
        <w:t>préc</w:t>
      </w:r>
      <w:proofErr w:type="spellEnd"/>
      <w:r w:rsidR="00A53DAD" w:rsidRPr="004D0F43">
        <w:rPr>
          <w:rFonts w:eastAsia="Calibri" w:cs="Arial"/>
          <w:iCs/>
          <w:szCs w:val="18"/>
          <w:lang w:eastAsia="en-US"/>
        </w:rPr>
        <w:t>, note</w:t>
      </w:r>
      <w:r w:rsidR="003B7FAC" w:rsidRPr="004D0F43">
        <w:rPr>
          <w:rFonts w:eastAsia="Calibri" w:cs="Arial"/>
          <w:iCs/>
          <w:szCs w:val="18"/>
          <w:lang w:eastAsia="en-US"/>
        </w:rPr>
        <w:t xml:space="preserve"> </w:t>
      </w:r>
      <w:r w:rsidR="00DA65FA" w:rsidRPr="004D0F43">
        <w:rPr>
          <w:rFonts w:eastAsia="Calibri" w:cs="Arial"/>
          <w:iCs/>
          <w:szCs w:val="18"/>
          <w:lang w:eastAsia="en-US"/>
        </w:rPr>
        <w:fldChar w:fldCharType="begin"/>
      </w:r>
      <w:r w:rsidR="00DA65FA" w:rsidRPr="004D0F43">
        <w:rPr>
          <w:rFonts w:eastAsia="Calibri" w:cs="Arial"/>
          <w:iCs/>
          <w:szCs w:val="18"/>
          <w:lang w:eastAsia="en-US"/>
        </w:rPr>
        <w:instrText xml:space="preserve"> NOTEREF _Ref155794049 \h </w:instrText>
      </w:r>
      <w:r w:rsidR="00212518" w:rsidRPr="004D0F43">
        <w:rPr>
          <w:rFonts w:eastAsia="Calibri" w:cs="Arial"/>
          <w:iCs/>
          <w:szCs w:val="18"/>
          <w:lang w:eastAsia="en-US"/>
        </w:rPr>
        <w:instrText xml:space="preserve"> \* MERGEFORMAT </w:instrText>
      </w:r>
      <w:r w:rsidR="00DA65FA" w:rsidRPr="004D0F43">
        <w:rPr>
          <w:rFonts w:eastAsia="Calibri" w:cs="Arial"/>
          <w:iCs/>
          <w:szCs w:val="18"/>
          <w:lang w:eastAsia="en-US"/>
        </w:rPr>
      </w:r>
      <w:r w:rsidR="00DA65FA" w:rsidRPr="004D0F43">
        <w:rPr>
          <w:rFonts w:eastAsia="Calibri" w:cs="Arial"/>
          <w:iCs/>
          <w:szCs w:val="18"/>
          <w:lang w:eastAsia="en-US"/>
        </w:rPr>
        <w:fldChar w:fldCharType="separate"/>
      </w:r>
      <w:r w:rsidR="00641BB9">
        <w:rPr>
          <w:rFonts w:eastAsia="Calibri" w:cs="Arial"/>
          <w:iCs/>
          <w:szCs w:val="18"/>
          <w:lang w:eastAsia="en-US"/>
        </w:rPr>
        <w:t>34</w:t>
      </w:r>
      <w:r w:rsidR="00DA65FA" w:rsidRPr="004D0F43">
        <w:rPr>
          <w:rFonts w:eastAsia="Calibri" w:cs="Arial"/>
          <w:iCs/>
          <w:szCs w:val="18"/>
          <w:lang w:eastAsia="en-US"/>
        </w:rPr>
        <w:fldChar w:fldCharType="end"/>
      </w:r>
      <w:r w:rsidR="00DA65FA" w:rsidRPr="004D0F43">
        <w:rPr>
          <w:rFonts w:eastAsia="Calibri" w:cs="Arial"/>
          <w:iCs/>
          <w:szCs w:val="18"/>
          <w:lang w:eastAsia="en-US"/>
        </w:rPr>
        <w:t>,</w:t>
      </w:r>
      <w:r w:rsidR="00A26B70" w:rsidRPr="004D0F43">
        <w:rPr>
          <w:rFonts w:cs="Arial"/>
          <w:i/>
          <w:iCs/>
          <w:szCs w:val="18"/>
        </w:rPr>
        <w:t xml:space="preserve"> </w:t>
      </w:r>
      <w:r w:rsidR="003D4630">
        <w:rPr>
          <w:rFonts w:cs="Arial"/>
          <w:szCs w:val="18"/>
        </w:rPr>
        <w:t>art.</w:t>
      </w:r>
      <w:r w:rsidR="00A26B70" w:rsidRPr="004D0F43">
        <w:rPr>
          <w:rFonts w:cs="Arial"/>
          <w:szCs w:val="18"/>
        </w:rPr>
        <w:t>12</w:t>
      </w:r>
      <w:r w:rsidR="00655CE4" w:rsidRPr="004D0F43">
        <w:rPr>
          <w:rFonts w:cs="Arial"/>
          <w:szCs w:val="18"/>
        </w:rPr>
        <w:t>.</w:t>
      </w:r>
    </w:p>
  </w:footnote>
  <w:footnote w:id="151">
    <w:p w14:paraId="6E86253B" w14:textId="63808417" w:rsidR="00F862FD" w:rsidRPr="004D0F43" w:rsidRDefault="00F862FD"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lang w:val="fr-FR"/>
        </w:rPr>
        <w:tab/>
      </w:r>
      <w:r w:rsidR="009E5E60" w:rsidRPr="004D0F43">
        <w:rPr>
          <w:rFonts w:cs="Arial"/>
          <w:szCs w:val="18"/>
        </w:rPr>
        <w:t>Un projet de recherche participative mené avec des adolescentes placées a par exemple recommandé la création de comité</w:t>
      </w:r>
      <w:r w:rsidR="00DC08B1" w:rsidRPr="004D0F43">
        <w:rPr>
          <w:rFonts w:cs="Arial"/>
          <w:szCs w:val="18"/>
        </w:rPr>
        <w:t>s</w:t>
      </w:r>
      <w:r w:rsidR="009E5E60" w:rsidRPr="004D0F43">
        <w:rPr>
          <w:rFonts w:cs="Arial"/>
          <w:szCs w:val="18"/>
        </w:rPr>
        <w:t xml:space="preserve"> de jeunes dans les centres de réadaptation pour jeunes en difficulté d’adaptation</w:t>
      </w:r>
      <w:r w:rsidR="00BE71B7" w:rsidRPr="004D0F43">
        <w:rPr>
          <w:rFonts w:cs="Arial"/>
          <w:szCs w:val="18"/>
        </w:rPr>
        <w:t xml:space="preserve">. Voir </w:t>
      </w:r>
      <w:r w:rsidR="002316DC" w:rsidRPr="004D0F43">
        <w:rPr>
          <w:rFonts w:cs="Arial"/>
          <w:smallCaps/>
          <w:szCs w:val="18"/>
          <w:lang w:val="fr-FR"/>
        </w:rPr>
        <w:t>Magik</w:t>
      </w:r>
      <w:r w:rsidR="002316DC" w:rsidRPr="004D0F43">
        <w:rPr>
          <w:rFonts w:cs="Arial"/>
          <w:szCs w:val="18"/>
          <w:lang w:val="fr-FR"/>
        </w:rPr>
        <w:t>, L</w:t>
      </w:r>
      <w:r w:rsidR="002316DC" w:rsidRPr="004D0F43">
        <w:rPr>
          <w:rFonts w:cs="Arial"/>
          <w:smallCaps/>
          <w:szCs w:val="18"/>
          <w:lang w:val="fr-FR"/>
        </w:rPr>
        <w:t xml:space="preserve">afantaisie, V., </w:t>
      </w:r>
      <w:r w:rsidR="002316DC" w:rsidRPr="004D0F43">
        <w:rPr>
          <w:rFonts w:cs="Arial"/>
          <w:szCs w:val="18"/>
          <w:lang w:val="fr-FR"/>
        </w:rPr>
        <w:t>R</w:t>
      </w:r>
      <w:r w:rsidR="002316DC" w:rsidRPr="004D0F43">
        <w:rPr>
          <w:rFonts w:cs="Arial"/>
          <w:smallCaps/>
          <w:szCs w:val="18"/>
          <w:lang w:val="fr-FR"/>
        </w:rPr>
        <w:t>oussel,</w:t>
      </w:r>
      <w:r w:rsidR="002316DC" w:rsidRPr="004D0F43">
        <w:rPr>
          <w:rFonts w:cs="Arial"/>
          <w:szCs w:val="18"/>
          <w:lang w:val="fr-FR"/>
        </w:rPr>
        <w:t xml:space="preserve"> M.-E., C</w:t>
      </w:r>
      <w:r w:rsidR="002316DC" w:rsidRPr="004D0F43">
        <w:rPr>
          <w:rFonts w:cs="Arial"/>
          <w:smallCaps/>
          <w:szCs w:val="18"/>
          <w:lang w:val="fr-FR"/>
        </w:rPr>
        <w:t>arrier</w:t>
      </w:r>
      <w:r w:rsidR="002316DC" w:rsidRPr="004D0F43">
        <w:rPr>
          <w:rFonts w:cs="Arial"/>
          <w:szCs w:val="18"/>
          <w:lang w:val="fr-FR"/>
        </w:rPr>
        <w:t>, M.</w:t>
      </w:r>
      <w:r w:rsidR="00E740BD" w:rsidRPr="004D0F43">
        <w:rPr>
          <w:rFonts w:cs="Arial"/>
          <w:szCs w:val="18"/>
          <w:lang w:val="fr-FR"/>
        </w:rPr>
        <w:t> </w:t>
      </w:r>
      <w:r w:rsidR="002316DC" w:rsidRPr="004D0F43">
        <w:rPr>
          <w:rFonts w:cs="Arial"/>
          <w:i/>
          <w:iCs/>
          <w:szCs w:val="18"/>
          <w:lang w:val="fr-FR"/>
        </w:rPr>
        <w:t>Trajectoire de services adapté</w:t>
      </w:r>
      <w:r w:rsidR="00DC08B1" w:rsidRPr="004D0F43">
        <w:rPr>
          <w:rFonts w:cs="Arial"/>
          <w:i/>
          <w:iCs/>
          <w:szCs w:val="18"/>
          <w:lang w:val="fr-FR"/>
        </w:rPr>
        <w:t>e</w:t>
      </w:r>
      <w:r w:rsidR="002316DC" w:rsidRPr="004D0F43">
        <w:rPr>
          <w:rFonts w:cs="Arial"/>
          <w:i/>
          <w:iCs/>
          <w:szCs w:val="18"/>
          <w:lang w:val="fr-FR"/>
        </w:rPr>
        <w:t xml:space="preserve"> aux besoins des jeunes en contexte d’exploitation sexuelle</w:t>
      </w:r>
      <w:r w:rsidR="002316DC" w:rsidRPr="004D0F43">
        <w:rPr>
          <w:rFonts w:cs="Arial"/>
          <w:szCs w:val="18"/>
          <w:lang w:val="fr-FR"/>
        </w:rPr>
        <w:t>, 2023, Université du Québec en Outaouais, p. 20.</w:t>
      </w:r>
    </w:p>
  </w:footnote>
  <w:footnote w:id="152">
    <w:p w14:paraId="76313F0A" w14:textId="0AF48E15" w:rsidR="00C64AE9" w:rsidRPr="004D0F43" w:rsidRDefault="00C64AE9"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Commission des droits de la personne et des droits de la jeunesse</w:t>
      </w:r>
      <w:r w:rsidRPr="004D0F43">
        <w:rPr>
          <w:rFonts w:cs="Arial"/>
          <w:szCs w:val="18"/>
        </w:rPr>
        <w:t xml:space="preserve">, </w:t>
      </w:r>
      <w:r w:rsidRPr="004D0F43">
        <w:rPr>
          <w:rFonts w:cs="Arial"/>
          <w:i/>
          <w:iCs/>
          <w:szCs w:val="18"/>
        </w:rPr>
        <w:t>Mémoire à la Commission de la culture et de l’éducation de l’Assemblée nationale, Projet de loi n</w:t>
      </w:r>
      <w:r w:rsidRPr="004D0F43">
        <w:rPr>
          <w:rFonts w:cs="Arial"/>
          <w:i/>
          <w:iCs/>
          <w:szCs w:val="18"/>
          <w:vertAlign w:val="superscript"/>
        </w:rPr>
        <w:t>o</w:t>
      </w:r>
      <w:r w:rsidRPr="004D0F43">
        <w:rPr>
          <w:rFonts w:cs="Arial"/>
          <w:i/>
          <w:iCs/>
          <w:szCs w:val="18"/>
        </w:rPr>
        <w:t xml:space="preserve"> 40, Loi modifiant principalement la Loi sur l’instruction publique relativement à l’organisation et la gouvernance scolaires</w:t>
      </w:r>
      <w:r w:rsidRPr="004D0F43">
        <w:rPr>
          <w:rFonts w:cs="Arial"/>
          <w:szCs w:val="18"/>
        </w:rPr>
        <w:t>, 2019, (Cat. 2.412.84.5), p. 1</w:t>
      </w:r>
      <w:r w:rsidR="000A78AD" w:rsidRPr="004D0F43">
        <w:rPr>
          <w:rFonts w:cs="Arial"/>
          <w:szCs w:val="18"/>
        </w:rPr>
        <w:t xml:space="preserve"> </w:t>
      </w:r>
      <w:r w:rsidR="009B5429" w:rsidRPr="004D0F43">
        <w:rPr>
          <w:rFonts w:cs="Arial"/>
          <w:szCs w:val="18"/>
        </w:rPr>
        <w:t xml:space="preserve">à </w:t>
      </w:r>
      <w:r w:rsidRPr="004D0F43">
        <w:rPr>
          <w:rFonts w:cs="Arial"/>
          <w:szCs w:val="18"/>
        </w:rPr>
        <w:t xml:space="preserve">13, [En ligne]. </w:t>
      </w:r>
      <w:hyperlink r:id="rId33" w:history="1">
        <w:r w:rsidRPr="004D0F43">
          <w:rPr>
            <w:rStyle w:val="Lienhypertexte"/>
            <w:rFonts w:cs="Arial"/>
            <w:szCs w:val="18"/>
          </w:rPr>
          <w:t>https://www.cdpdj.qc.ca/storage/app/media/publications/memoire_PL40_instruction-publique.pdf</w:t>
        </w:r>
      </w:hyperlink>
      <w:r w:rsidRPr="004D0F43">
        <w:rPr>
          <w:rFonts w:cs="Arial"/>
          <w:szCs w:val="18"/>
        </w:rPr>
        <w:t xml:space="preserve">  </w:t>
      </w:r>
    </w:p>
  </w:footnote>
  <w:footnote w:id="153">
    <w:p w14:paraId="34B287D1" w14:textId="5073CB2E" w:rsidR="008934F1" w:rsidRPr="004D0F43" w:rsidDel="006E6499" w:rsidRDefault="008934F1" w:rsidP="00212518">
      <w:pPr>
        <w:pStyle w:val="Nbp"/>
        <w:spacing w:line="240" w:lineRule="auto"/>
        <w:ind w:left="709" w:hanging="709"/>
        <w:jc w:val="left"/>
        <w:rPr>
          <w:rFonts w:cs="Arial"/>
          <w:szCs w:val="18"/>
        </w:rPr>
      </w:pPr>
      <w:r w:rsidRPr="004D0F43" w:rsidDel="006E6499">
        <w:rPr>
          <w:rStyle w:val="Appelnotedebasdep"/>
          <w:rFonts w:cs="Arial"/>
          <w:szCs w:val="18"/>
        </w:rPr>
        <w:footnoteRef/>
      </w:r>
      <w:r w:rsidR="00C64AE9" w:rsidRPr="004D0F43">
        <w:rPr>
          <w:rFonts w:cs="Arial"/>
          <w:szCs w:val="18"/>
        </w:rPr>
        <w:t xml:space="preserve"> </w:t>
      </w:r>
      <w:r w:rsidR="00C64AE9" w:rsidRPr="004D0F43">
        <w:rPr>
          <w:rFonts w:cs="Arial"/>
          <w:szCs w:val="18"/>
        </w:rPr>
        <w:tab/>
      </w:r>
      <w:r w:rsidR="00497C34" w:rsidRPr="004D0F43">
        <w:rPr>
          <w:rFonts w:cs="Arial"/>
          <w:szCs w:val="18"/>
        </w:rPr>
        <w:t xml:space="preserve">Voir </w:t>
      </w:r>
      <w:r w:rsidR="00C64AE9" w:rsidRPr="004D0F43">
        <w:rPr>
          <w:rFonts w:cs="Arial"/>
          <w:szCs w:val="18"/>
        </w:rPr>
        <w:t xml:space="preserve">art. </w:t>
      </w:r>
      <w:r w:rsidR="00C02D61" w:rsidRPr="004D0F43">
        <w:rPr>
          <w:rFonts w:cs="Arial"/>
          <w:szCs w:val="18"/>
        </w:rPr>
        <w:t>96.6</w:t>
      </w:r>
      <w:r w:rsidR="00497C34" w:rsidRPr="004D0F43">
        <w:rPr>
          <w:rFonts w:cs="Arial"/>
          <w:szCs w:val="18"/>
        </w:rPr>
        <w:t xml:space="preserve"> </w:t>
      </w:r>
      <w:r w:rsidR="00A10716" w:rsidRPr="004D0F43">
        <w:rPr>
          <w:rFonts w:cs="Arial"/>
          <w:szCs w:val="18"/>
        </w:rPr>
        <w:t xml:space="preserve">de la </w:t>
      </w:r>
      <w:r w:rsidR="00A10716" w:rsidRPr="004D0F43">
        <w:rPr>
          <w:rFonts w:cs="Arial"/>
          <w:i/>
          <w:iCs/>
          <w:szCs w:val="18"/>
        </w:rPr>
        <w:t xml:space="preserve">Loi sur </w:t>
      </w:r>
      <w:r w:rsidR="00FD3AF8" w:rsidRPr="004D0F43">
        <w:rPr>
          <w:rFonts w:cs="Arial"/>
          <w:i/>
          <w:iCs/>
          <w:szCs w:val="18"/>
        </w:rPr>
        <w:t>l</w:t>
      </w:r>
      <w:r w:rsidR="00196991">
        <w:rPr>
          <w:rFonts w:cs="Arial"/>
          <w:i/>
          <w:iCs/>
          <w:szCs w:val="18"/>
        </w:rPr>
        <w:t>’</w:t>
      </w:r>
      <w:r w:rsidR="00A10716" w:rsidRPr="004D0F43">
        <w:rPr>
          <w:rFonts w:cs="Arial"/>
          <w:i/>
          <w:iCs/>
          <w:szCs w:val="18"/>
        </w:rPr>
        <w:t>instruction publique</w:t>
      </w:r>
      <w:r w:rsidR="00A10716" w:rsidRPr="004D0F43">
        <w:rPr>
          <w:rFonts w:cs="Arial"/>
          <w:szCs w:val="18"/>
        </w:rPr>
        <w:t xml:space="preserve"> (</w:t>
      </w:r>
      <w:r w:rsidR="00497C34" w:rsidRPr="004D0F43">
        <w:rPr>
          <w:rFonts w:cs="Arial"/>
          <w:szCs w:val="18"/>
        </w:rPr>
        <w:t>LIP</w:t>
      </w:r>
      <w:r w:rsidR="00A10716" w:rsidRPr="004D0F43">
        <w:rPr>
          <w:rFonts w:cs="Arial"/>
          <w:szCs w:val="18"/>
        </w:rPr>
        <w:t>)</w:t>
      </w:r>
      <w:r w:rsidR="00497C34" w:rsidRPr="004D0F43">
        <w:rPr>
          <w:rFonts w:cs="Arial"/>
          <w:szCs w:val="18"/>
        </w:rPr>
        <w:t xml:space="preserve"> sur le comité</w:t>
      </w:r>
      <w:r w:rsidR="00B07D9F" w:rsidRPr="004D0F43">
        <w:rPr>
          <w:rFonts w:cs="Arial"/>
          <w:szCs w:val="18"/>
        </w:rPr>
        <w:t xml:space="preserve"> des</w:t>
      </w:r>
      <w:r w:rsidR="00497C34" w:rsidRPr="004D0F43">
        <w:rPr>
          <w:rFonts w:cs="Arial"/>
          <w:szCs w:val="18"/>
        </w:rPr>
        <w:t xml:space="preserve"> élèves</w:t>
      </w:r>
      <w:r w:rsidR="002B1CC3" w:rsidRPr="004D0F43">
        <w:rPr>
          <w:rFonts w:cs="Arial"/>
          <w:szCs w:val="18"/>
        </w:rPr>
        <w:t xml:space="preserve"> et</w:t>
      </w:r>
      <w:r w:rsidR="00C02D61" w:rsidRPr="004D0F43">
        <w:rPr>
          <w:rFonts w:cs="Arial"/>
          <w:szCs w:val="18"/>
        </w:rPr>
        <w:t xml:space="preserve"> </w:t>
      </w:r>
      <w:r w:rsidR="00AA51AF" w:rsidRPr="004D0F43">
        <w:rPr>
          <w:rFonts w:cs="Arial"/>
          <w:szCs w:val="18"/>
        </w:rPr>
        <w:t xml:space="preserve">l’art. 42 </w:t>
      </w:r>
      <w:r w:rsidR="000D67E8" w:rsidRPr="004D0F43">
        <w:rPr>
          <w:rFonts w:cs="Arial"/>
          <w:szCs w:val="18"/>
        </w:rPr>
        <w:t xml:space="preserve">de la </w:t>
      </w:r>
      <w:r w:rsidR="00AA51AF" w:rsidRPr="004D0F43">
        <w:rPr>
          <w:rFonts w:cs="Arial"/>
          <w:szCs w:val="18"/>
        </w:rPr>
        <w:t>LIP sur la composition d</w:t>
      </w:r>
      <w:r w:rsidR="00252DE9" w:rsidRPr="004D0F43">
        <w:rPr>
          <w:rFonts w:cs="Arial"/>
          <w:szCs w:val="18"/>
        </w:rPr>
        <w:t>’un conseil d’établisseme</w:t>
      </w:r>
      <w:r w:rsidR="00BB12D7" w:rsidRPr="004D0F43">
        <w:rPr>
          <w:rFonts w:cs="Arial"/>
          <w:szCs w:val="18"/>
        </w:rPr>
        <w:t>nt</w:t>
      </w:r>
      <w:r w:rsidR="009C1B15" w:rsidRPr="004D0F43">
        <w:rPr>
          <w:rFonts w:cs="Arial"/>
          <w:szCs w:val="18"/>
        </w:rPr>
        <w:t xml:space="preserve"> qui doit inclure deux élèves</w:t>
      </w:r>
      <w:r w:rsidR="003D1493" w:rsidRPr="004D0F43">
        <w:rPr>
          <w:rFonts w:cs="Arial"/>
          <w:szCs w:val="18"/>
        </w:rPr>
        <w:t xml:space="preserve"> d</w:t>
      </w:r>
      <w:r w:rsidR="00CF1D59" w:rsidRPr="004D0F43">
        <w:rPr>
          <w:rFonts w:cs="Arial"/>
          <w:szCs w:val="18"/>
        </w:rPr>
        <w:t xml:space="preserve">u </w:t>
      </w:r>
      <w:r w:rsidR="003D1493" w:rsidRPr="004D0F43">
        <w:rPr>
          <w:rFonts w:cs="Arial"/>
          <w:szCs w:val="18"/>
        </w:rPr>
        <w:t>second cycle.</w:t>
      </w:r>
      <w:r w:rsidR="002B1CC3" w:rsidRPr="004D0F43">
        <w:rPr>
          <w:rFonts w:cs="Arial"/>
          <w:szCs w:val="18"/>
        </w:rPr>
        <w:t xml:space="preserve"> Voir aussi l’art.</w:t>
      </w:r>
      <w:r w:rsidR="00806374" w:rsidRPr="004D0F43">
        <w:rPr>
          <w:rFonts w:cs="Arial"/>
          <w:szCs w:val="18"/>
        </w:rPr>
        <w:t> </w:t>
      </w:r>
      <w:r w:rsidR="002B1CC3" w:rsidRPr="004D0F43">
        <w:rPr>
          <w:rFonts w:cs="Arial"/>
          <w:szCs w:val="18"/>
        </w:rPr>
        <w:t>211.1</w:t>
      </w:r>
      <w:r w:rsidR="000D67E8" w:rsidRPr="004D0F43">
        <w:rPr>
          <w:rFonts w:cs="Arial"/>
          <w:szCs w:val="18"/>
        </w:rPr>
        <w:t xml:space="preserve"> de la</w:t>
      </w:r>
      <w:r w:rsidR="002B1CC3" w:rsidRPr="004D0F43">
        <w:rPr>
          <w:rFonts w:cs="Arial"/>
          <w:szCs w:val="18"/>
        </w:rPr>
        <w:t xml:space="preserve"> LIP qui pré</w:t>
      </w:r>
      <w:r w:rsidR="00F46F83" w:rsidRPr="004D0F43">
        <w:rPr>
          <w:rFonts w:cs="Arial"/>
          <w:szCs w:val="18"/>
        </w:rPr>
        <w:t>voit l’a</w:t>
      </w:r>
      <w:r w:rsidR="00231E4D" w:rsidRPr="004D0F43">
        <w:rPr>
          <w:rFonts w:cs="Arial"/>
          <w:szCs w:val="18"/>
        </w:rPr>
        <w:t>dopt</w:t>
      </w:r>
      <w:r w:rsidR="00F46F83" w:rsidRPr="004D0F43">
        <w:rPr>
          <w:rFonts w:cs="Arial"/>
          <w:szCs w:val="18"/>
        </w:rPr>
        <w:t>ion</w:t>
      </w:r>
      <w:r w:rsidR="00231E4D" w:rsidRPr="004D0F43">
        <w:rPr>
          <w:rFonts w:cs="Arial"/>
          <w:szCs w:val="18"/>
        </w:rPr>
        <w:t xml:space="preserve"> </w:t>
      </w:r>
      <w:r w:rsidR="00F46F83" w:rsidRPr="004D0F43">
        <w:rPr>
          <w:rFonts w:cs="Arial"/>
          <w:szCs w:val="18"/>
        </w:rPr>
        <w:t>d’</w:t>
      </w:r>
      <w:r w:rsidR="00231E4D" w:rsidRPr="004D0F43">
        <w:rPr>
          <w:rFonts w:cs="Arial"/>
          <w:szCs w:val="18"/>
        </w:rPr>
        <w:t>une politique relative à l’initiation des élèves à la démocratie scolaire</w:t>
      </w:r>
      <w:r w:rsidR="00AE3720" w:rsidRPr="004D0F43">
        <w:rPr>
          <w:rFonts w:cs="Arial"/>
          <w:szCs w:val="18"/>
        </w:rPr>
        <w:t>.</w:t>
      </w:r>
      <w:r w:rsidR="00010B2C" w:rsidRPr="004D0F43">
        <w:rPr>
          <w:rFonts w:cs="Arial"/>
          <w:szCs w:val="18"/>
        </w:rPr>
        <w:t xml:space="preserve"> Les activités de promotion du CBEDE devraient aussi porter sur la démocratie et l’initiation à celle-ci, incluant la démocratie scolaire, conformément aux exigences du droit à l’éducation.</w:t>
      </w:r>
      <w:r w:rsidR="00010B2C" w:rsidRPr="004D0F43">
        <w:rPr>
          <w:rFonts w:cs="Arial"/>
          <w:i/>
          <w:iCs/>
          <w:szCs w:val="18"/>
        </w:rPr>
        <w:t xml:space="preserve"> Pacte international relatif aux droits économiques, sociaux et culturels</w:t>
      </w:r>
      <w:r w:rsidR="00010B2C" w:rsidRPr="004D0F43">
        <w:rPr>
          <w:rFonts w:cs="Arial"/>
          <w:szCs w:val="18"/>
        </w:rPr>
        <w:t xml:space="preserve"> (1966), 993</w:t>
      </w:r>
      <w:r w:rsidR="000971AC" w:rsidRPr="004D0F43">
        <w:rPr>
          <w:rFonts w:cs="Arial"/>
          <w:szCs w:val="18"/>
        </w:rPr>
        <w:t> </w:t>
      </w:r>
      <w:r w:rsidR="00010B2C" w:rsidRPr="004D0F43">
        <w:rPr>
          <w:rFonts w:cs="Arial"/>
          <w:szCs w:val="18"/>
        </w:rPr>
        <w:t>R.T.N.U. 3, R.T. Can. 1976 n° 46, art. 13</w:t>
      </w:r>
    </w:p>
  </w:footnote>
  <w:footnote w:id="154">
    <w:p w14:paraId="1D8782CC" w14:textId="08220544" w:rsidR="00993366" w:rsidRPr="004D0F43" w:rsidRDefault="00993366" w:rsidP="007A600D">
      <w:pPr>
        <w:pStyle w:val="NDBP0"/>
        <w:rPr>
          <w:lang w:val="fr-FR"/>
        </w:rPr>
      </w:pPr>
      <w:r w:rsidRPr="004D0F43">
        <w:rPr>
          <w:rStyle w:val="Appelnotedebasdep"/>
          <w:szCs w:val="18"/>
        </w:rPr>
        <w:footnoteRef/>
      </w:r>
      <w:r w:rsidRPr="004D0F43">
        <w:t xml:space="preserve"> </w:t>
      </w:r>
      <w:r w:rsidR="00890595" w:rsidRPr="004D0F43">
        <w:tab/>
      </w:r>
      <w:r w:rsidR="00763962" w:rsidRPr="004D0F43">
        <w:rPr>
          <w:smallCaps/>
          <w:lang w:eastAsia="en-US"/>
        </w:rPr>
        <w:t>Comité des droits de l’enfant</w:t>
      </w:r>
      <w:r w:rsidR="00763962" w:rsidRPr="004D0F43">
        <w:rPr>
          <w:lang w:eastAsia="en-US"/>
        </w:rPr>
        <w:t xml:space="preserve">, </w:t>
      </w:r>
      <w:r w:rsidR="00763962" w:rsidRPr="00C77624">
        <w:rPr>
          <w:i/>
          <w:iCs/>
          <w:lang w:eastAsia="en-US"/>
        </w:rPr>
        <w:t>Observation générale n° 2</w:t>
      </w:r>
      <w:r w:rsidR="00763962" w:rsidRPr="004D0F43">
        <w:rPr>
          <w:lang w:eastAsia="en-US"/>
        </w:rPr>
        <w:t xml:space="preserve">, </w:t>
      </w:r>
      <w:r w:rsidR="00A62257" w:rsidRPr="004D0F43">
        <w:rPr>
          <w:lang w:eastAsia="en-US"/>
        </w:rPr>
        <w:t xml:space="preserve">préc., note </w:t>
      </w:r>
      <w:r w:rsidR="00A62257" w:rsidRPr="004D0F43">
        <w:rPr>
          <w:lang w:eastAsia="en-US"/>
        </w:rPr>
        <w:fldChar w:fldCharType="begin"/>
      </w:r>
      <w:r w:rsidR="00A62257" w:rsidRPr="004D0F43">
        <w:rPr>
          <w:lang w:eastAsia="en-US"/>
        </w:rPr>
        <w:instrText xml:space="preserve"> NOTEREF _Ref156297351 \h </w:instrText>
      </w:r>
      <w:r w:rsidR="00212518" w:rsidRPr="004D0F43">
        <w:rPr>
          <w:lang w:eastAsia="en-US"/>
        </w:rPr>
        <w:instrText xml:space="preserve"> \* MERGEFORMAT </w:instrText>
      </w:r>
      <w:r w:rsidR="00A62257" w:rsidRPr="004D0F43">
        <w:rPr>
          <w:lang w:eastAsia="en-US"/>
        </w:rPr>
      </w:r>
      <w:r w:rsidR="00A62257" w:rsidRPr="004D0F43">
        <w:rPr>
          <w:lang w:eastAsia="en-US"/>
        </w:rPr>
        <w:fldChar w:fldCharType="separate"/>
      </w:r>
      <w:r w:rsidR="00641BB9">
        <w:rPr>
          <w:lang w:eastAsia="en-US"/>
        </w:rPr>
        <w:t>85</w:t>
      </w:r>
      <w:r w:rsidR="00A62257" w:rsidRPr="004D0F43">
        <w:rPr>
          <w:lang w:eastAsia="en-US"/>
        </w:rPr>
        <w:fldChar w:fldCharType="end"/>
      </w:r>
      <w:r w:rsidR="00415A2E" w:rsidRPr="004D0F43">
        <w:rPr>
          <w:lang w:eastAsia="en-US"/>
        </w:rPr>
        <w:t>, art. 15</w:t>
      </w:r>
      <w:r w:rsidR="00A62257" w:rsidRPr="004D0F43">
        <w:rPr>
          <w:lang w:eastAsia="en-US"/>
        </w:rPr>
        <w:t>.</w:t>
      </w:r>
    </w:p>
  </w:footnote>
  <w:footnote w:id="155">
    <w:p w14:paraId="581D99A9" w14:textId="126A257B" w:rsidR="002350FF" w:rsidRPr="004D0F43" w:rsidRDefault="002350FF" w:rsidP="007A600D">
      <w:pPr>
        <w:pStyle w:val="NDBP0"/>
        <w:rPr>
          <w:lang w:val="fr-FR"/>
        </w:rPr>
      </w:pPr>
      <w:r w:rsidRPr="004D0F43">
        <w:rPr>
          <w:rStyle w:val="Appelnotedebasdep"/>
          <w:szCs w:val="18"/>
        </w:rPr>
        <w:footnoteRef/>
      </w:r>
      <w:r w:rsidRPr="004D0F43">
        <w:t xml:space="preserve"> </w:t>
      </w:r>
      <w:r w:rsidRPr="004D0F43">
        <w:rPr>
          <w:lang w:val="fr-FR"/>
        </w:rPr>
        <w:tab/>
        <w:t xml:space="preserve">Voir à ce sujet : </w:t>
      </w:r>
      <w:r w:rsidRPr="004D0F43">
        <w:rPr>
          <w:smallCaps/>
          <w:lang w:val="fr-FR"/>
        </w:rPr>
        <w:t>Commission des droits de la personne et des droits de la jeunesse</w:t>
      </w:r>
      <w:r w:rsidRPr="004D0F43">
        <w:rPr>
          <w:lang w:val="fr-FR"/>
        </w:rPr>
        <w:t xml:space="preserve">, </w:t>
      </w:r>
      <w:r w:rsidR="00C97223" w:rsidRPr="004D0F43">
        <w:rPr>
          <w:lang w:val="fr-FR"/>
        </w:rPr>
        <w:t xml:space="preserve">préc., note </w:t>
      </w:r>
      <w:r w:rsidR="00C97223" w:rsidRPr="004D0F43">
        <w:rPr>
          <w:lang w:val="fr-FR"/>
        </w:rPr>
        <w:fldChar w:fldCharType="begin"/>
      </w:r>
      <w:r w:rsidR="00C97223" w:rsidRPr="004D0F43">
        <w:rPr>
          <w:lang w:val="fr-FR"/>
        </w:rPr>
        <w:instrText xml:space="preserve"> NOTEREF _Ref156304661 \h </w:instrText>
      </w:r>
      <w:r w:rsidR="00BF0031" w:rsidRPr="004D0F43">
        <w:rPr>
          <w:lang w:val="fr-FR"/>
        </w:rPr>
        <w:instrText xml:space="preserve"> \* MERGEFORMAT </w:instrText>
      </w:r>
      <w:r w:rsidR="00C97223" w:rsidRPr="004D0F43">
        <w:rPr>
          <w:lang w:val="fr-FR"/>
        </w:rPr>
      </w:r>
      <w:r w:rsidR="00C97223" w:rsidRPr="004D0F43">
        <w:rPr>
          <w:lang w:val="fr-FR"/>
        </w:rPr>
        <w:fldChar w:fldCharType="separate"/>
      </w:r>
      <w:r w:rsidR="00641BB9">
        <w:rPr>
          <w:lang w:val="fr-FR"/>
        </w:rPr>
        <w:t>151</w:t>
      </w:r>
      <w:r w:rsidR="00C97223" w:rsidRPr="004D0F43">
        <w:rPr>
          <w:lang w:val="fr-FR"/>
        </w:rPr>
        <w:fldChar w:fldCharType="end"/>
      </w:r>
      <w:r w:rsidR="00F551B3" w:rsidRPr="004D0F43">
        <w:rPr>
          <w:lang w:val="fr-FR"/>
        </w:rPr>
        <w:t>,</w:t>
      </w:r>
      <w:r w:rsidR="00147149" w:rsidRPr="004D0F43">
        <w:rPr>
          <w:lang w:val="fr-FR"/>
        </w:rPr>
        <w:t xml:space="preserve"> p.</w:t>
      </w:r>
      <w:r w:rsidR="006D7FAC" w:rsidRPr="004D0F43">
        <w:rPr>
          <w:lang w:val="fr-FR"/>
        </w:rPr>
        <w:t> 10</w:t>
      </w:r>
      <w:r w:rsidR="00C97223" w:rsidRPr="004D0F43">
        <w:rPr>
          <w:lang w:val="fr-FR"/>
        </w:rPr>
        <w:t xml:space="preserve"> et </w:t>
      </w:r>
      <w:r w:rsidR="006D7FAC" w:rsidRPr="004D0F43">
        <w:rPr>
          <w:lang w:val="fr-FR"/>
        </w:rPr>
        <w:t>11</w:t>
      </w:r>
      <w:r w:rsidR="00C97223" w:rsidRPr="004D0F43">
        <w:rPr>
          <w:lang w:val="fr-FR"/>
        </w:rPr>
        <w:t>.</w:t>
      </w:r>
    </w:p>
  </w:footnote>
  <w:footnote w:id="156">
    <w:p w14:paraId="15406344" w14:textId="06188F67" w:rsidR="00A86B0C" w:rsidRPr="004D0F43" w:rsidRDefault="00A86B0C" w:rsidP="00212518">
      <w:pPr>
        <w:pStyle w:val="Notedebasdepage"/>
        <w:spacing w:after="120" w:line="240" w:lineRule="auto"/>
        <w:ind w:left="706" w:hanging="706"/>
        <w:jc w:val="left"/>
        <w:rPr>
          <w:rFonts w:cs="Arial"/>
          <w:sz w:val="18"/>
          <w:szCs w:val="18"/>
        </w:rPr>
      </w:pPr>
      <w:r w:rsidRPr="004D0F43">
        <w:rPr>
          <w:rStyle w:val="Appelnotedebasdep"/>
          <w:rFonts w:cs="Arial"/>
          <w:sz w:val="18"/>
          <w:szCs w:val="18"/>
        </w:rPr>
        <w:footnoteRef/>
      </w:r>
      <w:r w:rsidRPr="004D0F43">
        <w:rPr>
          <w:rFonts w:cs="Arial"/>
          <w:sz w:val="18"/>
          <w:szCs w:val="18"/>
        </w:rPr>
        <w:tab/>
      </w:r>
      <w:r w:rsidRPr="004D0F43">
        <w:rPr>
          <w:rFonts w:cs="Arial"/>
          <w:smallCaps/>
          <w:sz w:val="18"/>
          <w:szCs w:val="18"/>
        </w:rPr>
        <w:t xml:space="preserve">Comité des droits de l’enfant, </w:t>
      </w:r>
      <w:r w:rsidR="006D025B" w:rsidRPr="004D0F43">
        <w:rPr>
          <w:rFonts w:cs="Arial"/>
          <w:i/>
          <w:iCs/>
          <w:sz w:val="18"/>
          <w:szCs w:val="18"/>
        </w:rPr>
        <w:t>Observation générale n° 12 (2009)</w:t>
      </w:r>
      <w:r w:rsidR="00A62257" w:rsidRPr="004D0F43">
        <w:rPr>
          <w:rFonts w:cs="Arial"/>
          <w:sz w:val="18"/>
          <w:szCs w:val="18"/>
        </w:rPr>
        <w:t>, préc., note</w:t>
      </w:r>
      <w:r w:rsidR="00DC2775" w:rsidRPr="004D0F43">
        <w:rPr>
          <w:rFonts w:cs="Arial"/>
          <w:sz w:val="18"/>
          <w:szCs w:val="18"/>
        </w:rPr>
        <w:t xml:space="preserve"> </w:t>
      </w:r>
      <w:r w:rsidR="00DC2775" w:rsidRPr="004D0F43">
        <w:rPr>
          <w:rFonts w:cs="Arial"/>
          <w:sz w:val="18"/>
          <w:szCs w:val="18"/>
        </w:rPr>
        <w:fldChar w:fldCharType="begin"/>
      </w:r>
      <w:r w:rsidR="00DC2775" w:rsidRPr="004D0F43">
        <w:rPr>
          <w:rFonts w:cs="Arial"/>
          <w:sz w:val="18"/>
          <w:szCs w:val="18"/>
        </w:rPr>
        <w:instrText xml:space="preserve"> NOTEREF _Ref156829973 \h </w:instrText>
      </w:r>
      <w:r w:rsidR="00212518" w:rsidRPr="004D0F43">
        <w:rPr>
          <w:rFonts w:cs="Arial"/>
          <w:sz w:val="18"/>
          <w:szCs w:val="18"/>
        </w:rPr>
        <w:instrText xml:space="preserve"> \* MERGEFORMAT </w:instrText>
      </w:r>
      <w:r w:rsidR="00DC2775" w:rsidRPr="004D0F43">
        <w:rPr>
          <w:rFonts w:cs="Arial"/>
          <w:sz w:val="18"/>
          <w:szCs w:val="18"/>
        </w:rPr>
      </w:r>
      <w:r w:rsidR="00DC2775" w:rsidRPr="004D0F43">
        <w:rPr>
          <w:rFonts w:cs="Arial"/>
          <w:sz w:val="18"/>
          <w:szCs w:val="18"/>
        </w:rPr>
        <w:fldChar w:fldCharType="separate"/>
      </w:r>
      <w:r w:rsidR="00641BB9">
        <w:rPr>
          <w:rFonts w:cs="Arial"/>
          <w:sz w:val="18"/>
          <w:szCs w:val="18"/>
        </w:rPr>
        <w:t>146</w:t>
      </w:r>
      <w:r w:rsidR="00DC2775" w:rsidRPr="004D0F43">
        <w:rPr>
          <w:rFonts w:cs="Arial"/>
          <w:sz w:val="18"/>
          <w:szCs w:val="18"/>
        </w:rPr>
        <w:fldChar w:fldCharType="end"/>
      </w:r>
      <w:r w:rsidR="00DC2775" w:rsidRPr="004D0F43">
        <w:rPr>
          <w:rFonts w:cs="Arial"/>
          <w:sz w:val="18"/>
          <w:szCs w:val="18"/>
        </w:rPr>
        <w:t>,</w:t>
      </w:r>
      <w:r w:rsidR="006D025B" w:rsidRPr="004D0F43">
        <w:rPr>
          <w:rFonts w:cs="Arial"/>
          <w:i/>
          <w:iCs/>
          <w:sz w:val="18"/>
          <w:szCs w:val="18"/>
        </w:rPr>
        <w:t xml:space="preserve"> </w:t>
      </w:r>
      <w:r w:rsidRPr="004D0F43">
        <w:rPr>
          <w:rFonts w:cs="Arial"/>
          <w:sz w:val="18"/>
          <w:szCs w:val="18"/>
        </w:rPr>
        <w:t>par. 40 et suiv.</w:t>
      </w:r>
    </w:p>
  </w:footnote>
  <w:footnote w:id="157">
    <w:p w14:paraId="70EF2234" w14:textId="77777777" w:rsidR="00A86B0C" w:rsidRPr="004D0F43" w:rsidRDefault="00A86B0C" w:rsidP="00212518">
      <w:pPr>
        <w:pStyle w:val="Notedebasdepage"/>
        <w:spacing w:after="120" w:line="240" w:lineRule="auto"/>
        <w:ind w:left="706" w:hanging="706"/>
        <w:jc w:val="left"/>
        <w:rPr>
          <w:rFonts w:cs="Arial"/>
          <w:sz w:val="18"/>
          <w:szCs w:val="18"/>
        </w:rPr>
      </w:pPr>
      <w:r w:rsidRPr="004D0F43">
        <w:rPr>
          <w:rStyle w:val="Appelnotedebasdep"/>
          <w:rFonts w:cs="Arial"/>
          <w:sz w:val="18"/>
          <w:szCs w:val="18"/>
        </w:rPr>
        <w:footnoteRef/>
      </w:r>
      <w:r w:rsidRPr="004D0F43">
        <w:rPr>
          <w:rFonts w:cs="Arial"/>
          <w:sz w:val="18"/>
          <w:szCs w:val="18"/>
        </w:rPr>
        <w:tab/>
      </w:r>
      <w:r w:rsidRPr="004D0F43">
        <w:rPr>
          <w:rFonts w:cs="Arial"/>
          <w:i/>
          <w:sz w:val="18"/>
          <w:szCs w:val="18"/>
        </w:rPr>
        <w:t>Id</w:t>
      </w:r>
      <w:r w:rsidRPr="004D0F43">
        <w:rPr>
          <w:rFonts w:cs="Arial"/>
          <w:sz w:val="18"/>
          <w:szCs w:val="18"/>
        </w:rPr>
        <w:t>., par. 21.</w:t>
      </w:r>
    </w:p>
  </w:footnote>
  <w:footnote w:id="158">
    <w:p w14:paraId="44161405" w14:textId="09890C60" w:rsidR="0045191C" w:rsidRPr="004D0F43" w:rsidRDefault="0045191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7F06FA" w:rsidRPr="004D0F43">
        <w:rPr>
          <w:rFonts w:cs="Arial"/>
          <w:sz w:val="18"/>
          <w:szCs w:val="18"/>
        </w:rPr>
        <w:tab/>
      </w:r>
      <w:r w:rsidR="00890C04" w:rsidRPr="004D0F43">
        <w:rPr>
          <w:rFonts w:cs="Arial"/>
          <w:i/>
          <w:sz w:val="18"/>
          <w:szCs w:val="18"/>
        </w:rPr>
        <w:t>Id.</w:t>
      </w:r>
      <w:r w:rsidR="00890C04" w:rsidRPr="004D0F43">
        <w:rPr>
          <w:rFonts w:cs="Arial"/>
          <w:sz w:val="18"/>
          <w:szCs w:val="18"/>
        </w:rPr>
        <w:t>, par. 134 e)</w:t>
      </w:r>
      <w:r w:rsidR="0086247A" w:rsidRPr="004D0F43">
        <w:rPr>
          <w:rFonts w:cs="Arial"/>
          <w:sz w:val="18"/>
          <w:szCs w:val="18"/>
        </w:rPr>
        <w:t>.</w:t>
      </w:r>
    </w:p>
  </w:footnote>
  <w:footnote w:id="159">
    <w:p w14:paraId="1C48AABA" w14:textId="64F95EF7" w:rsidR="00A86B0C" w:rsidRPr="004D0F43" w:rsidRDefault="00A86B0C" w:rsidP="00212518">
      <w:pPr>
        <w:pStyle w:val="Notedebasdepage"/>
        <w:tabs>
          <w:tab w:val="right" w:pos="851"/>
          <w:tab w:val="left" w:pos="1276"/>
        </w:tabs>
        <w:spacing w:after="120" w:line="240" w:lineRule="auto"/>
        <w:ind w:left="706" w:hanging="706"/>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z w:val="18"/>
          <w:szCs w:val="18"/>
        </w:rPr>
        <w:tab/>
      </w:r>
      <w:r w:rsidRPr="004D0F43">
        <w:rPr>
          <w:rFonts w:cs="Arial"/>
          <w:i/>
          <w:sz w:val="18"/>
          <w:szCs w:val="18"/>
        </w:rPr>
        <w:t>Id.</w:t>
      </w:r>
      <w:r w:rsidR="00972D2C" w:rsidRPr="004D0F43">
        <w:rPr>
          <w:rFonts w:cs="Arial"/>
          <w:iCs/>
          <w:sz w:val="18"/>
          <w:szCs w:val="18"/>
        </w:rPr>
        <w:t>, par. 134</w:t>
      </w:r>
      <w:r w:rsidRPr="004D0F43">
        <w:rPr>
          <w:rFonts w:cs="Arial"/>
          <w:sz w:val="18"/>
          <w:szCs w:val="18"/>
        </w:rPr>
        <w:t>.</w:t>
      </w:r>
    </w:p>
  </w:footnote>
  <w:footnote w:id="160">
    <w:p w14:paraId="604CEB97" w14:textId="6BB21700" w:rsidR="001A3610" w:rsidRPr="004D0F43" w:rsidRDefault="00696EEE" w:rsidP="007A600D">
      <w:pPr>
        <w:pStyle w:val="NDBP0"/>
      </w:pPr>
      <w:r w:rsidRPr="004D0F43">
        <w:rPr>
          <w:rStyle w:val="Appelnotedebasdep"/>
          <w:szCs w:val="18"/>
        </w:rPr>
        <w:footnoteRef/>
      </w:r>
      <w:r w:rsidRPr="004D0F43">
        <w:t xml:space="preserve"> </w:t>
      </w:r>
      <w:r w:rsidRPr="004D0F43">
        <w:tab/>
      </w:r>
      <w:r w:rsidR="00D514C4" w:rsidRPr="004D0F43">
        <w:rPr>
          <w:smallCaps/>
        </w:rPr>
        <w:t>Élections Québec</w:t>
      </w:r>
      <w:r w:rsidR="00D514C4" w:rsidRPr="004D0F43">
        <w:t xml:space="preserve">, Éducation à la démocratie, </w:t>
      </w:r>
      <w:r w:rsidR="00A85D18" w:rsidRPr="004D0F43">
        <w:t xml:space="preserve">2023, </w:t>
      </w:r>
      <w:r w:rsidR="00BC7928" w:rsidRPr="004D0F43">
        <w:rPr>
          <w:lang w:val="fr-FR"/>
        </w:rPr>
        <w:t xml:space="preserve">[En ligne]. </w:t>
      </w:r>
      <w:hyperlink r:id="rId34" w:history="1">
        <w:r w:rsidR="001A3610" w:rsidRPr="004D0F43">
          <w:rPr>
            <w:rStyle w:val="Lienhypertexte"/>
            <w:szCs w:val="18"/>
            <w:lang w:val="fr-FR"/>
          </w:rPr>
          <w:t>https://www.electionsquebec.qc.ca/education-a-la-democratie/</w:t>
        </w:r>
      </w:hyperlink>
    </w:p>
  </w:footnote>
  <w:footnote w:id="161">
    <w:p w14:paraId="16E18D55" w14:textId="0ADFA237" w:rsidR="00E92EA7" w:rsidRPr="004D0F43" w:rsidRDefault="00CB3458"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00543D2C" w:rsidRPr="004D0F43">
        <w:rPr>
          <w:rFonts w:cs="Arial"/>
          <w:szCs w:val="18"/>
        </w:rPr>
        <w:tab/>
      </w:r>
      <w:r w:rsidR="00404FED" w:rsidRPr="004D0F43">
        <w:rPr>
          <w:rFonts w:cs="Arial"/>
          <w:smallCaps/>
          <w:szCs w:val="18"/>
        </w:rPr>
        <w:t>Assemblée nationale du Québec</w:t>
      </w:r>
      <w:r w:rsidR="0069380A" w:rsidRPr="004D0F43">
        <w:rPr>
          <w:rFonts w:cs="Arial"/>
          <w:szCs w:val="18"/>
        </w:rPr>
        <w:t xml:space="preserve">, </w:t>
      </w:r>
      <w:r w:rsidR="0069380A" w:rsidRPr="004D0F43">
        <w:rPr>
          <w:rFonts w:cs="Arial"/>
          <w:i/>
          <w:iCs/>
          <w:szCs w:val="18"/>
        </w:rPr>
        <w:t>Par ici la démocratie, Participer</w:t>
      </w:r>
      <w:r w:rsidR="0069380A" w:rsidRPr="004D0F43">
        <w:rPr>
          <w:rFonts w:cs="Arial"/>
          <w:szCs w:val="18"/>
        </w:rPr>
        <w:t xml:space="preserve">, </w:t>
      </w:r>
      <w:r w:rsidR="0069380A" w:rsidRPr="004D0F43">
        <w:rPr>
          <w:rFonts w:cs="Arial"/>
          <w:szCs w:val="18"/>
          <w:lang w:val="fr-FR"/>
        </w:rPr>
        <w:t xml:space="preserve">[En ligne]. </w:t>
      </w:r>
      <w:hyperlink r:id="rId35" w:history="1">
        <w:r w:rsidR="00E92EA7" w:rsidRPr="004D0F43">
          <w:rPr>
            <w:rStyle w:val="Lienhypertexte"/>
            <w:rFonts w:cs="Arial"/>
            <w:szCs w:val="18"/>
          </w:rPr>
          <w:t>https://www.paricilademocratie.com/4-participer</w:t>
        </w:r>
      </w:hyperlink>
    </w:p>
  </w:footnote>
  <w:footnote w:id="162">
    <w:p w14:paraId="6C857B38" w14:textId="3B3AFBCA" w:rsidR="00E04990" w:rsidRPr="004D0F43" w:rsidRDefault="00E04990"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435136" w:rsidRPr="004D0F43">
        <w:rPr>
          <w:rFonts w:cs="Arial"/>
          <w:smallCaps/>
          <w:szCs w:val="18"/>
        </w:rPr>
        <w:t xml:space="preserve">Comité des droits de l’enfant, </w:t>
      </w:r>
      <w:r w:rsidR="00A74647" w:rsidRPr="004D0F43">
        <w:rPr>
          <w:rFonts w:cs="Arial"/>
          <w:i/>
          <w:iCs/>
          <w:szCs w:val="18"/>
        </w:rPr>
        <w:t>Observation générale n° 5</w:t>
      </w:r>
      <w:r w:rsidR="00BB4B3A" w:rsidRPr="004D0F43">
        <w:rPr>
          <w:rFonts w:cs="Arial"/>
          <w:szCs w:val="18"/>
        </w:rPr>
        <w:t xml:space="preserve">, préc., note </w:t>
      </w:r>
      <w:r w:rsidR="00BB4B3A" w:rsidRPr="004D0F43">
        <w:rPr>
          <w:rFonts w:cs="Arial"/>
          <w:szCs w:val="18"/>
        </w:rPr>
        <w:fldChar w:fldCharType="begin"/>
      </w:r>
      <w:r w:rsidR="00BB4B3A" w:rsidRPr="004D0F43">
        <w:rPr>
          <w:rFonts w:cs="Arial"/>
          <w:szCs w:val="18"/>
        </w:rPr>
        <w:instrText xml:space="preserve"> NOTEREF _Ref155794049 \h </w:instrText>
      </w:r>
      <w:r w:rsidR="00212518" w:rsidRPr="004D0F43">
        <w:rPr>
          <w:rFonts w:cs="Arial"/>
          <w:szCs w:val="18"/>
        </w:rPr>
        <w:instrText xml:space="preserve"> \* MERGEFORMAT </w:instrText>
      </w:r>
      <w:r w:rsidR="00BB4B3A" w:rsidRPr="004D0F43">
        <w:rPr>
          <w:rFonts w:cs="Arial"/>
          <w:szCs w:val="18"/>
        </w:rPr>
      </w:r>
      <w:r w:rsidR="00BB4B3A" w:rsidRPr="004D0F43">
        <w:rPr>
          <w:rFonts w:cs="Arial"/>
          <w:szCs w:val="18"/>
        </w:rPr>
        <w:fldChar w:fldCharType="separate"/>
      </w:r>
      <w:r w:rsidR="00641BB9">
        <w:rPr>
          <w:rFonts w:cs="Arial"/>
          <w:szCs w:val="18"/>
        </w:rPr>
        <w:t>34</w:t>
      </w:r>
      <w:r w:rsidR="00BB4B3A" w:rsidRPr="004D0F43">
        <w:rPr>
          <w:rFonts w:cs="Arial"/>
          <w:szCs w:val="18"/>
        </w:rPr>
        <w:fldChar w:fldCharType="end"/>
      </w:r>
      <w:r w:rsidR="00872296" w:rsidRPr="004D0F43">
        <w:rPr>
          <w:rFonts w:cs="Arial"/>
          <w:szCs w:val="18"/>
        </w:rPr>
        <w:t>.</w:t>
      </w:r>
    </w:p>
  </w:footnote>
  <w:footnote w:id="163">
    <w:p w14:paraId="3F8B2E2C" w14:textId="1E117AD5" w:rsidR="003011D8" w:rsidRPr="004D0F43" w:rsidRDefault="003011D8"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art. 5 (2)</w:t>
      </w:r>
      <w:r w:rsidR="00F0021E" w:rsidRPr="004D0F43">
        <w:rPr>
          <w:rFonts w:cs="Arial"/>
          <w:szCs w:val="18"/>
        </w:rPr>
        <w:t xml:space="preserve"> 2</w:t>
      </w:r>
      <w:r w:rsidR="00F0021E" w:rsidRPr="004D0F43">
        <w:rPr>
          <w:rFonts w:cs="Arial"/>
          <w:szCs w:val="18"/>
          <w:vertAlign w:val="superscript"/>
        </w:rPr>
        <w:t>o</w:t>
      </w:r>
      <w:r w:rsidR="00F0021E" w:rsidRPr="004D0F43">
        <w:rPr>
          <w:rFonts w:cs="Arial"/>
          <w:szCs w:val="18"/>
        </w:rPr>
        <w:t>.</w:t>
      </w:r>
    </w:p>
  </w:footnote>
  <w:footnote w:id="164">
    <w:p w14:paraId="53FE599F" w14:textId="77777777" w:rsidR="008A687B" w:rsidRPr="004D0F43" w:rsidRDefault="008A687B" w:rsidP="00212518">
      <w:pPr>
        <w:pStyle w:val="Nbp"/>
        <w:spacing w:line="240" w:lineRule="auto"/>
        <w:ind w:left="709" w:hanging="709"/>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art. 5 (2).</w:t>
      </w:r>
    </w:p>
  </w:footnote>
  <w:footnote w:id="165">
    <w:p w14:paraId="05555A45" w14:textId="3F62818B" w:rsidR="00BB3FC7" w:rsidRPr="004D0F43" w:rsidRDefault="00BB3FC7"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zCs w:val="18"/>
          <w:lang w:val="fr-FR"/>
        </w:rPr>
        <w:t xml:space="preserve">Jonathan </w:t>
      </w:r>
      <w:r w:rsidRPr="004D0F43">
        <w:rPr>
          <w:rFonts w:cs="Arial"/>
          <w:smallCaps/>
          <w:szCs w:val="18"/>
          <w:lang w:val="fr-FR"/>
        </w:rPr>
        <w:t>Bradshaw</w:t>
      </w:r>
      <w:r w:rsidRPr="004D0F43">
        <w:rPr>
          <w:rFonts w:cs="Arial"/>
          <w:szCs w:val="18"/>
          <w:lang w:val="fr-FR"/>
        </w:rPr>
        <w:t>, « Les études sur le bien-être subjectif des enfants. Quelques points de discussions</w:t>
      </w:r>
      <w:r w:rsidR="000731B5" w:rsidRPr="004D0F43">
        <w:rPr>
          <w:rFonts w:cs="Arial"/>
          <w:szCs w:val="18"/>
          <w:lang w:val="fr-FR"/>
        </w:rPr>
        <w:t> </w:t>
      </w:r>
      <w:r w:rsidRPr="004D0F43">
        <w:rPr>
          <w:rFonts w:cs="Arial"/>
          <w:szCs w:val="18"/>
          <w:lang w:val="fr-FR"/>
        </w:rPr>
        <w:t>», (2019</w:t>
      </w:r>
      <w:r w:rsidRPr="004D0F43">
        <w:rPr>
          <w:rFonts w:cs="Arial"/>
          <w:i/>
          <w:iCs/>
          <w:szCs w:val="18"/>
          <w:lang w:val="fr-FR"/>
        </w:rPr>
        <w:t>) Revue des politiques sociales et familiales</w:t>
      </w:r>
      <w:r w:rsidRPr="004D0F43">
        <w:rPr>
          <w:rFonts w:cs="Arial"/>
          <w:szCs w:val="18"/>
          <w:lang w:val="fr-FR"/>
        </w:rPr>
        <w:t xml:space="preserve">, n°131-132, </w:t>
      </w:r>
      <w:r w:rsidRPr="004D0F43">
        <w:rPr>
          <w:rFonts w:cs="Arial"/>
          <w:szCs w:val="18"/>
        </w:rPr>
        <w:t>p. 97</w:t>
      </w:r>
      <w:r w:rsidR="00303A0A" w:rsidRPr="004D0F43">
        <w:rPr>
          <w:rFonts w:cs="Arial"/>
          <w:szCs w:val="18"/>
        </w:rPr>
        <w:t xml:space="preserve"> et </w:t>
      </w:r>
      <w:r w:rsidRPr="004D0F43">
        <w:rPr>
          <w:rFonts w:cs="Arial"/>
          <w:szCs w:val="18"/>
        </w:rPr>
        <w:t>98.</w:t>
      </w:r>
    </w:p>
  </w:footnote>
  <w:footnote w:id="166">
    <w:p w14:paraId="3674B460" w14:textId="312E7B6F" w:rsidR="00BB3FC7" w:rsidRPr="004D0F43" w:rsidRDefault="00BB3FC7"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E70DC6" w:rsidRPr="004D0F43">
        <w:rPr>
          <w:rFonts w:cs="Arial"/>
          <w:szCs w:val="18"/>
        </w:rPr>
        <w:t xml:space="preserve">C. </w:t>
      </w:r>
      <w:r w:rsidRPr="004D0F43">
        <w:rPr>
          <w:rFonts w:cs="Arial"/>
          <w:smallCaps/>
          <w:szCs w:val="18"/>
        </w:rPr>
        <w:t>Martin</w:t>
      </w:r>
      <w:r w:rsidR="00B44A21" w:rsidRPr="004D0F43">
        <w:rPr>
          <w:rFonts w:cs="Arial"/>
          <w:smallCaps/>
          <w:szCs w:val="18"/>
        </w:rPr>
        <w:t>, Z</w:t>
      </w:r>
      <w:r w:rsidR="00B44A21" w:rsidRPr="004D0F43">
        <w:rPr>
          <w:rFonts w:cs="Arial"/>
          <w:szCs w:val="18"/>
        </w:rPr>
        <w:t xml:space="preserve">. </w:t>
      </w:r>
      <w:r w:rsidR="00B44A21" w:rsidRPr="004D0F43">
        <w:rPr>
          <w:rFonts w:cs="Arial"/>
          <w:smallCaps/>
          <w:szCs w:val="18"/>
        </w:rPr>
        <w:t>Perron</w:t>
      </w:r>
      <w:r w:rsidR="00B44A21" w:rsidRPr="004D0F43">
        <w:rPr>
          <w:rFonts w:cs="Arial"/>
          <w:szCs w:val="18"/>
        </w:rPr>
        <w:t xml:space="preserve"> et J. </w:t>
      </w:r>
      <w:r w:rsidR="00B44A21" w:rsidRPr="004D0F43">
        <w:rPr>
          <w:rFonts w:cs="Arial"/>
          <w:smallCaps/>
          <w:szCs w:val="18"/>
        </w:rPr>
        <w:t>Buzaud,</w:t>
      </w:r>
      <w:r w:rsidR="00303A0A" w:rsidRPr="004D0F43">
        <w:rPr>
          <w:rFonts w:cs="Arial"/>
          <w:smallCaps/>
          <w:szCs w:val="18"/>
        </w:rPr>
        <w:t xml:space="preserve"> </w:t>
      </w:r>
      <w:r w:rsidRPr="004D0F43">
        <w:rPr>
          <w:rFonts w:cs="Arial"/>
          <w:szCs w:val="18"/>
        </w:rPr>
        <w:t xml:space="preserve">préc., note </w:t>
      </w:r>
      <w:r w:rsidR="00B44A21" w:rsidRPr="004D0F43">
        <w:rPr>
          <w:rFonts w:cs="Arial"/>
          <w:szCs w:val="18"/>
        </w:rPr>
        <w:fldChar w:fldCharType="begin"/>
      </w:r>
      <w:r w:rsidR="00B44A21" w:rsidRPr="004D0F43">
        <w:rPr>
          <w:rFonts w:cs="Arial"/>
          <w:szCs w:val="18"/>
        </w:rPr>
        <w:instrText xml:space="preserve"> NOTEREF _Ref153187376 \h  \* MERGEFORMAT </w:instrText>
      </w:r>
      <w:r w:rsidR="00B44A21" w:rsidRPr="004D0F43">
        <w:rPr>
          <w:rFonts w:cs="Arial"/>
          <w:szCs w:val="18"/>
        </w:rPr>
      </w:r>
      <w:r w:rsidR="00B44A21" w:rsidRPr="004D0F43">
        <w:rPr>
          <w:rFonts w:cs="Arial"/>
          <w:szCs w:val="18"/>
        </w:rPr>
        <w:fldChar w:fldCharType="separate"/>
      </w:r>
      <w:r w:rsidR="00641BB9">
        <w:rPr>
          <w:rFonts w:cs="Arial"/>
          <w:szCs w:val="18"/>
        </w:rPr>
        <w:t>90</w:t>
      </w:r>
      <w:r w:rsidR="00B44A21" w:rsidRPr="004D0F43">
        <w:rPr>
          <w:rFonts w:cs="Arial"/>
          <w:szCs w:val="18"/>
        </w:rPr>
        <w:fldChar w:fldCharType="end"/>
      </w:r>
      <w:r w:rsidR="00B44A21" w:rsidRPr="004D0F43">
        <w:rPr>
          <w:rFonts w:cs="Arial"/>
          <w:szCs w:val="18"/>
        </w:rPr>
        <w:t xml:space="preserve">, </w:t>
      </w:r>
      <w:r w:rsidRPr="004D0F43">
        <w:rPr>
          <w:rFonts w:cs="Arial"/>
          <w:szCs w:val="18"/>
        </w:rPr>
        <w:t>p. 2</w:t>
      </w:r>
      <w:r w:rsidR="00B44A21" w:rsidRPr="004D0F43">
        <w:rPr>
          <w:rFonts w:cs="Arial"/>
          <w:szCs w:val="18"/>
        </w:rPr>
        <w:t xml:space="preserve"> et </w:t>
      </w:r>
      <w:r w:rsidRPr="004D0F43">
        <w:rPr>
          <w:rFonts w:cs="Arial"/>
          <w:szCs w:val="18"/>
        </w:rPr>
        <w:t>5.</w:t>
      </w:r>
    </w:p>
  </w:footnote>
  <w:footnote w:id="167">
    <w:p w14:paraId="3638A044" w14:textId="05AA5C86" w:rsidR="00BB3FC7" w:rsidRPr="004D0F43" w:rsidRDefault="00BB3FC7"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lang w:val="fr-FR"/>
        </w:rPr>
        <w:tab/>
      </w:r>
      <w:r w:rsidR="00071BF2" w:rsidRPr="004D0F43">
        <w:rPr>
          <w:rFonts w:cs="Arial"/>
          <w:szCs w:val="18"/>
        </w:rPr>
        <w:t xml:space="preserve">Rapport de la CSDEPJ, préc., note </w:t>
      </w:r>
      <w:r w:rsidR="00071BF2" w:rsidRPr="004D0F43">
        <w:rPr>
          <w:rFonts w:cs="Arial"/>
          <w:szCs w:val="18"/>
        </w:rPr>
        <w:fldChar w:fldCharType="begin"/>
      </w:r>
      <w:r w:rsidR="00071BF2" w:rsidRPr="004D0F43">
        <w:rPr>
          <w:rFonts w:cs="Arial"/>
          <w:szCs w:val="18"/>
        </w:rPr>
        <w:instrText xml:space="preserve"> NOTEREF _Ref155888874 \h </w:instrText>
      </w:r>
      <w:r w:rsidR="00BF0031" w:rsidRPr="004D0F43">
        <w:rPr>
          <w:rFonts w:cs="Arial"/>
          <w:szCs w:val="18"/>
        </w:rPr>
        <w:instrText xml:space="preserve"> \* MERGEFORMAT </w:instrText>
      </w:r>
      <w:r w:rsidR="00071BF2" w:rsidRPr="004D0F43">
        <w:rPr>
          <w:rFonts w:cs="Arial"/>
          <w:szCs w:val="18"/>
        </w:rPr>
      </w:r>
      <w:r w:rsidR="00071BF2" w:rsidRPr="004D0F43">
        <w:rPr>
          <w:rFonts w:cs="Arial"/>
          <w:szCs w:val="18"/>
        </w:rPr>
        <w:fldChar w:fldCharType="separate"/>
      </w:r>
      <w:r w:rsidR="00641BB9">
        <w:rPr>
          <w:rFonts w:cs="Arial"/>
          <w:szCs w:val="18"/>
        </w:rPr>
        <w:t>2</w:t>
      </w:r>
      <w:r w:rsidR="00071BF2" w:rsidRPr="004D0F43">
        <w:rPr>
          <w:rFonts w:cs="Arial"/>
          <w:szCs w:val="18"/>
        </w:rPr>
        <w:fldChar w:fldCharType="end"/>
      </w:r>
      <w:r w:rsidR="00071BF2" w:rsidRPr="004D0F43">
        <w:rPr>
          <w:rFonts w:cs="Arial"/>
          <w:szCs w:val="18"/>
        </w:rPr>
        <w:t xml:space="preserve">, </w:t>
      </w:r>
      <w:r w:rsidRPr="004D0F43">
        <w:rPr>
          <w:rFonts w:cs="Arial"/>
          <w:szCs w:val="18"/>
        </w:rPr>
        <w:t>p. 61.</w:t>
      </w:r>
    </w:p>
  </w:footnote>
  <w:footnote w:id="168">
    <w:p w14:paraId="39ED2D57" w14:textId="43C9E412" w:rsidR="003326AC" w:rsidRPr="000541EB" w:rsidRDefault="003326AC" w:rsidP="00212518">
      <w:pPr>
        <w:pStyle w:val="Nbp"/>
        <w:spacing w:line="240" w:lineRule="auto"/>
        <w:ind w:left="709" w:hanging="709"/>
        <w:jc w:val="left"/>
        <w:rPr>
          <w:rFonts w:cs="Arial"/>
          <w:smallCaps/>
          <w:szCs w:val="18"/>
          <w:lang w:val="en-CA"/>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zCs w:val="18"/>
          <w:lang w:val="fr-FR"/>
        </w:rPr>
        <w:t xml:space="preserve">Voir par exemple : UNICEF </w:t>
      </w:r>
      <w:r w:rsidRPr="004D0F43">
        <w:rPr>
          <w:rFonts w:cs="Arial"/>
          <w:smallCaps/>
          <w:szCs w:val="18"/>
          <w:lang w:val="fr-FR"/>
        </w:rPr>
        <w:t>Canada</w:t>
      </w:r>
      <w:r w:rsidRPr="004D0F43">
        <w:rPr>
          <w:rFonts w:cs="Arial"/>
          <w:szCs w:val="18"/>
          <w:lang w:val="fr-FR"/>
        </w:rPr>
        <w:t xml:space="preserve">, </w:t>
      </w:r>
      <w:r w:rsidRPr="004D0F43">
        <w:rPr>
          <w:rFonts w:cs="Arial"/>
          <w:i/>
          <w:iCs/>
          <w:szCs w:val="18"/>
          <w:lang w:val="fr-FR"/>
        </w:rPr>
        <w:t>Bilan Innocenti 17 de l’UNICEF</w:t>
      </w:r>
      <w:r w:rsidRPr="004D0F43">
        <w:rPr>
          <w:rFonts w:cs="Arial"/>
          <w:szCs w:val="18"/>
          <w:lang w:val="fr-FR"/>
        </w:rPr>
        <w:t xml:space="preserve">, 2022, [En ligne]. </w:t>
      </w:r>
      <w:hyperlink r:id="rId36" w:history="1">
        <w:r w:rsidRPr="004D0F43">
          <w:rPr>
            <w:rStyle w:val="Lienhypertexte"/>
            <w:rFonts w:cs="Arial"/>
            <w:szCs w:val="18"/>
            <w:lang w:val="fr-FR"/>
          </w:rPr>
          <w:t>https://www.unicef.ca/fr/bilan-innocenti-17</w:t>
        </w:r>
      </w:hyperlink>
      <w:r w:rsidR="007858D5" w:rsidRPr="004D0F43">
        <w:rPr>
          <w:rFonts w:cs="Arial"/>
          <w:szCs w:val="18"/>
          <w:lang w:val="fr-FR"/>
        </w:rPr>
        <w:t> </w:t>
      </w:r>
      <w:r w:rsidRPr="004D0F43">
        <w:rPr>
          <w:rFonts w:cs="Arial"/>
          <w:szCs w:val="18"/>
          <w:lang w:val="fr-FR"/>
        </w:rPr>
        <w:t xml:space="preserve">; </w:t>
      </w:r>
      <w:r w:rsidRPr="004D0F43">
        <w:rPr>
          <w:rFonts w:cs="Arial"/>
          <w:smallCaps/>
          <w:szCs w:val="18"/>
          <w:lang w:val="fr-FR"/>
        </w:rPr>
        <w:t xml:space="preserve">UNICEF Canada, </w:t>
      </w:r>
      <w:r w:rsidRPr="004D0F43">
        <w:rPr>
          <w:rFonts w:cs="Arial"/>
          <w:i/>
          <w:iCs/>
          <w:szCs w:val="18"/>
          <w:lang w:val="fr-FR"/>
        </w:rPr>
        <w:t>Indice canadien du bien-être chez les enfants et les jeunes</w:t>
      </w:r>
      <w:r w:rsidRPr="004D0F43">
        <w:rPr>
          <w:rFonts w:cs="Arial"/>
          <w:szCs w:val="18"/>
          <w:lang w:val="fr-FR"/>
        </w:rPr>
        <w:t xml:space="preserve">, [En ligne]. </w:t>
      </w:r>
      <w:hyperlink r:id="rId37" w:history="1">
        <w:r w:rsidRPr="004D0F43">
          <w:rPr>
            <w:rStyle w:val="Lienhypertexte"/>
            <w:rFonts w:cs="Arial"/>
            <w:szCs w:val="18"/>
            <w:lang w:val="fr-FR"/>
          </w:rPr>
          <w:t>https://www.unicef.ca/fr/quest-ce-que-lindice-canadien-du-bien-etre-chez-les-enfants-et-les-jeunes</w:t>
        </w:r>
      </w:hyperlink>
      <w:r w:rsidR="007858D5" w:rsidRPr="004D0F43">
        <w:rPr>
          <w:rFonts w:cs="Arial"/>
          <w:szCs w:val="18"/>
          <w:lang w:val="fr-FR"/>
        </w:rPr>
        <w:t> </w:t>
      </w:r>
      <w:r w:rsidRPr="004D0F43">
        <w:rPr>
          <w:rFonts w:cs="Arial"/>
          <w:szCs w:val="18"/>
          <w:lang w:val="fr-FR"/>
        </w:rPr>
        <w:t xml:space="preserve">; </w:t>
      </w:r>
      <w:r w:rsidRPr="004D0F43">
        <w:rPr>
          <w:rFonts w:cs="Arial"/>
          <w:smallCaps/>
          <w:szCs w:val="18"/>
          <w:lang w:val="fr-FR"/>
        </w:rPr>
        <w:t>Organisation de coopération et de développement économique</w:t>
      </w:r>
      <w:r w:rsidRPr="004D0F43">
        <w:rPr>
          <w:rFonts w:cs="Arial"/>
          <w:szCs w:val="18"/>
          <w:lang w:val="fr-FR"/>
        </w:rPr>
        <w:t xml:space="preserve">, </w:t>
      </w:r>
      <w:r w:rsidRPr="004D0F43">
        <w:rPr>
          <w:rFonts w:cs="Arial"/>
          <w:i/>
          <w:iCs/>
          <w:szCs w:val="18"/>
          <w:lang w:val="fr-FR"/>
        </w:rPr>
        <w:t>Portail sur le bien-être des enfants</w:t>
      </w:r>
      <w:r w:rsidRPr="004D0F43">
        <w:rPr>
          <w:rFonts w:cs="Arial"/>
          <w:szCs w:val="18"/>
          <w:lang w:val="fr-FR"/>
        </w:rPr>
        <w:t xml:space="preserve">, [En ligne]. </w:t>
      </w:r>
      <w:hyperlink r:id="rId38" w:history="1">
        <w:r w:rsidRPr="004D0F43">
          <w:rPr>
            <w:rStyle w:val="Lienhypertexte"/>
            <w:rFonts w:cs="Arial"/>
            <w:szCs w:val="18"/>
            <w:lang w:val="fr-FR"/>
          </w:rPr>
          <w:t>https://www.oecd.org/fr/els/famille/bien-etre-des-enfants/</w:t>
        </w:r>
      </w:hyperlink>
      <w:r w:rsidRPr="004D0F43">
        <w:rPr>
          <w:rFonts w:cs="Arial"/>
          <w:szCs w:val="18"/>
          <w:lang w:val="fr-FR"/>
        </w:rPr>
        <w:t xml:space="preserve"> ; </w:t>
      </w:r>
      <w:r w:rsidRPr="004D0F43">
        <w:rPr>
          <w:rFonts w:cs="Arial"/>
          <w:smallCaps/>
          <w:szCs w:val="18"/>
        </w:rPr>
        <w:t xml:space="preserve">Défenseur des enfants et des jeunes du Nouveau-Brunswick, </w:t>
      </w:r>
      <w:r w:rsidRPr="004D0F43">
        <w:rPr>
          <w:rFonts w:cs="Arial"/>
          <w:i/>
          <w:iCs/>
          <w:szCs w:val="18"/>
        </w:rPr>
        <w:t>Rapport sur l’état de l’enfance</w:t>
      </w:r>
      <w:r w:rsidRPr="004D0F43">
        <w:rPr>
          <w:rFonts w:cs="Arial"/>
          <w:szCs w:val="18"/>
        </w:rPr>
        <w:t xml:space="preserve">, 2022, [En ligne]. </w:t>
      </w:r>
      <w:hyperlink r:id="rId39" w:history="1">
        <w:r w:rsidRPr="004D0F43">
          <w:rPr>
            <w:rStyle w:val="Lienhypertexte"/>
            <w:rFonts w:cs="Arial"/>
            <w:szCs w:val="18"/>
          </w:rPr>
          <w:t>https://www.dejnb.ca/s/Revise-Rapportsurleetatdelenfance2022_compressed-1-003.docx</w:t>
        </w:r>
      </w:hyperlink>
      <w:r w:rsidRPr="004D0F43">
        <w:rPr>
          <w:rFonts w:cs="Arial"/>
          <w:szCs w:val="18"/>
        </w:rPr>
        <w:t xml:space="preserve"> ; </w:t>
      </w:r>
      <w:r w:rsidRPr="004D0F43">
        <w:rPr>
          <w:rFonts w:cs="Arial"/>
          <w:smallCaps/>
          <w:szCs w:val="18"/>
        </w:rPr>
        <w:t xml:space="preserve">Défenseur des enfants et des jeunes du Nouveau-Brunswick, </w:t>
      </w:r>
      <w:r w:rsidRPr="004D0F43">
        <w:rPr>
          <w:rFonts w:cs="Arial"/>
          <w:i/>
          <w:iCs/>
          <w:szCs w:val="18"/>
        </w:rPr>
        <w:t>Cadre des indicateurs de droits de l’enfant</w:t>
      </w:r>
      <w:r w:rsidRPr="004D0F43">
        <w:rPr>
          <w:rFonts w:cs="Arial"/>
          <w:szCs w:val="18"/>
        </w:rPr>
        <w:t xml:space="preserve">, 2021, [En ligne]. </w:t>
      </w:r>
      <w:hyperlink r:id="rId40" w:history="1">
        <w:r w:rsidRPr="004D0F43">
          <w:rPr>
            <w:rStyle w:val="Lienhypertexte"/>
            <w:rFonts w:cs="Arial"/>
            <w:szCs w:val="18"/>
          </w:rPr>
          <w:t>https://www.dejnb.ca/s/Cadre-des-indicateurs-des-droits-de-lenfant-2021</w:t>
        </w:r>
      </w:hyperlink>
      <w:r w:rsidRPr="004D0F43">
        <w:rPr>
          <w:rFonts w:cs="Arial"/>
          <w:szCs w:val="18"/>
        </w:rPr>
        <w:t xml:space="preserve"> </w:t>
      </w:r>
      <w:r w:rsidRPr="004D0F43">
        <w:rPr>
          <w:rFonts w:cs="Arial"/>
          <w:smallCaps/>
          <w:szCs w:val="18"/>
        </w:rPr>
        <w:t xml:space="preserve">; </w:t>
      </w:r>
      <w:r w:rsidR="000541EB" w:rsidRPr="000541EB">
        <w:rPr>
          <w:rFonts w:cs="Arial"/>
          <w:smallCaps/>
          <w:szCs w:val="18"/>
        </w:rPr>
        <w:t>Commission nationale pour les droits de l’Enfant</w:t>
      </w:r>
      <w:r w:rsidR="000541EB" w:rsidRPr="0034189F">
        <w:rPr>
          <w:rFonts w:cs="Arial"/>
          <w:i/>
          <w:iCs/>
          <w:smallCaps/>
          <w:szCs w:val="18"/>
        </w:rPr>
        <w:t>,</w:t>
      </w:r>
      <w:r w:rsidR="000541EB" w:rsidRPr="0034189F">
        <w:rPr>
          <w:i/>
          <w:iCs/>
        </w:rPr>
        <w:t xml:space="preserve"> </w:t>
      </w:r>
      <w:r w:rsidR="000541EB" w:rsidRPr="0034189F">
        <w:rPr>
          <w:rFonts w:cs="Arial"/>
          <w:i/>
          <w:iCs/>
          <w:szCs w:val="18"/>
        </w:rPr>
        <w:t>Indicateurs nationaux des droits de l’Enfan</w:t>
      </w:r>
      <w:r w:rsidR="0034189F" w:rsidRPr="0034189F">
        <w:rPr>
          <w:rFonts w:cs="Arial"/>
          <w:i/>
          <w:iCs/>
          <w:szCs w:val="18"/>
        </w:rPr>
        <w:t>t -</w:t>
      </w:r>
      <w:r w:rsidR="000541EB" w:rsidRPr="0034189F">
        <w:rPr>
          <w:rFonts w:cs="Arial"/>
          <w:i/>
          <w:iCs/>
          <w:szCs w:val="18"/>
        </w:rPr>
        <w:t xml:space="preserve"> Make them count</w:t>
      </w:r>
      <w:r w:rsidR="000541EB">
        <w:rPr>
          <w:rFonts w:cs="Arial"/>
          <w:smallCaps/>
          <w:szCs w:val="18"/>
        </w:rPr>
        <w:t xml:space="preserve">, </w:t>
      </w:r>
      <w:r w:rsidRPr="004D0F43">
        <w:rPr>
          <w:rFonts w:cs="Arial"/>
          <w:szCs w:val="18"/>
        </w:rPr>
        <w:t xml:space="preserve">Sarah </w:t>
      </w:r>
      <w:r w:rsidRPr="004D0F43">
        <w:rPr>
          <w:rFonts w:cs="Arial"/>
          <w:smallCaps/>
          <w:szCs w:val="18"/>
        </w:rPr>
        <w:t>D’hondt</w:t>
      </w:r>
      <w:r w:rsidRPr="004D0F43">
        <w:rPr>
          <w:rFonts w:cs="Arial"/>
          <w:szCs w:val="18"/>
        </w:rPr>
        <w:t xml:space="preserve"> et Catherine </w:t>
      </w:r>
      <w:r w:rsidRPr="004D0F43">
        <w:rPr>
          <w:rFonts w:cs="Arial"/>
          <w:smallCaps/>
          <w:szCs w:val="18"/>
        </w:rPr>
        <w:t>Péters</w:t>
      </w:r>
      <w:r w:rsidRPr="004D0F43">
        <w:rPr>
          <w:rFonts w:cs="Arial"/>
          <w:szCs w:val="18"/>
        </w:rPr>
        <w:t>, , Belgique, 2016, [En ligne].</w:t>
      </w:r>
      <w:r w:rsidRPr="004D0F43">
        <w:rPr>
          <w:rFonts w:cs="Arial"/>
          <w:smallCaps/>
          <w:szCs w:val="18"/>
        </w:rPr>
        <w:t xml:space="preserve"> </w:t>
      </w:r>
      <w:hyperlink r:id="rId41" w:history="1">
        <w:r w:rsidRPr="003E2FA8">
          <w:rPr>
            <w:rStyle w:val="Lienhypertexte"/>
            <w:rFonts w:cs="Arial"/>
            <w:szCs w:val="18"/>
            <w:lang w:val="en-CA"/>
          </w:rPr>
          <w:t>https://ncrk-cnde.be/IMG/pdf/indicateurs_nationaux_fr_20160203.pdf</w:t>
        </w:r>
      </w:hyperlink>
      <w:r w:rsidRPr="003E2FA8">
        <w:rPr>
          <w:rFonts w:cs="Arial"/>
          <w:smallCaps/>
          <w:szCs w:val="18"/>
          <w:lang w:val="en-CA"/>
        </w:rPr>
        <w:t xml:space="preserve"> </w:t>
      </w:r>
    </w:p>
  </w:footnote>
  <w:footnote w:id="169">
    <w:p w14:paraId="6C7031C8" w14:textId="2EB1D220" w:rsidR="00E45AED" w:rsidRPr="004D0F43" w:rsidRDefault="00E45AE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lang w:val="en-CA"/>
        </w:rPr>
        <w:t xml:space="preserve"> </w:t>
      </w:r>
      <w:r w:rsidRPr="004D0F43">
        <w:rPr>
          <w:rFonts w:cs="Arial"/>
          <w:szCs w:val="18"/>
          <w:lang w:val="en-CA"/>
        </w:rPr>
        <w:tab/>
        <w:t xml:space="preserve">UNICEF, </w:t>
      </w:r>
      <w:r w:rsidRPr="004D0F43">
        <w:rPr>
          <w:rFonts w:cs="Arial"/>
          <w:i/>
          <w:iCs/>
          <w:szCs w:val="18"/>
          <w:lang w:val="en-CA"/>
        </w:rPr>
        <w:t>State of the World’s Children</w:t>
      </w:r>
      <w:r w:rsidR="0042418D" w:rsidRPr="004D0F43">
        <w:rPr>
          <w:rFonts w:cs="Arial"/>
          <w:i/>
          <w:iCs/>
          <w:szCs w:val="18"/>
          <w:lang w:val="en-CA"/>
        </w:rPr>
        <w:t> </w:t>
      </w:r>
      <w:r w:rsidRPr="004D0F43">
        <w:rPr>
          <w:rFonts w:cs="Arial"/>
          <w:i/>
          <w:iCs/>
          <w:szCs w:val="18"/>
          <w:lang w:val="en-CA"/>
        </w:rPr>
        <w:t>2023, For Every Child, Vaccination</w:t>
      </w:r>
      <w:r w:rsidRPr="004D0F43">
        <w:rPr>
          <w:rFonts w:cs="Arial"/>
          <w:szCs w:val="18"/>
          <w:lang w:val="en-CA"/>
        </w:rPr>
        <w:t xml:space="preserve">, 2023, [En ligne]. </w:t>
      </w:r>
      <w:hyperlink r:id="rId42" w:history="1">
        <w:r w:rsidRPr="004D0F43">
          <w:rPr>
            <w:rStyle w:val="Lienhypertexte"/>
            <w:rFonts w:cs="Arial"/>
            <w:szCs w:val="18"/>
          </w:rPr>
          <w:t>https://www.unicef.org/media/108161/file/SOWC-2023-full-report-English.pdf</w:t>
        </w:r>
      </w:hyperlink>
      <w:r w:rsidRPr="004D0F43">
        <w:rPr>
          <w:rFonts w:cs="Arial"/>
          <w:szCs w:val="18"/>
        </w:rPr>
        <w:t xml:space="preserve"> </w:t>
      </w:r>
    </w:p>
  </w:footnote>
  <w:footnote w:id="170">
    <w:p w14:paraId="60A408D7" w14:textId="30AFF053" w:rsidR="00E45AED" w:rsidRPr="004D0F43" w:rsidRDefault="00E45AED"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 xml:space="preserve">UNICEF Canada, </w:t>
      </w:r>
      <w:r w:rsidRPr="004D0F43">
        <w:rPr>
          <w:rFonts w:cs="Arial"/>
          <w:szCs w:val="18"/>
        </w:rPr>
        <w:t xml:space="preserve">préc., note </w:t>
      </w:r>
      <w:r w:rsidR="00F97B5F" w:rsidRPr="004D0F43">
        <w:rPr>
          <w:rFonts w:cs="Arial"/>
          <w:szCs w:val="18"/>
        </w:rPr>
        <w:fldChar w:fldCharType="begin"/>
      </w:r>
      <w:r w:rsidR="00F97B5F" w:rsidRPr="004D0F43">
        <w:rPr>
          <w:rFonts w:cs="Arial"/>
          <w:szCs w:val="18"/>
        </w:rPr>
        <w:instrText xml:space="preserve"> NOTEREF _Ref149899393 \h </w:instrText>
      </w:r>
      <w:r w:rsidR="00AA5A14" w:rsidRPr="004D0F43">
        <w:rPr>
          <w:rFonts w:cs="Arial"/>
          <w:szCs w:val="18"/>
        </w:rPr>
        <w:instrText xml:space="preserve"> \* MERGEFORMAT </w:instrText>
      </w:r>
      <w:r w:rsidR="00F97B5F" w:rsidRPr="004D0F43">
        <w:rPr>
          <w:rFonts w:cs="Arial"/>
          <w:szCs w:val="18"/>
        </w:rPr>
      </w:r>
      <w:r w:rsidR="00F97B5F" w:rsidRPr="004D0F43">
        <w:rPr>
          <w:rFonts w:cs="Arial"/>
          <w:szCs w:val="18"/>
        </w:rPr>
        <w:fldChar w:fldCharType="separate"/>
      </w:r>
      <w:r w:rsidR="00641BB9">
        <w:rPr>
          <w:rFonts w:cs="Arial"/>
          <w:szCs w:val="18"/>
        </w:rPr>
        <w:t>93</w:t>
      </w:r>
      <w:r w:rsidR="00F97B5F" w:rsidRPr="004D0F43">
        <w:rPr>
          <w:rFonts w:cs="Arial"/>
          <w:szCs w:val="18"/>
        </w:rPr>
        <w:fldChar w:fldCharType="end"/>
      </w:r>
      <w:r w:rsidR="00F97B5F" w:rsidRPr="004D0F43">
        <w:rPr>
          <w:rFonts w:cs="Arial"/>
          <w:szCs w:val="18"/>
        </w:rPr>
        <w:t>.</w:t>
      </w:r>
    </w:p>
  </w:footnote>
  <w:footnote w:id="171">
    <w:p w14:paraId="0FF3FC45" w14:textId="6132E676" w:rsidR="00E45AED" w:rsidRPr="004D0F43" w:rsidRDefault="00E45AED"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BD4FA5" w:rsidRPr="004D0F43">
        <w:rPr>
          <w:rFonts w:cs="Arial"/>
          <w:szCs w:val="18"/>
        </w:rPr>
        <w:t xml:space="preserve">J. </w:t>
      </w:r>
      <w:r w:rsidRPr="004D0F43">
        <w:rPr>
          <w:rFonts w:cs="Arial"/>
          <w:smallCaps/>
          <w:szCs w:val="18"/>
        </w:rPr>
        <w:t>Bradshaw</w:t>
      </w:r>
      <w:r w:rsidRPr="004D0F43">
        <w:rPr>
          <w:rFonts w:cs="Arial"/>
          <w:szCs w:val="18"/>
        </w:rPr>
        <w:t>, préc., note</w:t>
      </w:r>
      <w:r w:rsidR="008B5A5F" w:rsidRPr="004D0F43">
        <w:rPr>
          <w:rFonts w:cs="Arial"/>
          <w:szCs w:val="18"/>
        </w:rPr>
        <w:t xml:space="preserve"> </w:t>
      </w:r>
      <w:r w:rsidR="008B5A5F" w:rsidRPr="004D0F43">
        <w:rPr>
          <w:rFonts w:cs="Arial"/>
          <w:szCs w:val="18"/>
        </w:rPr>
        <w:fldChar w:fldCharType="begin"/>
      </w:r>
      <w:r w:rsidR="008B5A5F" w:rsidRPr="004D0F43">
        <w:rPr>
          <w:rFonts w:cs="Arial"/>
          <w:szCs w:val="18"/>
        </w:rPr>
        <w:instrText xml:space="preserve"> NOTEREF _Ref153186860 \h </w:instrText>
      </w:r>
      <w:r w:rsidR="00BF0031" w:rsidRPr="004D0F43">
        <w:rPr>
          <w:rFonts w:cs="Arial"/>
          <w:szCs w:val="18"/>
        </w:rPr>
        <w:instrText xml:space="preserve"> \* MERGEFORMAT </w:instrText>
      </w:r>
      <w:r w:rsidR="008B5A5F" w:rsidRPr="004D0F43">
        <w:rPr>
          <w:rFonts w:cs="Arial"/>
          <w:szCs w:val="18"/>
        </w:rPr>
      </w:r>
      <w:r w:rsidR="008B5A5F" w:rsidRPr="004D0F43">
        <w:rPr>
          <w:rFonts w:cs="Arial"/>
          <w:szCs w:val="18"/>
        </w:rPr>
        <w:fldChar w:fldCharType="separate"/>
      </w:r>
      <w:r w:rsidR="00641BB9">
        <w:rPr>
          <w:rFonts w:cs="Arial"/>
          <w:szCs w:val="18"/>
        </w:rPr>
        <w:t>164</w:t>
      </w:r>
      <w:r w:rsidR="008B5A5F" w:rsidRPr="004D0F43">
        <w:rPr>
          <w:rFonts w:cs="Arial"/>
          <w:szCs w:val="18"/>
        </w:rPr>
        <w:fldChar w:fldCharType="end"/>
      </w:r>
      <w:r w:rsidRPr="004D0F43">
        <w:rPr>
          <w:rFonts w:cs="Arial"/>
          <w:szCs w:val="18"/>
        </w:rPr>
        <w:t>, p. 97.</w:t>
      </w:r>
    </w:p>
  </w:footnote>
  <w:footnote w:id="172">
    <w:p w14:paraId="15B74FAA" w14:textId="77777777" w:rsidR="006E4D79" w:rsidRPr="004D0F43" w:rsidRDefault="006E4D79"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i/>
          <w:iCs/>
          <w:szCs w:val="18"/>
        </w:rPr>
        <w:t>Id.</w:t>
      </w:r>
    </w:p>
  </w:footnote>
  <w:footnote w:id="173">
    <w:p w14:paraId="6360957D" w14:textId="34B9925B" w:rsidR="00031AD6" w:rsidRPr="004D0F43" w:rsidRDefault="00031AD6" w:rsidP="007A600D">
      <w:pPr>
        <w:pStyle w:val="NDBP0"/>
      </w:pPr>
      <w:r w:rsidRPr="004D0F43">
        <w:rPr>
          <w:rStyle w:val="Appelnotedebasdep"/>
          <w:szCs w:val="18"/>
        </w:rPr>
        <w:footnoteRef/>
      </w:r>
      <w:r w:rsidRPr="004D0F43">
        <w:t xml:space="preserve"> </w:t>
      </w:r>
      <w:r w:rsidRPr="004D0F43">
        <w:tab/>
      </w:r>
      <w:r w:rsidR="00186822" w:rsidRPr="004D0F43">
        <w:t xml:space="preserve">Voir par exemple : </w:t>
      </w:r>
      <w:r w:rsidR="008A794F" w:rsidRPr="004D0F43">
        <w:rPr>
          <w:smallCaps/>
        </w:rPr>
        <w:t>Institut de la statistique du Québec</w:t>
      </w:r>
      <w:r w:rsidR="008A794F" w:rsidRPr="004D0F43">
        <w:t xml:space="preserve">, </w:t>
      </w:r>
      <w:r w:rsidR="00DD740A" w:rsidRPr="004D0F43">
        <w:rPr>
          <w:i/>
        </w:rPr>
        <w:t>Vitrine statistique sur les jeunes de 15 à 29</w:t>
      </w:r>
      <w:r w:rsidR="00F1001E" w:rsidRPr="004D0F43">
        <w:rPr>
          <w:i/>
        </w:rPr>
        <w:t> </w:t>
      </w:r>
      <w:r w:rsidR="00DD740A" w:rsidRPr="004D0F43">
        <w:rPr>
          <w:i/>
        </w:rPr>
        <w:t>ans</w:t>
      </w:r>
      <w:r w:rsidR="00A97015" w:rsidRPr="004D0F43">
        <w:t>, [En ligne].</w:t>
      </w:r>
      <w:r w:rsidR="005240CB" w:rsidRPr="004D0F43">
        <w:t xml:space="preserve"> </w:t>
      </w:r>
      <w:hyperlink r:id="rId43" w:history="1">
        <w:r w:rsidR="00186822" w:rsidRPr="004D0F43">
          <w:rPr>
            <w:rStyle w:val="Lienhypertexte"/>
            <w:szCs w:val="18"/>
          </w:rPr>
          <w:t>https://statistique.quebec.ca/vitrine/15-29-ans</w:t>
        </w:r>
      </w:hyperlink>
    </w:p>
  </w:footnote>
  <w:footnote w:id="174">
    <w:p w14:paraId="02695C96" w14:textId="79EB0708" w:rsidR="00F67559" w:rsidRPr="004D0F43" w:rsidRDefault="00F67559"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Projet de loi n</w:t>
      </w:r>
      <w:r w:rsidRPr="004D0F43">
        <w:rPr>
          <w:rFonts w:cs="Arial"/>
          <w:szCs w:val="18"/>
          <w:vertAlign w:val="superscript"/>
        </w:rPr>
        <w:t>o</w:t>
      </w:r>
      <w:r w:rsidRPr="004D0F43">
        <w:rPr>
          <w:rFonts w:cs="Arial"/>
          <w:szCs w:val="18"/>
        </w:rPr>
        <w:t xml:space="preserve"> 37, art. </w:t>
      </w:r>
      <w:r w:rsidR="00CF7EDF" w:rsidRPr="004D0F43">
        <w:rPr>
          <w:rFonts w:cs="Arial"/>
          <w:szCs w:val="18"/>
        </w:rPr>
        <w:t>8</w:t>
      </w:r>
      <w:r w:rsidRPr="004D0F43">
        <w:rPr>
          <w:rFonts w:cs="Arial"/>
          <w:szCs w:val="18"/>
        </w:rPr>
        <w:t xml:space="preserve"> (2</w:t>
      </w:r>
      <w:r w:rsidR="00CF7EDF" w:rsidRPr="004D0F43">
        <w:rPr>
          <w:rFonts w:cs="Arial"/>
          <w:szCs w:val="18"/>
        </w:rPr>
        <w:t>)</w:t>
      </w:r>
      <w:r w:rsidR="00501D30" w:rsidRPr="004D0F43">
        <w:rPr>
          <w:rFonts w:cs="Arial"/>
          <w:szCs w:val="18"/>
        </w:rPr>
        <w:t>, 9.</w:t>
      </w:r>
    </w:p>
  </w:footnote>
  <w:footnote w:id="175">
    <w:p w14:paraId="73D8EDC4" w14:textId="0141753C" w:rsidR="00493455" w:rsidRPr="004D0F43" w:rsidRDefault="00493455"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A53DBB" w:rsidRPr="004D0F43">
        <w:rPr>
          <w:rFonts w:cs="Arial"/>
          <w:smallCaps/>
          <w:szCs w:val="18"/>
        </w:rPr>
        <w:t>Comité des droits de l’enfant</w:t>
      </w:r>
      <w:r w:rsidRPr="004D0F43">
        <w:rPr>
          <w:rFonts w:cs="Arial"/>
          <w:szCs w:val="18"/>
        </w:rPr>
        <w:t xml:space="preserve">, </w:t>
      </w:r>
      <w:r w:rsidR="00872296" w:rsidRPr="004D0F43">
        <w:rPr>
          <w:rStyle w:val="NbpCar"/>
          <w:rFonts w:cs="Arial"/>
          <w:i/>
          <w:iCs/>
          <w:szCs w:val="18"/>
        </w:rPr>
        <w:t xml:space="preserve">Observations finales sur </w:t>
      </w:r>
      <w:proofErr w:type="gramStart"/>
      <w:r w:rsidR="00872296" w:rsidRPr="004D0F43">
        <w:rPr>
          <w:rStyle w:val="NbpCar"/>
          <w:rFonts w:cs="Arial"/>
          <w:i/>
          <w:iCs/>
          <w:szCs w:val="18"/>
        </w:rPr>
        <w:t>les troisième</w:t>
      </w:r>
      <w:proofErr w:type="gramEnd"/>
      <w:r w:rsidR="00872296" w:rsidRPr="004D0F43">
        <w:rPr>
          <w:rStyle w:val="NbpCar"/>
          <w:rFonts w:cs="Arial"/>
          <w:i/>
          <w:iCs/>
          <w:szCs w:val="18"/>
        </w:rPr>
        <w:t xml:space="preserve"> et quatrième rapports périodiques du Canada</w:t>
      </w:r>
      <w:r w:rsidRPr="004D0F43">
        <w:rPr>
          <w:rFonts w:cs="Arial"/>
          <w:szCs w:val="18"/>
        </w:rPr>
        <w:t xml:space="preserve">, </w:t>
      </w:r>
      <w:r w:rsidR="009F4DAA" w:rsidRPr="004D0F43">
        <w:rPr>
          <w:rFonts w:cs="Arial"/>
          <w:szCs w:val="18"/>
        </w:rPr>
        <w:t xml:space="preserve">préc., note </w:t>
      </w:r>
      <w:r w:rsidR="009B655D" w:rsidRPr="004D0F43">
        <w:rPr>
          <w:rFonts w:cs="Arial"/>
          <w:szCs w:val="18"/>
        </w:rPr>
        <w:fldChar w:fldCharType="begin"/>
      </w:r>
      <w:r w:rsidR="009B655D" w:rsidRPr="004D0F43">
        <w:rPr>
          <w:rFonts w:cs="Arial"/>
          <w:szCs w:val="18"/>
        </w:rPr>
        <w:instrText xml:space="preserve"> NOTEREF _Ref156303802 \h </w:instrText>
      </w:r>
      <w:r w:rsidR="00212518" w:rsidRPr="004D0F43">
        <w:rPr>
          <w:rFonts w:cs="Arial"/>
          <w:szCs w:val="18"/>
        </w:rPr>
        <w:instrText xml:space="preserve"> \* MERGEFORMAT </w:instrText>
      </w:r>
      <w:r w:rsidR="009B655D" w:rsidRPr="004D0F43">
        <w:rPr>
          <w:rFonts w:cs="Arial"/>
          <w:szCs w:val="18"/>
        </w:rPr>
      </w:r>
      <w:r w:rsidR="009B655D" w:rsidRPr="004D0F43">
        <w:rPr>
          <w:rFonts w:cs="Arial"/>
          <w:szCs w:val="18"/>
        </w:rPr>
        <w:fldChar w:fldCharType="separate"/>
      </w:r>
      <w:r w:rsidR="00641BB9">
        <w:rPr>
          <w:rFonts w:cs="Arial"/>
          <w:szCs w:val="18"/>
        </w:rPr>
        <w:t>138</w:t>
      </w:r>
      <w:r w:rsidR="009B655D" w:rsidRPr="004D0F43">
        <w:rPr>
          <w:rFonts w:cs="Arial"/>
          <w:szCs w:val="18"/>
        </w:rPr>
        <w:fldChar w:fldCharType="end"/>
      </w:r>
      <w:r w:rsidR="009B655D" w:rsidRPr="004D0F43">
        <w:rPr>
          <w:rFonts w:cs="Arial"/>
          <w:szCs w:val="18"/>
        </w:rPr>
        <w:t xml:space="preserve">, </w:t>
      </w:r>
      <w:r w:rsidRPr="004D0F43">
        <w:rPr>
          <w:rFonts w:cs="Arial"/>
          <w:szCs w:val="18"/>
        </w:rPr>
        <w:t>par. 20.</w:t>
      </w:r>
    </w:p>
  </w:footnote>
  <w:footnote w:id="176">
    <w:p w14:paraId="64267FBF" w14:textId="42FF1062" w:rsidR="00493455" w:rsidRPr="004D0F43" w:rsidRDefault="00493455"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71BF2" w:rsidRPr="004D0F43">
        <w:rPr>
          <w:rFonts w:cs="Arial"/>
          <w:szCs w:val="18"/>
        </w:rPr>
        <w:t xml:space="preserve">Rapport de la CSDEPJ, préc., note </w:t>
      </w:r>
      <w:r w:rsidR="00071BF2" w:rsidRPr="004D0F43">
        <w:rPr>
          <w:rFonts w:cs="Arial"/>
          <w:szCs w:val="18"/>
        </w:rPr>
        <w:fldChar w:fldCharType="begin"/>
      </w:r>
      <w:r w:rsidR="00071BF2" w:rsidRPr="004D0F43">
        <w:rPr>
          <w:rFonts w:cs="Arial"/>
          <w:szCs w:val="18"/>
        </w:rPr>
        <w:instrText xml:space="preserve"> NOTEREF _Ref155888874 \h </w:instrText>
      </w:r>
      <w:r w:rsidR="00BF0031" w:rsidRPr="004D0F43">
        <w:rPr>
          <w:rFonts w:cs="Arial"/>
          <w:szCs w:val="18"/>
        </w:rPr>
        <w:instrText xml:space="preserve"> \* MERGEFORMAT </w:instrText>
      </w:r>
      <w:r w:rsidR="00071BF2" w:rsidRPr="004D0F43">
        <w:rPr>
          <w:rFonts w:cs="Arial"/>
          <w:szCs w:val="18"/>
        </w:rPr>
      </w:r>
      <w:r w:rsidR="00071BF2" w:rsidRPr="004D0F43">
        <w:rPr>
          <w:rFonts w:cs="Arial"/>
          <w:szCs w:val="18"/>
        </w:rPr>
        <w:fldChar w:fldCharType="separate"/>
      </w:r>
      <w:r w:rsidR="00641BB9">
        <w:rPr>
          <w:rFonts w:cs="Arial"/>
          <w:szCs w:val="18"/>
        </w:rPr>
        <w:t>2</w:t>
      </w:r>
      <w:r w:rsidR="00071BF2" w:rsidRPr="004D0F43">
        <w:rPr>
          <w:rFonts w:cs="Arial"/>
          <w:szCs w:val="18"/>
        </w:rPr>
        <w:fldChar w:fldCharType="end"/>
      </w:r>
      <w:r w:rsidR="00071BF2" w:rsidRPr="004D0F43">
        <w:rPr>
          <w:rFonts w:cs="Arial"/>
          <w:szCs w:val="18"/>
        </w:rPr>
        <w:t xml:space="preserve">, </w:t>
      </w:r>
      <w:r w:rsidRPr="004D0F43">
        <w:rPr>
          <w:rFonts w:cs="Arial"/>
          <w:szCs w:val="18"/>
        </w:rPr>
        <w:t>p. 389.</w:t>
      </w:r>
    </w:p>
  </w:footnote>
  <w:footnote w:id="177">
    <w:p w14:paraId="33FFB2DB" w14:textId="305581FA" w:rsidR="00493455" w:rsidRPr="004D0F43" w:rsidRDefault="00493455"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71BF2" w:rsidRPr="004D0F43">
        <w:rPr>
          <w:rFonts w:cs="Arial"/>
          <w:i/>
          <w:iCs/>
          <w:szCs w:val="18"/>
        </w:rPr>
        <w:t>Id</w:t>
      </w:r>
      <w:r w:rsidR="00071BF2" w:rsidRPr="004D0F43">
        <w:rPr>
          <w:rFonts w:cs="Arial"/>
          <w:szCs w:val="18"/>
        </w:rPr>
        <w:t>.</w:t>
      </w:r>
      <w:r w:rsidRPr="004D0F43">
        <w:rPr>
          <w:rFonts w:cs="Arial"/>
          <w:szCs w:val="18"/>
        </w:rPr>
        <w:t>, p. 391.</w:t>
      </w:r>
    </w:p>
  </w:footnote>
  <w:footnote w:id="178">
    <w:p w14:paraId="737D47AF" w14:textId="209581C4" w:rsidR="00493455" w:rsidRPr="004D0F43" w:rsidRDefault="00493455"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071BF2" w:rsidRPr="004D0F43">
        <w:rPr>
          <w:rFonts w:cs="Arial"/>
          <w:i/>
          <w:iCs/>
          <w:szCs w:val="18"/>
        </w:rPr>
        <w:t>Id</w:t>
      </w:r>
      <w:r w:rsidR="00071BF2" w:rsidRPr="004D0F43">
        <w:rPr>
          <w:rFonts w:cs="Arial"/>
          <w:szCs w:val="18"/>
        </w:rPr>
        <w:t>.</w:t>
      </w:r>
      <w:r w:rsidRPr="004D0F43">
        <w:rPr>
          <w:rFonts w:cs="Arial"/>
          <w:szCs w:val="18"/>
        </w:rPr>
        <w:t>, p. 393.</w:t>
      </w:r>
    </w:p>
  </w:footnote>
  <w:footnote w:id="179">
    <w:p w14:paraId="50BA52CC" w14:textId="1E2A4472" w:rsidR="004E7DBD" w:rsidRPr="004D0F43" w:rsidRDefault="004E7DBD"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2C4576" w:rsidRPr="004D0F43">
        <w:rPr>
          <w:rFonts w:cs="Arial"/>
          <w:smallCaps/>
          <w:szCs w:val="18"/>
        </w:rPr>
        <w:t>Commission d’enquête sur les relations entre les autochtones et certains services publics</w:t>
      </w:r>
      <w:r w:rsidRPr="004D0F43">
        <w:rPr>
          <w:rFonts w:cs="Arial"/>
          <w:szCs w:val="18"/>
        </w:rPr>
        <w:t xml:space="preserve">, </w:t>
      </w:r>
      <w:r w:rsidRPr="004D0F43">
        <w:rPr>
          <w:rFonts w:cs="Arial"/>
          <w:i/>
          <w:iCs/>
          <w:szCs w:val="18"/>
        </w:rPr>
        <w:t>Commission d’enquête sur les relations entre les Autochtones et certains services publics</w:t>
      </w:r>
      <w:r w:rsidR="007858D5" w:rsidRPr="004D0F43">
        <w:rPr>
          <w:rFonts w:cs="Arial"/>
          <w:i/>
          <w:iCs/>
          <w:szCs w:val="18"/>
        </w:rPr>
        <w:t> </w:t>
      </w:r>
      <w:r w:rsidRPr="004D0F43">
        <w:rPr>
          <w:rFonts w:cs="Arial"/>
          <w:i/>
          <w:iCs/>
          <w:szCs w:val="18"/>
        </w:rPr>
        <w:t>: écoute, réconciliation et progrès, Rapport final</w:t>
      </w:r>
      <w:r w:rsidRPr="004D0F43">
        <w:rPr>
          <w:rFonts w:cs="Arial"/>
          <w:szCs w:val="18"/>
        </w:rPr>
        <w:t>, 2019, p. 473.</w:t>
      </w:r>
    </w:p>
  </w:footnote>
  <w:footnote w:id="180">
    <w:p w14:paraId="2833F365" w14:textId="4A5DCBAC" w:rsidR="00493455" w:rsidRPr="004D0F43" w:rsidRDefault="00493455"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3D3E4C" w:rsidRPr="004D0F43">
        <w:rPr>
          <w:rFonts w:cs="Arial"/>
          <w:smallCaps/>
          <w:szCs w:val="18"/>
        </w:rPr>
        <w:t>Commission des droits de la personne et des droits de la jeunesse (2020)</w:t>
      </w:r>
      <w:r w:rsidR="003D3E4C" w:rsidRPr="004D0F43">
        <w:rPr>
          <w:rFonts w:cs="Arial"/>
          <w:szCs w:val="18"/>
        </w:rPr>
        <w:t xml:space="preserve">, </w:t>
      </w:r>
      <w:r w:rsidR="003D3E4C" w:rsidRPr="004D0F43">
        <w:rPr>
          <w:rFonts w:cs="Arial"/>
          <w:iCs/>
          <w:szCs w:val="18"/>
        </w:rPr>
        <w:t xml:space="preserve">préc., note </w:t>
      </w:r>
      <w:r w:rsidR="003D3E4C" w:rsidRPr="004D0F43">
        <w:rPr>
          <w:rFonts w:cs="Arial"/>
          <w:iCs/>
          <w:szCs w:val="18"/>
        </w:rPr>
        <w:fldChar w:fldCharType="begin"/>
      </w:r>
      <w:r w:rsidR="003D3E4C" w:rsidRPr="004D0F43">
        <w:rPr>
          <w:rFonts w:cs="Arial"/>
          <w:iCs/>
          <w:szCs w:val="18"/>
        </w:rPr>
        <w:instrText xml:space="preserve"> NOTEREF _Ref155725697 \h  \* MERGEFORMAT </w:instrText>
      </w:r>
      <w:r w:rsidR="003D3E4C" w:rsidRPr="004D0F43">
        <w:rPr>
          <w:rFonts w:cs="Arial"/>
          <w:iCs/>
          <w:szCs w:val="18"/>
        </w:rPr>
      </w:r>
      <w:r w:rsidR="003D3E4C" w:rsidRPr="004D0F43">
        <w:rPr>
          <w:rFonts w:cs="Arial"/>
          <w:iCs/>
          <w:szCs w:val="18"/>
        </w:rPr>
        <w:fldChar w:fldCharType="separate"/>
      </w:r>
      <w:r w:rsidR="00641BB9">
        <w:rPr>
          <w:rFonts w:cs="Arial"/>
          <w:iCs/>
          <w:szCs w:val="18"/>
        </w:rPr>
        <w:t>11</w:t>
      </w:r>
      <w:r w:rsidR="003D3E4C" w:rsidRPr="004D0F43">
        <w:rPr>
          <w:rFonts w:cs="Arial"/>
          <w:iCs/>
          <w:szCs w:val="18"/>
        </w:rPr>
        <w:fldChar w:fldCharType="end"/>
      </w:r>
      <w:r w:rsidR="003D3E4C" w:rsidRPr="004D0F43">
        <w:rPr>
          <w:rFonts w:cs="Arial"/>
          <w:iCs/>
          <w:szCs w:val="18"/>
        </w:rPr>
        <w:t xml:space="preserve">, </w:t>
      </w:r>
      <w:r w:rsidRPr="004D0F43">
        <w:rPr>
          <w:rFonts w:cs="Arial"/>
          <w:szCs w:val="18"/>
        </w:rPr>
        <w:t>p. 12-13</w:t>
      </w:r>
      <w:r w:rsidR="007858D5" w:rsidRPr="004D0F43">
        <w:rPr>
          <w:rFonts w:cs="Arial"/>
          <w:szCs w:val="18"/>
        </w:rPr>
        <w:t> </w:t>
      </w:r>
      <w:r w:rsidR="002C4576" w:rsidRPr="004D0F43">
        <w:rPr>
          <w:rFonts w:cs="Arial"/>
          <w:smallCaps/>
          <w:szCs w:val="18"/>
        </w:rPr>
        <w:t>; Commission des droits de la personne et des droits de la jeunesse</w:t>
      </w:r>
      <w:r w:rsidRPr="004D0F43">
        <w:rPr>
          <w:rFonts w:cs="Arial"/>
          <w:szCs w:val="18"/>
        </w:rPr>
        <w:t xml:space="preserve">, </w:t>
      </w:r>
      <w:r w:rsidRPr="004D0F43">
        <w:rPr>
          <w:rFonts w:cs="Arial"/>
          <w:i/>
          <w:iCs/>
          <w:szCs w:val="18"/>
        </w:rPr>
        <w:t>Mémoire à l’Office de consultation publique de Montréal dans le cadre de la consultation publique sur le racisme et la discrimination systémique</w:t>
      </w:r>
      <w:r w:rsidR="006E48AF" w:rsidRPr="004D0F43">
        <w:rPr>
          <w:rFonts w:cs="Arial"/>
          <w:i/>
          <w:iCs/>
          <w:szCs w:val="18"/>
        </w:rPr>
        <w:t>s</w:t>
      </w:r>
      <w:r w:rsidRPr="004D0F43">
        <w:rPr>
          <w:rFonts w:cs="Arial"/>
          <w:szCs w:val="18"/>
        </w:rPr>
        <w:t xml:space="preserve">, (Cat. 2.120-1.35), 2019, p. 49 et suiv.; </w:t>
      </w:r>
      <w:r w:rsidR="002C4576" w:rsidRPr="004D0F43">
        <w:rPr>
          <w:rFonts w:cs="Arial"/>
          <w:smallCaps/>
          <w:szCs w:val="18"/>
        </w:rPr>
        <w:t>Commission des droits de la personne et des droits de la jeunesse</w:t>
      </w:r>
      <w:r w:rsidR="006311A1" w:rsidRPr="004D0F43">
        <w:rPr>
          <w:rFonts w:cs="Arial"/>
          <w:szCs w:val="18"/>
        </w:rPr>
        <w:t xml:space="preserve">, </w:t>
      </w:r>
      <w:r w:rsidR="0071315F" w:rsidRPr="004D0F43">
        <w:rPr>
          <w:rFonts w:cs="Arial"/>
          <w:i/>
          <w:iCs/>
          <w:szCs w:val="18"/>
        </w:rPr>
        <w:t xml:space="preserve">Bilan de la mise en œuvre des recommandations du rapport de la consultation de la Commission des droits de la personne et des droits de la jeunesse </w:t>
      </w:r>
      <w:r w:rsidR="00A2585D" w:rsidRPr="004D0F43">
        <w:rPr>
          <w:rFonts w:cs="Arial"/>
          <w:i/>
          <w:iCs/>
          <w:szCs w:val="18"/>
        </w:rPr>
        <w:t>sur le profilage racial et ses conséquences</w:t>
      </w:r>
      <w:r w:rsidR="00A2585D" w:rsidRPr="004D0F43">
        <w:rPr>
          <w:rFonts w:cs="Arial"/>
          <w:szCs w:val="18"/>
        </w:rPr>
        <w:t xml:space="preserve">, 2020, </w:t>
      </w:r>
      <w:r w:rsidR="005846BC" w:rsidRPr="004D0F43">
        <w:rPr>
          <w:rFonts w:cs="Arial"/>
          <w:szCs w:val="18"/>
        </w:rPr>
        <w:t>p. 72 et suiv.</w:t>
      </w:r>
      <w:r w:rsidR="00A2585D" w:rsidRPr="004D0F43">
        <w:rPr>
          <w:rFonts w:cs="Arial"/>
          <w:szCs w:val="18"/>
        </w:rPr>
        <w:t>, [</w:t>
      </w:r>
      <w:r w:rsidR="002F33BE" w:rsidRPr="004D0F43">
        <w:rPr>
          <w:rFonts w:cs="Arial"/>
          <w:szCs w:val="18"/>
        </w:rPr>
        <w:t xml:space="preserve">En ligne]. </w:t>
      </w:r>
      <w:hyperlink r:id="rId44" w:history="1">
        <w:r w:rsidR="00042548" w:rsidRPr="004D0F43">
          <w:rPr>
            <w:rStyle w:val="Lienhypertexte"/>
            <w:rFonts w:cs="Arial"/>
            <w:szCs w:val="18"/>
          </w:rPr>
          <w:t>https://www.cdpdj.qc.ca/storage/app/media/publications/bilan-profilage-racial.pdf</w:t>
        </w:r>
      </w:hyperlink>
      <w:r w:rsidR="00042548" w:rsidRPr="004D0F43">
        <w:rPr>
          <w:rFonts w:cs="Arial"/>
          <w:szCs w:val="18"/>
        </w:rPr>
        <w:t xml:space="preserve"> </w:t>
      </w:r>
      <w:r w:rsidR="004D320C" w:rsidRPr="004D0F43">
        <w:rPr>
          <w:rFonts w:cs="Arial"/>
          <w:szCs w:val="18"/>
        </w:rPr>
        <w:t xml:space="preserve">; </w:t>
      </w:r>
      <w:r w:rsidR="00401584" w:rsidRPr="004D0F43">
        <w:rPr>
          <w:rFonts w:cs="Arial"/>
          <w:smallCaps/>
          <w:szCs w:val="18"/>
        </w:rPr>
        <w:t>Commission des droits de la personne et des droits de la jeunesse(2023)</w:t>
      </w:r>
      <w:r w:rsidR="0065131C" w:rsidRPr="004D0F43">
        <w:rPr>
          <w:rFonts w:cs="Arial"/>
          <w:smallCaps/>
          <w:szCs w:val="18"/>
        </w:rPr>
        <w:t xml:space="preserve">, </w:t>
      </w:r>
      <w:r w:rsidR="0065131C" w:rsidRPr="004D0F43">
        <w:rPr>
          <w:rFonts w:cs="Arial"/>
          <w:szCs w:val="18"/>
        </w:rPr>
        <w:t xml:space="preserve">préc., note </w:t>
      </w:r>
      <w:r w:rsidR="0065131C" w:rsidRPr="004D0F43">
        <w:rPr>
          <w:rFonts w:cs="Arial"/>
          <w:szCs w:val="18"/>
        </w:rPr>
        <w:fldChar w:fldCharType="begin"/>
      </w:r>
      <w:r w:rsidR="0065131C" w:rsidRPr="004D0F43">
        <w:rPr>
          <w:rFonts w:cs="Arial"/>
          <w:szCs w:val="18"/>
        </w:rPr>
        <w:instrText xml:space="preserve"> NOTEREF _Ref155725697 \h  \* MERGEFORMAT </w:instrText>
      </w:r>
      <w:r w:rsidR="0065131C" w:rsidRPr="004D0F43">
        <w:rPr>
          <w:rFonts w:cs="Arial"/>
          <w:szCs w:val="18"/>
        </w:rPr>
      </w:r>
      <w:r w:rsidR="0065131C" w:rsidRPr="004D0F43">
        <w:rPr>
          <w:rFonts w:cs="Arial"/>
          <w:szCs w:val="18"/>
        </w:rPr>
        <w:fldChar w:fldCharType="separate"/>
      </w:r>
      <w:r w:rsidR="00641BB9">
        <w:rPr>
          <w:rFonts w:cs="Arial"/>
          <w:szCs w:val="18"/>
        </w:rPr>
        <w:t>11</w:t>
      </w:r>
      <w:r w:rsidR="0065131C" w:rsidRPr="004D0F43">
        <w:rPr>
          <w:rFonts w:cs="Arial"/>
          <w:szCs w:val="18"/>
        </w:rPr>
        <w:fldChar w:fldCharType="end"/>
      </w:r>
      <w:r w:rsidR="00FF0191" w:rsidRPr="004D0F43">
        <w:rPr>
          <w:rFonts w:cs="Arial"/>
          <w:szCs w:val="18"/>
        </w:rPr>
        <w:t xml:space="preserve">; </w:t>
      </w:r>
      <w:r w:rsidR="003E321C" w:rsidRPr="004D0F43">
        <w:rPr>
          <w:rFonts w:cs="Arial"/>
          <w:smallCaps/>
          <w:szCs w:val="18"/>
        </w:rPr>
        <w:t xml:space="preserve">Commission des droits de la personne et des droits de la jeunesse, </w:t>
      </w:r>
      <w:r w:rsidR="00723D1B" w:rsidRPr="004D0F43">
        <w:rPr>
          <w:rFonts w:cs="Arial"/>
          <w:i/>
          <w:iCs/>
          <w:szCs w:val="18"/>
        </w:rPr>
        <w:t>Mémoire à la Commission des institutions de l’Assemblée nationale projet de loi n° 14, loi modifiant diverses dispositions en matière de sécurité publique et édictant la loi visant à aider à retrouver les personnes disparues</w:t>
      </w:r>
      <w:r w:rsidR="00723D1B" w:rsidRPr="004D0F43">
        <w:rPr>
          <w:rFonts w:cs="Arial"/>
          <w:szCs w:val="18"/>
        </w:rPr>
        <w:t>, (</w:t>
      </w:r>
      <w:r w:rsidR="004F2EC7" w:rsidRPr="004D0F43">
        <w:rPr>
          <w:rFonts w:cs="Arial"/>
          <w:szCs w:val="18"/>
        </w:rPr>
        <w:t>Cat. 2.412.62.6), 2023</w:t>
      </w:r>
      <w:r w:rsidR="001971C7" w:rsidRPr="004D0F43">
        <w:rPr>
          <w:rFonts w:cs="Arial"/>
          <w:szCs w:val="18"/>
        </w:rPr>
        <w:t>, [En ligne]</w:t>
      </w:r>
      <w:r w:rsidR="00AC1B71" w:rsidRPr="004D0F43">
        <w:rPr>
          <w:rFonts w:cs="Arial"/>
          <w:szCs w:val="18"/>
        </w:rPr>
        <w:t xml:space="preserve"> </w:t>
      </w:r>
      <w:hyperlink r:id="rId45" w:history="1">
        <w:r w:rsidR="00AC1B71" w:rsidRPr="004D0F43">
          <w:rPr>
            <w:rStyle w:val="Lienhypertexte"/>
            <w:rFonts w:cs="Arial"/>
            <w:szCs w:val="18"/>
          </w:rPr>
          <w:t>https://www.cdpdj.qc.ca/storage/app/media/publications/Memoire-PL14-securite-publique.pdf</w:t>
        </w:r>
      </w:hyperlink>
      <w:r w:rsidR="004F2EC7" w:rsidRPr="004D0F43">
        <w:rPr>
          <w:rFonts w:cs="Arial"/>
          <w:szCs w:val="18"/>
        </w:rPr>
        <w:t xml:space="preserve">; </w:t>
      </w:r>
      <w:r w:rsidR="003E1B27" w:rsidRPr="004D0F43">
        <w:rPr>
          <w:rFonts w:cs="Arial"/>
          <w:smallCaps/>
          <w:szCs w:val="18"/>
        </w:rPr>
        <w:t>Commission des droits de la personne et des droits de la jeunesse,</w:t>
      </w:r>
      <w:r w:rsidR="003E1B27" w:rsidRPr="004D0F43">
        <w:rPr>
          <w:rFonts w:cs="Arial"/>
          <w:szCs w:val="18"/>
        </w:rPr>
        <w:t xml:space="preserve"> </w:t>
      </w:r>
      <w:r w:rsidR="003E1B27" w:rsidRPr="004D0F43">
        <w:rPr>
          <w:rFonts w:cs="Arial"/>
          <w:i/>
          <w:iCs/>
          <w:szCs w:val="18"/>
        </w:rPr>
        <w:t>Lettre à la ministre de la Santé et des Services Sociaux et au Directeur national de la santé publique sur la collecte de données désagrégées visant à lutter contre les impacts discriminatoires de la pandémie</w:t>
      </w:r>
      <w:r w:rsidR="003E1B27" w:rsidRPr="004D0F43">
        <w:rPr>
          <w:rFonts w:cs="Arial"/>
          <w:szCs w:val="18"/>
        </w:rPr>
        <w:t>, 8 juin 2023, [En ligne].</w:t>
      </w:r>
      <w:r w:rsidR="001971C7" w:rsidRPr="004D0F43">
        <w:rPr>
          <w:rFonts w:cs="Arial"/>
          <w:szCs w:val="18"/>
        </w:rPr>
        <w:t xml:space="preserve"> </w:t>
      </w:r>
      <w:hyperlink r:id="rId46" w:history="1">
        <w:r w:rsidR="001971C7" w:rsidRPr="004D0F43">
          <w:rPr>
            <w:rStyle w:val="Lienhypertexte"/>
            <w:rFonts w:cs="Arial"/>
            <w:szCs w:val="18"/>
          </w:rPr>
          <w:t>https://www.cdpdj.qc.ca/fr/actualites/lettre-a-la-ministre-de-la-sa-8</w:t>
        </w:r>
      </w:hyperlink>
      <w:r w:rsidR="003E1B27" w:rsidRPr="004D0F43">
        <w:rPr>
          <w:rFonts w:cs="Arial"/>
          <w:szCs w:val="18"/>
          <w:lang w:val="fr-FR"/>
        </w:rPr>
        <w:t xml:space="preserve"> </w:t>
      </w:r>
      <w:r w:rsidR="003E1B27" w:rsidRPr="004D0F43">
        <w:rPr>
          <w:rFonts w:cs="Arial"/>
          <w:szCs w:val="18"/>
        </w:rPr>
        <w:t xml:space="preserve"> </w:t>
      </w:r>
    </w:p>
  </w:footnote>
  <w:footnote w:id="181">
    <w:p w14:paraId="6C0D360A" w14:textId="4D674DAD" w:rsidR="00493455" w:rsidRPr="004D0F43" w:rsidRDefault="00493455" w:rsidP="007A600D">
      <w:pPr>
        <w:pStyle w:val="NDBP0"/>
      </w:pPr>
      <w:r w:rsidRPr="004D0F43">
        <w:rPr>
          <w:rStyle w:val="Appelnotedebasdep"/>
          <w:szCs w:val="18"/>
        </w:rPr>
        <w:footnoteRef/>
      </w:r>
      <w:r w:rsidRPr="004D0F43">
        <w:t xml:space="preserve"> </w:t>
      </w:r>
      <w:r w:rsidRPr="004D0F43">
        <w:tab/>
      </w:r>
      <w:r w:rsidR="00EA5201" w:rsidRPr="004D0F43">
        <w:rPr>
          <w:smallCaps/>
        </w:rPr>
        <w:t xml:space="preserve"> UNICEF Canada, </w:t>
      </w:r>
      <w:r w:rsidR="00EA5201" w:rsidRPr="004D0F43">
        <w:t xml:space="preserve">préc., note </w:t>
      </w:r>
      <w:r w:rsidR="00EA5201" w:rsidRPr="004D0F43">
        <w:fldChar w:fldCharType="begin"/>
      </w:r>
      <w:r w:rsidR="00EA5201" w:rsidRPr="004D0F43">
        <w:instrText xml:space="preserve"> NOTEREF _Ref149899393 \h </w:instrText>
      </w:r>
      <w:r w:rsidR="00AA5A14" w:rsidRPr="004D0F43">
        <w:instrText xml:space="preserve"> \* MERGEFORMAT </w:instrText>
      </w:r>
      <w:r w:rsidR="00EA5201" w:rsidRPr="004D0F43">
        <w:fldChar w:fldCharType="separate"/>
      </w:r>
      <w:r w:rsidR="00641BB9">
        <w:t>93</w:t>
      </w:r>
      <w:r w:rsidR="00EA5201" w:rsidRPr="004D0F43">
        <w:fldChar w:fldCharType="end"/>
      </w:r>
      <w:r w:rsidR="00EA5201" w:rsidRPr="004D0F43">
        <w:t>.</w:t>
      </w:r>
      <w:r w:rsidR="002C4576" w:rsidRPr="004D0F43">
        <w:t xml:space="preserve">, </w:t>
      </w:r>
      <w:r w:rsidR="002F4AA6" w:rsidRPr="004D0F43">
        <w:t>p.</w:t>
      </w:r>
      <w:r w:rsidRPr="004D0F43">
        <w:t xml:space="preserve"> 74.</w:t>
      </w:r>
    </w:p>
  </w:footnote>
  <w:footnote w:id="182">
    <w:p w14:paraId="79DB446D" w14:textId="40603D4B" w:rsidR="00721AD1" w:rsidRPr="004B2554" w:rsidRDefault="00721AD1" w:rsidP="00212518">
      <w:pPr>
        <w:pStyle w:val="Nbp"/>
        <w:spacing w:line="240" w:lineRule="auto"/>
        <w:ind w:left="709" w:hanging="709"/>
        <w:jc w:val="left"/>
        <w:rPr>
          <w:rFonts w:cs="Arial"/>
          <w:szCs w:val="18"/>
          <w:lang w:val="en-CA"/>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Haut-Commissariat des Nations unies aux droits de l’homme</w:t>
      </w:r>
      <w:r w:rsidRPr="004D0F43">
        <w:rPr>
          <w:rFonts w:cs="Arial"/>
          <w:szCs w:val="18"/>
        </w:rPr>
        <w:t xml:space="preserve">, </w:t>
      </w:r>
      <w:r w:rsidRPr="004D0F43">
        <w:rPr>
          <w:rFonts w:cs="Arial"/>
          <w:i/>
          <w:iCs/>
          <w:szCs w:val="18"/>
        </w:rPr>
        <w:t>Une approche des données fondée sur les droits de l’homme : ne laisser personne de côté dans le programme de développement durable à l’horizon</w:t>
      </w:r>
      <w:r w:rsidR="00520581" w:rsidRPr="004D0F43">
        <w:rPr>
          <w:rFonts w:cs="Arial"/>
          <w:i/>
          <w:iCs/>
          <w:szCs w:val="18"/>
        </w:rPr>
        <w:t> </w:t>
      </w:r>
      <w:r w:rsidRPr="004D0F43">
        <w:rPr>
          <w:rFonts w:cs="Arial"/>
          <w:i/>
          <w:iCs/>
          <w:szCs w:val="18"/>
        </w:rPr>
        <w:t>2030</w:t>
      </w:r>
      <w:r w:rsidRPr="004D0F43">
        <w:rPr>
          <w:rFonts w:cs="Arial"/>
          <w:szCs w:val="18"/>
        </w:rPr>
        <w:t>, 2018, [En ligne].</w:t>
      </w:r>
      <w:r w:rsidRPr="004D0F43">
        <w:rPr>
          <w:rFonts w:cs="Arial"/>
          <w:szCs w:val="18"/>
          <w:lang w:val="fr-FR"/>
        </w:rPr>
        <w:t xml:space="preserve"> </w:t>
      </w:r>
      <w:hyperlink r:id="rId47" w:history="1">
        <w:r w:rsidRPr="004B2554">
          <w:rPr>
            <w:rStyle w:val="Lienhypertexte"/>
            <w:rFonts w:cs="Arial"/>
            <w:szCs w:val="18"/>
            <w:lang w:val="en-CA"/>
          </w:rPr>
          <w:t>https://www.ohchr.org/Documents/Issues/HRIndicators/GuidanceNoteonApproachtoData_FR.pdf</w:t>
        </w:r>
      </w:hyperlink>
    </w:p>
  </w:footnote>
  <w:footnote w:id="183">
    <w:p w14:paraId="30AC2BEB" w14:textId="4DE888DD" w:rsidR="00EC7D22" w:rsidRPr="004D0F43" w:rsidRDefault="00EC7D22" w:rsidP="00212518">
      <w:pPr>
        <w:pStyle w:val="Nbp"/>
        <w:spacing w:line="240" w:lineRule="auto"/>
        <w:jc w:val="left"/>
        <w:rPr>
          <w:rFonts w:cs="Arial"/>
          <w:szCs w:val="18"/>
          <w:lang w:val="en-CA"/>
        </w:rPr>
      </w:pPr>
      <w:r w:rsidRPr="004D0F43">
        <w:rPr>
          <w:rStyle w:val="Appelnotedebasdep"/>
          <w:rFonts w:cs="Arial"/>
          <w:szCs w:val="18"/>
        </w:rPr>
        <w:footnoteRef/>
      </w:r>
      <w:r w:rsidRPr="004D0F43">
        <w:rPr>
          <w:rFonts w:cs="Arial"/>
          <w:szCs w:val="18"/>
          <w:lang w:val="en-CA"/>
        </w:rPr>
        <w:t xml:space="preserve"> </w:t>
      </w:r>
      <w:r w:rsidRPr="004D0F43">
        <w:rPr>
          <w:rFonts w:cs="Arial"/>
          <w:szCs w:val="18"/>
          <w:lang w:val="en-CA"/>
        </w:rPr>
        <w:tab/>
      </w:r>
      <w:r w:rsidRPr="004D0F43">
        <w:rPr>
          <w:rFonts w:cs="Arial"/>
          <w:i/>
          <w:iCs/>
          <w:szCs w:val="18"/>
          <w:lang w:val="en-CA"/>
        </w:rPr>
        <w:t>Id</w:t>
      </w:r>
      <w:r w:rsidRPr="004D0F43">
        <w:rPr>
          <w:rFonts w:cs="Arial"/>
          <w:szCs w:val="18"/>
          <w:lang w:val="en-CA"/>
        </w:rPr>
        <w:t>., p.</w:t>
      </w:r>
      <w:r w:rsidR="00651C29" w:rsidRPr="004D0F43">
        <w:rPr>
          <w:rFonts w:cs="Arial"/>
          <w:szCs w:val="18"/>
          <w:lang w:val="en-CA"/>
        </w:rPr>
        <w:t> </w:t>
      </w:r>
      <w:r w:rsidRPr="004D0F43">
        <w:rPr>
          <w:rFonts w:cs="Arial"/>
          <w:szCs w:val="18"/>
          <w:lang w:val="en-CA"/>
        </w:rPr>
        <w:t>18.</w:t>
      </w:r>
    </w:p>
  </w:footnote>
  <w:footnote w:id="184">
    <w:p w14:paraId="581D9CF4" w14:textId="21D35DAB" w:rsidR="00EC7D22" w:rsidRPr="004D0F43" w:rsidRDefault="00EC7D22" w:rsidP="00212518">
      <w:pPr>
        <w:pStyle w:val="Nbp"/>
        <w:spacing w:line="240" w:lineRule="auto"/>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cs="Arial"/>
          <w:smallCaps/>
          <w:szCs w:val="18"/>
        </w:rPr>
        <w:t>GlobalChild</w:t>
      </w:r>
      <w:r w:rsidRPr="004D0F43">
        <w:rPr>
          <w:rFonts w:cs="Arial"/>
          <w:szCs w:val="18"/>
        </w:rPr>
        <w:t xml:space="preserve">, [En ligne]. </w:t>
      </w:r>
      <w:hyperlink r:id="rId48" w:history="1">
        <w:r w:rsidR="008C2679" w:rsidRPr="004D0F43">
          <w:rPr>
            <w:rStyle w:val="Lienhypertexte"/>
            <w:rFonts w:cs="Arial"/>
            <w:szCs w:val="18"/>
          </w:rPr>
          <w:t>https://www.unb.ca/globalchild/</w:t>
        </w:r>
      </w:hyperlink>
      <w:r w:rsidR="008C2679" w:rsidRPr="004D0F43">
        <w:rPr>
          <w:rFonts w:cs="Arial"/>
          <w:szCs w:val="18"/>
        </w:rPr>
        <w:t xml:space="preserve"> </w:t>
      </w:r>
    </w:p>
  </w:footnote>
  <w:footnote w:id="185">
    <w:p w14:paraId="031B1A88" w14:textId="25EDAC08" w:rsidR="00EC7D22" w:rsidRPr="004D0F43" w:rsidRDefault="00EC7D22" w:rsidP="007A600D">
      <w:pPr>
        <w:pStyle w:val="NDBP0"/>
        <w:rPr>
          <w:lang w:val="fr-FR"/>
        </w:rPr>
      </w:pPr>
      <w:r w:rsidRPr="004D0F43">
        <w:rPr>
          <w:rStyle w:val="Appelnotedebasdep"/>
          <w:szCs w:val="18"/>
        </w:rPr>
        <w:footnoteRef/>
      </w:r>
      <w:r w:rsidRPr="004D0F43">
        <w:t xml:space="preserve"> </w:t>
      </w:r>
      <w:r w:rsidRPr="004D0F43">
        <w:tab/>
      </w:r>
      <w:r w:rsidRPr="004D0F43">
        <w:rPr>
          <w:smallCaps/>
        </w:rPr>
        <w:t>Défenseur des enfants et des jeunes</w:t>
      </w:r>
      <w:r w:rsidRPr="004D0F43">
        <w:t xml:space="preserve">, </w:t>
      </w:r>
      <w:r w:rsidR="0031750C" w:rsidRPr="004D0F43">
        <w:rPr>
          <w:i/>
          <w:iCs/>
        </w:rPr>
        <w:t>Le rapport sur l’état de l’enfance 2020</w:t>
      </w:r>
      <w:r w:rsidR="0031750C" w:rsidRPr="004D0F43">
        <w:t xml:space="preserve">, 2020, [En ligne]. </w:t>
      </w:r>
      <w:hyperlink r:id="rId49" w:history="1">
        <w:r w:rsidR="0031750C" w:rsidRPr="004D0F43">
          <w:rPr>
            <w:rStyle w:val="Lienhypertexte"/>
            <w:szCs w:val="18"/>
          </w:rPr>
          <w:t>https://www.cyanb.ca/images/PDFs/Rapport-sur-l-etat-de-l-enfance-2020.pdf</w:t>
        </w:r>
      </w:hyperlink>
      <w:r w:rsidRPr="004D0F43">
        <w:rPr>
          <w:lang w:val="fr-FR"/>
        </w:rPr>
        <w:t>, p. 19.</w:t>
      </w:r>
    </w:p>
  </w:footnote>
  <w:footnote w:id="186">
    <w:p w14:paraId="30BF4AE2" w14:textId="35340484" w:rsidR="00D05955" w:rsidRPr="004D0F43" w:rsidRDefault="00D05955" w:rsidP="00212518">
      <w:pPr>
        <w:pStyle w:val="Nbp"/>
        <w:spacing w:line="240" w:lineRule="auto"/>
        <w:jc w:val="left"/>
        <w:rPr>
          <w:rFonts w:cs="Arial"/>
          <w:szCs w:val="18"/>
          <w:lang w:val="fr-FR"/>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00362F16" w:rsidRPr="004D0F43">
        <w:rPr>
          <w:rFonts w:eastAsia="Calibri" w:cs="Arial"/>
          <w:smallCaps/>
          <w:szCs w:val="18"/>
          <w:lang w:eastAsia="en-US"/>
        </w:rPr>
        <w:t>Comité des droits de l’enfant</w:t>
      </w:r>
      <w:r w:rsidR="00362F16" w:rsidRPr="004D0F43">
        <w:rPr>
          <w:rFonts w:eastAsia="Calibri" w:cs="Arial"/>
          <w:szCs w:val="18"/>
          <w:lang w:eastAsia="en-US"/>
        </w:rPr>
        <w:t xml:space="preserve">, </w:t>
      </w:r>
      <w:r w:rsidR="00D06269" w:rsidRPr="004D0F43">
        <w:rPr>
          <w:rFonts w:cs="Arial"/>
          <w:i/>
          <w:iCs/>
          <w:szCs w:val="18"/>
          <w:lang w:eastAsia="en-US"/>
        </w:rPr>
        <w:t>Observation générale n° 2</w:t>
      </w:r>
      <w:r w:rsidR="007D03FF" w:rsidRPr="004D0F43">
        <w:rPr>
          <w:rFonts w:eastAsia="Calibri" w:cs="Arial"/>
          <w:szCs w:val="18"/>
          <w:lang w:eastAsia="en-US"/>
        </w:rPr>
        <w:t>, préc., note</w:t>
      </w:r>
      <w:r w:rsidR="007D03FF" w:rsidRPr="004D0F43">
        <w:rPr>
          <w:rFonts w:eastAsia="Calibri" w:cs="Arial"/>
          <w:i/>
          <w:iCs/>
          <w:szCs w:val="18"/>
          <w:lang w:eastAsia="en-US"/>
        </w:rPr>
        <w:t xml:space="preserve"> </w:t>
      </w:r>
      <w:r w:rsidR="00F47149" w:rsidRPr="004D0F43">
        <w:rPr>
          <w:rFonts w:eastAsia="Calibri" w:cs="Arial"/>
          <w:szCs w:val="18"/>
          <w:lang w:eastAsia="en-US"/>
        </w:rPr>
        <w:fldChar w:fldCharType="begin"/>
      </w:r>
      <w:r w:rsidR="00F47149" w:rsidRPr="004D0F43">
        <w:rPr>
          <w:rFonts w:eastAsia="Calibri" w:cs="Arial"/>
          <w:szCs w:val="18"/>
          <w:lang w:eastAsia="en-US"/>
        </w:rPr>
        <w:instrText xml:space="preserve"> NOTEREF _Ref156297351 \h </w:instrText>
      </w:r>
      <w:r w:rsidR="00AA5A14" w:rsidRPr="004D0F43">
        <w:rPr>
          <w:rFonts w:eastAsia="Calibri" w:cs="Arial"/>
          <w:szCs w:val="18"/>
          <w:lang w:eastAsia="en-US"/>
        </w:rPr>
        <w:instrText xml:space="preserve"> \* MERGEFORMAT </w:instrText>
      </w:r>
      <w:r w:rsidR="00F47149" w:rsidRPr="004D0F43">
        <w:rPr>
          <w:rFonts w:eastAsia="Calibri" w:cs="Arial"/>
          <w:szCs w:val="18"/>
          <w:lang w:eastAsia="en-US"/>
        </w:rPr>
      </w:r>
      <w:r w:rsidR="00F47149" w:rsidRPr="004D0F43">
        <w:rPr>
          <w:rFonts w:eastAsia="Calibri" w:cs="Arial"/>
          <w:szCs w:val="18"/>
          <w:lang w:eastAsia="en-US"/>
        </w:rPr>
        <w:fldChar w:fldCharType="separate"/>
      </w:r>
      <w:r w:rsidR="00641BB9">
        <w:rPr>
          <w:rFonts w:eastAsia="Calibri" w:cs="Arial"/>
          <w:szCs w:val="18"/>
          <w:lang w:eastAsia="en-US"/>
        </w:rPr>
        <w:t>85</w:t>
      </w:r>
      <w:r w:rsidR="00F47149" w:rsidRPr="004D0F43">
        <w:rPr>
          <w:rFonts w:eastAsia="Calibri" w:cs="Arial"/>
          <w:szCs w:val="18"/>
          <w:lang w:eastAsia="en-US"/>
        </w:rPr>
        <w:fldChar w:fldCharType="end"/>
      </w:r>
      <w:r w:rsidR="00CA47F9" w:rsidRPr="004D0F43">
        <w:rPr>
          <w:rFonts w:eastAsia="Calibri" w:cs="Arial"/>
          <w:szCs w:val="18"/>
          <w:lang w:eastAsia="en-US"/>
        </w:rPr>
        <w:t>.</w:t>
      </w:r>
    </w:p>
  </w:footnote>
  <w:footnote w:id="187">
    <w:p w14:paraId="617F991B" w14:textId="77DEF118" w:rsidR="00D0789B" w:rsidRPr="004D0F43" w:rsidRDefault="00D0789B"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BF2A39" w:rsidRPr="004D0F43">
        <w:rPr>
          <w:rFonts w:cs="Arial"/>
          <w:smallCaps/>
          <w:sz w:val="18"/>
          <w:szCs w:val="18"/>
        </w:rPr>
        <w:t>Commission des droits de la personne et des droits de la jeunesse (2022)</w:t>
      </w:r>
      <w:r w:rsidR="00BF2A39" w:rsidRPr="004D0F43">
        <w:rPr>
          <w:rFonts w:cs="Arial"/>
          <w:sz w:val="18"/>
          <w:szCs w:val="18"/>
        </w:rPr>
        <w:t xml:space="preserve">, </w:t>
      </w:r>
      <w:r w:rsidR="00BF2A39" w:rsidRPr="004D0F43">
        <w:rPr>
          <w:rFonts w:cs="Arial"/>
          <w:iCs/>
          <w:sz w:val="18"/>
          <w:szCs w:val="18"/>
        </w:rPr>
        <w:t xml:space="preserve">préc., note </w:t>
      </w:r>
      <w:r w:rsidR="00BF2A39" w:rsidRPr="004D0F43">
        <w:rPr>
          <w:rFonts w:cs="Arial"/>
          <w:iCs/>
          <w:sz w:val="18"/>
          <w:szCs w:val="18"/>
        </w:rPr>
        <w:fldChar w:fldCharType="begin"/>
      </w:r>
      <w:r w:rsidR="00BF2A39" w:rsidRPr="004D0F43">
        <w:rPr>
          <w:rFonts w:cs="Arial"/>
          <w:iCs/>
          <w:sz w:val="18"/>
          <w:szCs w:val="18"/>
        </w:rPr>
        <w:instrText xml:space="preserve"> NOTEREF _Ref155725697 \h  \* MERGEFORMAT </w:instrText>
      </w:r>
      <w:r w:rsidR="00BF2A39" w:rsidRPr="004D0F43">
        <w:rPr>
          <w:rFonts w:cs="Arial"/>
          <w:iCs/>
          <w:sz w:val="18"/>
          <w:szCs w:val="18"/>
        </w:rPr>
      </w:r>
      <w:r w:rsidR="00BF2A39" w:rsidRPr="004D0F43">
        <w:rPr>
          <w:rFonts w:cs="Arial"/>
          <w:iCs/>
          <w:sz w:val="18"/>
          <w:szCs w:val="18"/>
        </w:rPr>
        <w:fldChar w:fldCharType="separate"/>
      </w:r>
      <w:r w:rsidR="00641BB9">
        <w:rPr>
          <w:rFonts w:cs="Arial"/>
          <w:iCs/>
          <w:sz w:val="18"/>
          <w:szCs w:val="18"/>
        </w:rPr>
        <w:t>11</w:t>
      </w:r>
      <w:r w:rsidR="00BF2A39" w:rsidRPr="004D0F43">
        <w:rPr>
          <w:rFonts w:cs="Arial"/>
          <w:iCs/>
          <w:sz w:val="18"/>
          <w:szCs w:val="18"/>
        </w:rPr>
        <w:fldChar w:fldCharType="end"/>
      </w:r>
      <w:r w:rsidRPr="004D0F43">
        <w:rPr>
          <w:rFonts w:cs="Arial"/>
          <w:sz w:val="18"/>
          <w:szCs w:val="18"/>
        </w:rPr>
        <w:t>, p. 22</w:t>
      </w:r>
      <w:r w:rsidR="00BF2A39" w:rsidRPr="004D0F43">
        <w:rPr>
          <w:rFonts w:cs="Arial"/>
          <w:sz w:val="18"/>
          <w:szCs w:val="18"/>
        </w:rPr>
        <w:t xml:space="preserve"> et </w:t>
      </w:r>
      <w:r w:rsidRPr="004D0F43">
        <w:rPr>
          <w:rFonts w:cs="Arial"/>
          <w:sz w:val="18"/>
          <w:szCs w:val="18"/>
        </w:rPr>
        <w:t>23.</w:t>
      </w:r>
    </w:p>
  </w:footnote>
  <w:footnote w:id="188">
    <w:p w14:paraId="3C745EBA" w14:textId="6759D1F7" w:rsidR="00E05250" w:rsidRPr="004D0F43" w:rsidRDefault="00E05250"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t xml:space="preserve">À titre d’exemple, la </w:t>
      </w:r>
      <w:r w:rsidRPr="004D0F43">
        <w:rPr>
          <w:rFonts w:cs="Arial"/>
          <w:i/>
          <w:iCs/>
          <w:szCs w:val="18"/>
        </w:rPr>
        <w:t xml:space="preserve">Loi visant à lutter contre la pauvreté et l’exclusion sociale </w:t>
      </w:r>
      <w:r w:rsidRPr="004D0F43">
        <w:rPr>
          <w:rFonts w:cs="Arial"/>
          <w:szCs w:val="18"/>
        </w:rPr>
        <w:t>(RLRQ, c. L-7) prévoit, dans une disposition non en vigueur, que l’Observatoire de la pauvreté et l’exclusion sociale élabore des indicateurs devant servir à mesurer la pauvreté et l’exclusion sociale et que «</w:t>
      </w:r>
      <w:r w:rsidR="000731B5" w:rsidRPr="004D0F43">
        <w:rPr>
          <w:rFonts w:cs="Arial"/>
          <w:szCs w:val="18"/>
        </w:rPr>
        <w:t> </w:t>
      </w:r>
      <w:r w:rsidRPr="004D0F43">
        <w:rPr>
          <w:rFonts w:cs="Arial"/>
          <w:szCs w:val="18"/>
        </w:rPr>
        <w:t>[l]es données relatives à l’application de ces indicateurs doivent si possible être ventilées par région et différenciées selon les sexes.</w:t>
      </w:r>
      <w:r w:rsidR="000731B5" w:rsidRPr="004D0F43">
        <w:rPr>
          <w:rFonts w:cs="Arial"/>
          <w:szCs w:val="18"/>
        </w:rPr>
        <w:t> </w:t>
      </w:r>
      <w:r w:rsidRPr="004D0F43">
        <w:rPr>
          <w:rFonts w:cs="Arial"/>
          <w:szCs w:val="18"/>
        </w:rPr>
        <w:t>» (art. 43</w:t>
      </w:r>
      <w:r w:rsidR="00AC714B" w:rsidRPr="004D0F43">
        <w:rPr>
          <w:rFonts w:cs="Arial"/>
          <w:szCs w:val="18"/>
        </w:rPr>
        <w:t> </w:t>
      </w:r>
      <w:r w:rsidRPr="004D0F43">
        <w:rPr>
          <w:rFonts w:cs="Arial"/>
          <w:szCs w:val="18"/>
        </w:rPr>
        <w:t xml:space="preserve">al. 1). La </w:t>
      </w:r>
      <w:r w:rsidRPr="004D0F43">
        <w:rPr>
          <w:rFonts w:cs="Arial"/>
          <w:i/>
          <w:iCs/>
          <w:szCs w:val="18"/>
        </w:rPr>
        <w:t xml:space="preserve">Loi visant à lutter contre la maltraitance envers les aînés et toute autre personne majeure en situation de vulnérabilité </w:t>
      </w:r>
      <w:r w:rsidRPr="004D0F43">
        <w:rPr>
          <w:rFonts w:cs="Arial"/>
          <w:szCs w:val="18"/>
        </w:rPr>
        <w:t xml:space="preserve">(RLRQ, c. L-6.3) prévoit quant à elle que le </w:t>
      </w:r>
      <w:r w:rsidR="00BE6732" w:rsidRPr="004D0F43">
        <w:rPr>
          <w:rFonts w:cs="Arial"/>
          <w:szCs w:val="18"/>
        </w:rPr>
        <w:t>C</w:t>
      </w:r>
      <w:r w:rsidRPr="004D0F43">
        <w:rPr>
          <w:rFonts w:cs="Arial"/>
          <w:szCs w:val="18"/>
        </w:rPr>
        <w:t>ommissaire local aux plaintes et à la qualité des services fasse état dans son bilan annuel des plaintes reçues par milieu de vie et par type de maltraitance (art. 14).</w:t>
      </w:r>
    </w:p>
  </w:footnote>
  <w:footnote w:id="189">
    <w:p w14:paraId="447F3A3B" w14:textId="6468AF7E" w:rsidR="00D05366" w:rsidRPr="004D0F43" w:rsidRDefault="00D05366" w:rsidP="00212518">
      <w:pPr>
        <w:pStyle w:val="Nbp"/>
        <w:spacing w:line="240" w:lineRule="auto"/>
        <w:ind w:left="709" w:hanging="709"/>
        <w:jc w:val="left"/>
        <w:rPr>
          <w:rFonts w:cs="Arial"/>
          <w:szCs w:val="18"/>
        </w:rPr>
      </w:pPr>
      <w:r w:rsidRPr="004D0F43">
        <w:rPr>
          <w:rStyle w:val="Appelnotedebasdep"/>
          <w:rFonts w:cs="Arial"/>
          <w:szCs w:val="18"/>
        </w:rPr>
        <w:footnoteRef/>
      </w:r>
      <w:r w:rsidRPr="004D0F43">
        <w:rPr>
          <w:rFonts w:cs="Arial"/>
          <w:szCs w:val="18"/>
        </w:rPr>
        <w:t xml:space="preserve"> </w:t>
      </w:r>
      <w:r w:rsidRPr="004D0F43">
        <w:rPr>
          <w:rFonts w:cs="Arial"/>
          <w:szCs w:val="18"/>
        </w:rPr>
        <w:tab/>
      </w:r>
      <w:r w:rsidRPr="004D0F43">
        <w:rPr>
          <w:rFonts w:eastAsia="Calibri" w:cs="Arial"/>
          <w:smallCaps/>
          <w:szCs w:val="18"/>
        </w:rPr>
        <w:t>Ligue des droits et libertés</w:t>
      </w:r>
      <w:r w:rsidRPr="004D0F43">
        <w:rPr>
          <w:rFonts w:eastAsia="Calibri" w:cs="Arial"/>
          <w:szCs w:val="18"/>
        </w:rPr>
        <w:t xml:space="preserve">, </w:t>
      </w:r>
      <w:r w:rsidRPr="004D0F43">
        <w:rPr>
          <w:rFonts w:eastAsia="Calibri" w:cs="Arial"/>
          <w:i/>
          <w:iCs/>
          <w:szCs w:val="18"/>
        </w:rPr>
        <w:t>Les indicateurs de droits humains</w:t>
      </w:r>
      <w:r w:rsidR="00662F11" w:rsidRPr="004D0F43">
        <w:rPr>
          <w:rFonts w:eastAsia="Calibri" w:cs="Arial"/>
          <w:i/>
          <w:iCs/>
          <w:szCs w:val="18"/>
        </w:rPr>
        <w:t xml:space="preserve">, </w:t>
      </w:r>
      <w:r w:rsidRPr="004D0F43">
        <w:rPr>
          <w:rFonts w:eastAsia="Calibri" w:cs="Arial"/>
          <w:i/>
          <w:iCs/>
          <w:szCs w:val="18"/>
        </w:rPr>
        <w:t>Outil de mesure nécessaire ou technicisation des droits</w:t>
      </w:r>
      <w:r w:rsidR="007858D5" w:rsidRPr="004D0F43">
        <w:rPr>
          <w:rFonts w:eastAsia="Calibri" w:cs="Arial"/>
          <w:i/>
          <w:iCs/>
          <w:szCs w:val="18"/>
        </w:rPr>
        <w:t> </w:t>
      </w:r>
      <w:r w:rsidRPr="004D0F43">
        <w:rPr>
          <w:rFonts w:eastAsia="Calibri" w:cs="Arial"/>
          <w:i/>
          <w:iCs/>
          <w:szCs w:val="18"/>
        </w:rPr>
        <w:t>?</w:t>
      </w:r>
      <w:r w:rsidRPr="004D0F43">
        <w:rPr>
          <w:rFonts w:eastAsia="Calibri" w:cs="Arial"/>
          <w:szCs w:val="18"/>
        </w:rPr>
        <w:t>, 2013, p. 15, [En ligne]</w:t>
      </w:r>
      <w:r w:rsidRPr="004D0F43">
        <w:rPr>
          <w:rFonts w:eastAsia="Calibri" w:cs="Arial"/>
          <w:szCs w:val="18"/>
          <w:lang w:val="fr-FR"/>
        </w:rPr>
        <w:t>.</w:t>
      </w:r>
      <w:r w:rsidRPr="004D0F43">
        <w:rPr>
          <w:rFonts w:eastAsia="Calibri" w:cs="Arial"/>
          <w:szCs w:val="18"/>
        </w:rPr>
        <w:t xml:space="preserve"> </w:t>
      </w:r>
      <w:hyperlink r:id="rId50" w:history="1">
        <w:r w:rsidRPr="004D0F43">
          <w:rPr>
            <w:rFonts w:eastAsia="Calibri" w:cs="Arial"/>
            <w:color w:val="0000FF"/>
            <w:szCs w:val="18"/>
            <w:u w:val="single"/>
          </w:rPr>
          <w:t>https://liguedesdroits.ca/wp-content/fichiers/indicateurs_final.pdf</w:t>
        </w:r>
      </w:hyperlink>
    </w:p>
  </w:footnote>
  <w:footnote w:id="190">
    <w:p w14:paraId="22368990" w14:textId="77777777" w:rsidR="009F7D2D" w:rsidRPr="004D0F43" w:rsidRDefault="009F7D2D" w:rsidP="007A600D">
      <w:pPr>
        <w:pStyle w:val="NDBP0"/>
        <w:rPr>
          <w:lang w:val="fr-FR"/>
        </w:rPr>
      </w:pPr>
      <w:r w:rsidRPr="004D0F43">
        <w:rPr>
          <w:rStyle w:val="Appelnotedebasdep"/>
          <w:szCs w:val="18"/>
        </w:rPr>
        <w:footnoteRef/>
      </w:r>
      <w:r w:rsidRPr="004D0F43">
        <w:t xml:space="preserve"> </w:t>
      </w:r>
      <w:r w:rsidRPr="004D0F43">
        <w:rPr>
          <w:lang w:val="fr-FR"/>
        </w:rPr>
        <w:tab/>
        <w:t xml:space="preserve">La Commission recommande notamment que les balises relatives à la collecte de données en matière de discrimination incluent notamment des modalités complémentaires de suivi afin de documenter de manière qualitative l’expérience des populations concernées. </w:t>
      </w:r>
    </w:p>
  </w:footnote>
  <w:footnote w:id="191">
    <w:p w14:paraId="5FE9D554" w14:textId="6B4F8573" w:rsidR="00D05366" w:rsidRPr="004D0F43" w:rsidRDefault="00D05366" w:rsidP="00212518">
      <w:pPr>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bookmarkStart w:id="54" w:name="_Hlk156303541"/>
      <w:r w:rsidR="007973DF" w:rsidRPr="004D0F43">
        <w:rPr>
          <w:rFonts w:cs="Arial"/>
          <w:smallCaps/>
          <w:sz w:val="18"/>
          <w:szCs w:val="18"/>
        </w:rPr>
        <w:t>Commission des droits de la personne et des droits de la jeunesse (2020)</w:t>
      </w:r>
      <w:r w:rsidR="007973DF" w:rsidRPr="004D0F43">
        <w:rPr>
          <w:rFonts w:cs="Arial"/>
          <w:sz w:val="18"/>
          <w:szCs w:val="18"/>
        </w:rPr>
        <w:t xml:space="preserve">, </w:t>
      </w:r>
      <w:r w:rsidR="007973DF" w:rsidRPr="004D0F43">
        <w:rPr>
          <w:rFonts w:cs="Arial"/>
          <w:iCs/>
          <w:sz w:val="18"/>
          <w:szCs w:val="18"/>
        </w:rPr>
        <w:t xml:space="preserve">préc., note </w:t>
      </w:r>
      <w:r w:rsidR="007973DF" w:rsidRPr="004D0F43">
        <w:rPr>
          <w:rFonts w:cs="Arial"/>
          <w:iCs/>
          <w:sz w:val="18"/>
          <w:szCs w:val="18"/>
        </w:rPr>
        <w:fldChar w:fldCharType="begin"/>
      </w:r>
      <w:r w:rsidR="007973DF" w:rsidRPr="004D0F43">
        <w:rPr>
          <w:rFonts w:cs="Arial"/>
          <w:iCs/>
          <w:sz w:val="18"/>
          <w:szCs w:val="18"/>
        </w:rPr>
        <w:instrText xml:space="preserve"> NOTEREF _Ref155725697 \h  \* MERGEFORMAT </w:instrText>
      </w:r>
      <w:r w:rsidR="007973DF" w:rsidRPr="004D0F43">
        <w:rPr>
          <w:rFonts w:cs="Arial"/>
          <w:iCs/>
          <w:sz w:val="18"/>
          <w:szCs w:val="18"/>
        </w:rPr>
      </w:r>
      <w:r w:rsidR="007973DF" w:rsidRPr="004D0F43">
        <w:rPr>
          <w:rFonts w:cs="Arial"/>
          <w:iCs/>
          <w:sz w:val="18"/>
          <w:szCs w:val="18"/>
        </w:rPr>
        <w:fldChar w:fldCharType="separate"/>
      </w:r>
      <w:r w:rsidR="00641BB9">
        <w:rPr>
          <w:rFonts w:cs="Arial"/>
          <w:iCs/>
          <w:sz w:val="18"/>
          <w:szCs w:val="18"/>
        </w:rPr>
        <w:t>11</w:t>
      </w:r>
      <w:r w:rsidR="007973DF" w:rsidRPr="004D0F43">
        <w:rPr>
          <w:rFonts w:cs="Arial"/>
          <w:iCs/>
          <w:sz w:val="18"/>
          <w:szCs w:val="18"/>
        </w:rPr>
        <w:fldChar w:fldCharType="end"/>
      </w:r>
      <w:bookmarkEnd w:id="54"/>
      <w:r w:rsidR="007973DF" w:rsidRPr="004D0F43">
        <w:rPr>
          <w:rFonts w:cs="Arial"/>
          <w:iCs/>
          <w:sz w:val="18"/>
          <w:szCs w:val="18"/>
        </w:rPr>
        <w:t>.</w:t>
      </w:r>
      <w:r w:rsidRPr="004D0F43">
        <w:rPr>
          <w:rFonts w:cs="Arial"/>
          <w:sz w:val="18"/>
          <w:szCs w:val="18"/>
        </w:rPr>
        <w:t xml:space="preserve"> </w:t>
      </w:r>
    </w:p>
  </w:footnote>
  <w:footnote w:id="192">
    <w:p w14:paraId="190D3C7D" w14:textId="5B438021" w:rsidR="00D05366" w:rsidRPr="004D0F43" w:rsidRDefault="00D05366" w:rsidP="00212518">
      <w:pPr>
        <w:spacing w:after="120" w:line="240" w:lineRule="auto"/>
        <w:ind w:left="709" w:hanging="709"/>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smallCaps/>
          <w:sz w:val="18"/>
          <w:szCs w:val="18"/>
          <w:lang w:val="en-CA"/>
        </w:rPr>
        <w:t>British Columbia’s</w:t>
      </w:r>
      <w:r w:rsidR="00BE1F7B" w:rsidRPr="004D0F43">
        <w:rPr>
          <w:rFonts w:cs="Arial"/>
          <w:smallCaps/>
          <w:sz w:val="18"/>
          <w:szCs w:val="18"/>
          <w:lang w:val="en-CA"/>
        </w:rPr>
        <w:t xml:space="preserve"> - </w:t>
      </w:r>
      <w:r w:rsidRPr="004D0F43">
        <w:rPr>
          <w:rFonts w:cs="Arial"/>
          <w:smallCaps/>
          <w:sz w:val="18"/>
          <w:szCs w:val="18"/>
          <w:lang w:val="en-CA"/>
        </w:rPr>
        <w:t>Office of the Human Rig</w:t>
      </w:r>
      <w:r w:rsidR="00651C29" w:rsidRPr="004D0F43">
        <w:rPr>
          <w:rFonts w:cs="Arial"/>
          <w:smallCaps/>
          <w:sz w:val="18"/>
          <w:szCs w:val="18"/>
          <w:lang w:val="en-CA"/>
        </w:rPr>
        <w:t>ht</w:t>
      </w:r>
      <w:r w:rsidRPr="004D0F43">
        <w:rPr>
          <w:rFonts w:cs="Arial"/>
          <w:smallCaps/>
          <w:sz w:val="18"/>
          <w:szCs w:val="18"/>
          <w:lang w:val="en-CA"/>
        </w:rPr>
        <w:t>s Commissioner</w:t>
      </w:r>
      <w:r w:rsidRPr="004D0F43">
        <w:rPr>
          <w:rFonts w:cs="Arial"/>
          <w:sz w:val="18"/>
          <w:szCs w:val="18"/>
          <w:lang w:val="en-CA"/>
        </w:rPr>
        <w:t xml:space="preserve">, </w:t>
      </w:r>
      <w:r w:rsidRPr="004D0F43">
        <w:rPr>
          <w:rFonts w:cs="Arial"/>
          <w:i/>
          <w:sz w:val="18"/>
          <w:szCs w:val="18"/>
          <w:lang w:val="en-CA"/>
        </w:rPr>
        <w:t>Disaggregated demographic data collection in British Columbia: The grandmother perspective</w:t>
      </w:r>
      <w:r w:rsidRPr="004D0F43">
        <w:rPr>
          <w:rFonts w:cs="Arial"/>
          <w:sz w:val="18"/>
          <w:szCs w:val="18"/>
          <w:lang w:val="en-CA"/>
        </w:rPr>
        <w:t>, Vancouver, 2020, p.</w:t>
      </w:r>
      <w:r w:rsidR="0042418D" w:rsidRPr="004D0F43">
        <w:rPr>
          <w:rFonts w:cs="Arial"/>
          <w:sz w:val="18"/>
          <w:szCs w:val="18"/>
          <w:lang w:val="en-CA"/>
        </w:rPr>
        <w:t> </w:t>
      </w:r>
      <w:r w:rsidRPr="004D0F43">
        <w:rPr>
          <w:rFonts w:cs="Arial"/>
          <w:sz w:val="18"/>
          <w:szCs w:val="18"/>
          <w:lang w:val="en-CA"/>
        </w:rPr>
        <w:t xml:space="preserve">47, [En ligne] </w:t>
      </w:r>
      <w:hyperlink r:id="rId51" w:history="1">
        <w:r w:rsidRPr="004D0F43">
          <w:rPr>
            <w:rStyle w:val="Lienhypertexte"/>
            <w:rFonts w:cs="Arial"/>
            <w:sz w:val="18"/>
            <w:szCs w:val="18"/>
            <w:lang w:val="en-CA"/>
          </w:rPr>
          <w:t>https://bchumanrights.ca/wp-content/uploads/BCOHRC_Sept2020_Disaggregated-Data-Report_FINAL.pdf</w:t>
        </w:r>
      </w:hyperlink>
      <w:r w:rsidRPr="004D0F43">
        <w:rPr>
          <w:rFonts w:cs="Arial"/>
          <w:sz w:val="18"/>
          <w:szCs w:val="18"/>
          <w:lang w:val="en-CA"/>
        </w:rPr>
        <w:t xml:space="preserve"> </w:t>
      </w:r>
    </w:p>
  </w:footnote>
  <w:footnote w:id="193">
    <w:p w14:paraId="1FB4945E" w14:textId="474FB768" w:rsidR="003A4D0E" w:rsidRPr="004D0F43" w:rsidRDefault="003A4D0E"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 al. 2, par 3</w:t>
      </w:r>
      <w:r w:rsidR="00AC714B" w:rsidRPr="004D0F43">
        <w:rPr>
          <w:rFonts w:cs="Arial"/>
          <w:sz w:val="18"/>
          <w:szCs w:val="18"/>
        </w:rPr>
        <w:t> </w:t>
      </w:r>
      <w:r w:rsidRPr="004D0F43">
        <w:rPr>
          <w:rFonts w:cs="Arial"/>
          <w:sz w:val="18"/>
          <w:szCs w:val="18"/>
          <w:vertAlign w:val="superscript"/>
        </w:rPr>
        <w:t>o</w:t>
      </w:r>
      <w:r w:rsidRPr="004D0F43">
        <w:rPr>
          <w:rFonts w:cs="Arial"/>
          <w:sz w:val="18"/>
          <w:szCs w:val="18"/>
        </w:rPr>
        <w:t>.</w:t>
      </w:r>
    </w:p>
  </w:footnote>
  <w:footnote w:id="194">
    <w:p w14:paraId="28D0F5CD" w14:textId="583BF136" w:rsidR="00DF5A7C" w:rsidRPr="004D0F43" w:rsidRDefault="00DF5A7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 al. 2, par 6</w:t>
      </w:r>
      <w:r w:rsidR="00AC714B" w:rsidRPr="004D0F43">
        <w:rPr>
          <w:rFonts w:cs="Arial"/>
          <w:sz w:val="18"/>
          <w:szCs w:val="18"/>
        </w:rPr>
        <w:t> </w:t>
      </w:r>
      <w:r w:rsidRPr="004D0F43">
        <w:rPr>
          <w:rFonts w:cs="Arial"/>
          <w:sz w:val="18"/>
          <w:szCs w:val="18"/>
          <w:vertAlign w:val="superscript"/>
        </w:rPr>
        <w:t>o</w:t>
      </w:r>
      <w:r w:rsidRPr="004D0F43">
        <w:rPr>
          <w:rFonts w:cs="Arial"/>
          <w:sz w:val="18"/>
          <w:szCs w:val="18"/>
        </w:rPr>
        <w:t>.</w:t>
      </w:r>
    </w:p>
  </w:footnote>
  <w:footnote w:id="195">
    <w:p w14:paraId="0AAD8CCF" w14:textId="1ED62174" w:rsidR="00290856" w:rsidRPr="004D0F43" w:rsidRDefault="00BA77F4"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00300E14" w:rsidRPr="004D0F43">
        <w:rPr>
          <w:rFonts w:cs="Arial"/>
          <w:sz w:val="18"/>
          <w:szCs w:val="18"/>
        </w:rPr>
        <w:t>,</w:t>
      </w:r>
      <w:r w:rsidRPr="004D0F43">
        <w:rPr>
          <w:rFonts w:cs="Arial"/>
          <w:sz w:val="18"/>
          <w:szCs w:val="18"/>
        </w:rPr>
        <w:t xml:space="preserve"> p. 197</w:t>
      </w:r>
      <w:r w:rsidR="00311DF9">
        <w:rPr>
          <w:rFonts w:cs="Arial"/>
          <w:sz w:val="18"/>
          <w:szCs w:val="18"/>
        </w:rPr>
        <w:t xml:space="preserve"> à </w:t>
      </w:r>
      <w:r w:rsidRPr="004D0F43">
        <w:rPr>
          <w:rFonts w:cs="Arial"/>
          <w:sz w:val="18"/>
          <w:szCs w:val="18"/>
        </w:rPr>
        <w:t>201,</w:t>
      </w:r>
      <w:r w:rsidR="00290856" w:rsidRPr="004D0F43">
        <w:rPr>
          <w:rFonts w:cs="Arial"/>
          <w:sz w:val="18"/>
          <w:szCs w:val="18"/>
        </w:rPr>
        <w:t xml:space="preserve"> </w:t>
      </w:r>
      <w:r w:rsidRPr="004D0F43">
        <w:rPr>
          <w:rFonts w:cs="Arial"/>
          <w:sz w:val="18"/>
          <w:szCs w:val="18"/>
        </w:rPr>
        <w:t>Recommandation 29.</w:t>
      </w:r>
    </w:p>
  </w:footnote>
  <w:footnote w:id="196">
    <w:p w14:paraId="4123B52D" w14:textId="5AFD02EB" w:rsidR="00BA77F4" w:rsidRPr="004D0F43" w:rsidRDefault="00BA77F4"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Comité des droits de l’enfant,</w:t>
      </w:r>
      <w:r w:rsidR="008604AE" w:rsidRPr="004D0F43">
        <w:rPr>
          <w:rFonts w:cs="Arial"/>
          <w:smallCaps/>
          <w:sz w:val="18"/>
          <w:szCs w:val="18"/>
        </w:rPr>
        <w:t xml:space="preserve"> </w:t>
      </w:r>
      <w:r w:rsidR="00A74647" w:rsidRPr="004D0F43">
        <w:rPr>
          <w:rFonts w:cs="Arial"/>
          <w:i/>
          <w:iCs/>
          <w:sz w:val="18"/>
          <w:szCs w:val="18"/>
        </w:rPr>
        <w:t>Observation générale n° 5</w:t>
      </w:r>
      <w:r w:rsidRPr="004D0F43">
        <w:rPr>
          <w:rFonts w:cs="Arial"/>
          <w:iCs/>
          <w:sz w:val="18"/>
          <w:szCs w:val="18"/>
        </w:rPr>
        <w:t>,</w:t>
      </w:r>
      <w:r w:rsidR="00BB4B3A" w:rsidRPr="004D0F43">
        <w:rPr>
          <w:rFonts w:cs="Arial"/>
          <w:iCs/>
          <w:sz w:val="18"/>
          <w:szCs w:val="18"/>
        </w:rPr>
        <w:t xml:space="preserve"> </w:t>
      </w:r>
      <w:r w:rsidR="006C2A4C" w:rsidRPr="004D0F43">
        <w:rPr>
          <w:rFonts w:cs="Arial"/>
          <w:iCs/>
          <w:sz w:val="18"/>
          <w:szCs w:val="18"/>
        </w:rPr>
        <w:t xml:space="preserve">préc., note </w:t>
      </w:r>
      <w:r w:rsidR="006C2A4C" w:rsidRPr="004D0F43">
        <w:rPr>
          <w:rFonts w:cs="Arial"/>
          <w:iCs/>
          <w:sz w:val="18"/>
          <w:szCs w:val="18"/>
        </w:rPr>
        <w:fldChar w:fldCharType="begin"/>
      </w:r>
      <w:r w:rsidR="006C2A4C" w:rsidRPr="004D0F43">
        <w:rPr>
          <w:rFonts w:cs="Arial"/>
          <w:iCs/>
          <w:sz w:val="18"/>
          <w:szCs w:val="18"/>
        </w:rPr>
        <w:instrText xml:space="preserve"> NOTEREF _Ref155794049 \h </w:instrText>
      </w:r>
      <w:r w:rsidR="00212518" w:rsidRPr="004D0F43">
        <w:rPr>
          <w:rFonts w:cs="Arial"/>
          <w:iCs/>
          <w:sz w:val="18"/>
          <w:szCs w:val="18"/>
        </w:rPr>
        <w:instrText xml:space="preserve"> \* MERGEFORMAT </w:instrText>
      </w:r>
      <w:r w:rsidR="006C2A4C" w:rsidRPr="004D0F43">
        <w:rPr>
          <w:rFonts w:cs="Arial"/>
          <w:iCs/>
          <w:sz w:val="18"/>
          <w:szCs w:val="18"/>
        </w:rPr>
      </w:r>
      <w:r w:rsidR="006C2A4C" w:rsidRPr="004D0F43">
        <w:rPr>
          <w:rFonts w:cs="Arial"/>
          <w:iCs/>
          <w:sz w:val="18"/>
          <w:szCs w:val="18"/>
        </w:rPr>
        <w:fldChar w:fldCharType="separate"/>
      </w:r>
      <w:r w:rsidR="00641BB9">
        <w:rPr>
          <w:rFonts w:cs="Arial"/>
          <w:iCs/>
          <w:sz w:val="18"/>
          <w:szCs w:val="18"/>
        </w:rPr>
        <w:t>34</w:t>
      </w:r>
      <w:r w:rsidR="006C2A4C" w:rsidRPr="004D0F43">
        <w:rPr>
          <w:rFonts w:cs="Arial"/>
          <w:iCs/>
          <w:sz w:val="18"/>
          <w:szCs w:val="18"/>
        </w:rPr>
        <w:fldChar w:fldCharType="end"/>
      </w:r>
      <w:r w:rsidR="006C2A4C" w:rsidRPr="004D0F43">
        <w:rPr>
          <w:rFonts w:cs="Arial"/>
          <w:iCs/>
          <w:sz w:val="18"/>
          <w:szCs w:val="18"/>
        </w:rPr>
        <w:t>,</w:t>
      </w:r>
      <w:r w:rsidRPr="004D0F43">
        <w:rPr>
          <w:rFonts w:cs="Arial"/>
          <w:i/>
          <w:sz w:val="18"/>
          <w:szCs w:val="18"/>
        </w:rPr>
        <w:t xml:space="preserve"> </w:t>
      </w:r>
      <w:r w:rsidRPr="004D0F43">
        <w:rPr>
          <w:rFonts w:cs="Arial"/>
          <w:sz w:val="18"/>
          <w:szCs w:val="18"/>
        </w:rPr>
        <w:t>par. 45.</w:t>
      </w:r>
    </w:p>
  </w:footnote>
  <w:footnote w:id="197">
    <w:p w14:paraId="11EA43AF" w14:textId="58E97480" w:rsidR="00BA77F4" w:rsidRPr="004D0F43" w:rsidRDefault="00BA77F4"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ab/>
      </w:r>
      <w:r w:rsidRPr="004D0F43">
        <w:rPr>
          <w:rFonts w:cs="Arial"/>
          <w:smallCaps/>
          <w:sz w:val="18"/>
          <w:szCs w:val="18"/>
        </w:rPr>
        <w:t>Comité des droits de l’enfant</w:t>
      </w:r>
      <w:r w:rsidRPr="004D0F43">
        <w:rPr>
          <w:rFonts w:cs="Arial"/>
          <w:sz w:val="18"/>
          <w:szCs w:val="18"/>
        </w:rPr>
        <w:t xml:space="preserve">, </w:t>
      </w:r>
      <w:r w:rsidR="00D06269" w:rsidRPr="004D0F43">
        <w:rPr>
          <w:rFonts w:cs="Arial"/>
          <w:i/>
          <w:iCs/>
          <w:sz w:val="18"/>
          <w:szCs w:val="18"/>
        </w:rPr>
        <w:t>Observation générale n° 14</w:t>
      </w:r>
      <w:r w:rsidR="007313A8">
        <w:rPr>
          <w:rFonts w:cs="Arial"/>
          <w:i/>
          <w:iCs/>
          <w:sz w:val="18"/>
          <w:szCs w:val="18"/>
        </w:rPr>
        <w:t>,</w:t>
      </w:r>
      <w:r w:rsidR="00D06269" w:rsidRPr="004D0F43">
        <w:rPr>
          <w:rFonts w:cs="Arial"/>
          <w:i/>
          <w:iCs/>
          <w:sz w:val="18"/>
          <w:szCs w:val="18"/>
        </w:rPr>
        <w:t xml:space="preserve"> </w:t>
      </w:r>
      <w:r w:rsidR="007313A8">
        <w:rPr>
          <w:rFonts w:cs="Arial"/>
          <w:sz w:val="18"/>
          <w:szCs w:val="18"/>
        </w:rPr>
        <w:t xml:space="preserve">préc., note </w:t>
      </w:r>
      <w:r w:rsidR="007313A8">
        <w:rPr>
          <w:rFonts w:cs="Arial"/>
          <w:sz w:val="18"/>
          <w:szCs w:val="18"/>
        </w:rPr>
        <w:fldChar w:fldCharType="begin"/>
      </w:r>
      <w:r w:rsidR="007313A8">
        <w:rPr>
          <w:rFonts w:cs="Arial"/>
          <w:sz w:val="18"/>
          <w:szCs w:val="18"/>
        </w:rPr>
        <w:instrText xml:space="preserve"> NOTEREF _Ref155794153 \h </w:instrText>
      </w:r>
      <w:r w:rsidR="007313A8">
        <w:rPr>
          <w:rFonts w:cs="Arial"/>
          <w:sz w:val="18"/>
          <w:szCs w:val="18"/>
        </w:rPr>
      </w:r>
      <w:r w:rsidR="007313A8">
        <w:rPr>
          <w:rFonts w:cs="Arial"/>
          <w:sz w:val="18"/>
          <w:szCs w:val="18"/>
        </w:rPr>
        <w:fldChar w:fldCharType="separate"/>
      </w:r>
      <w:r w:rsidR="00641BB9">
        <w:rPr>
          <w:rFonts w:cs="Arial"/>
          <w:sz w:val="18"/>
          <w:szCs w:val="18"/>
        </w:rPr>
        <w:t>94</w:t>
      </w:r>
      <w:r w:rsidR="007313A8">
        <w:rPr>
          <w:rFonts w:cs="Arial"/>
          <w:sz w:val="18"/>
          <w:szCs w:val="18"/>
        </w:rPr>
        <w:fldChar w:fldCharType="end"/>
      </w:r>
      <w:r w:rsidR="00AB7BEF" w:rsidRPr="004D0F43">
        <w:rPr>
          <w:rFonts w:cs="Arial"/>
          <w:sz w:val="18"/>
          <w:szCs w:val="18"/>
        </w:rPr>
        <w:t>,</w:t>
      </w:r>
      <w:r w:rsidR="005B4E00" w:rsidRPr="004D0F43">
        <w:rPr>
          <w:rFonts w:cs="Arial"/>
          <w:sz w:val="18"/>
          <w:szCs w:val="18"/>
        </w:rPr>
        <w:t xml:space="preserve"> </w:t>
      </w:r>
      <w:r w:rsidRPr="004D0F43">
        <w:rPr>
          <w:rFonts w:cs="Arial"/>
          <w:sz w:val="18"/>
          <w:szCs w:val="18"/>
        </w:rPr>
        <w:t>par. 35.</w:t>
      </w:r>
    </w:p>
  </w:footnote>
  <w:footnote w:id="198">
    <w:p w14:paraId="712DF0E1" w14:textId="65FA9CF9" w:rsidR="008505C2" w:rsidRPr="004D0F43" w:rsidRDefault="00825B89"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Gouvernement du Québec</w:t>
      </w:r>
      <w:r w:rsidRPr="004D0F43">
        <w:rPr>
          <w:rFonts w:cs="Arial"/>
          <w:sz w:val="18"/>
          <w:szCs w:val="18"/>
        </w:rPr>
        <w:t xml:space="preserve">, </w:t>
      </w:r>
      <w:r w:rsidRPr="004D0F43">
        <w:rPr>
          <w:rFonts w:cs="Arial"/>
          <w:i/>
          <w:iCs/>
          <w:sz w:val="18"/>
          <w:szCs w:val="18"/>
        </w:rPr>
        <w:t>Instaurer une société bienveillante pour nos enfants et nos jeunes, Rapport de la Commission spéciale sur les droits des enfants et la protection de la jeunesse</w:t>
      </w:r>
      <w:r w:rsidRPr="004D0F43">
        <w:rPr>
          <w:rFonts w:cs="Arial"/>
          <w:iCs/>
          <w:sz w:val="18"/>
          <w:szCs w:val="18"/>
        </w:rPr>
        <w:t xml:space="preserve">, 2021, </w:t>
      </w:r>
      <w:r w:rsidRPr="004D0F43">
        <w:rPr>
          <w:rFonts w:cs="Arial"/>
          <w:sz w:val="18"/>
          <w:szCs w:val="18"/>
        </w:rPr>
        <w:t>« Garantir aux enfants une famille pour la vie », p. 177</w:t>
      </w:r>
      <w:r w:rsidR="00AB0DBE" w:rsidRPr="004D0F43">
        <w:rPr>
          <w:rFonts w:cs="Arial"/>
          <w:sz w:val="18"/>
          <w:szCs w:val="18"/>
        </w:rPr>
        <w:t xml:space="preserve"> à </w:t>
      </w:r>
      <w:r w:rsidRPr="004D0F43">
        <w:rPr>
          <w:rFonts w:cs="Arial"/>
          <w:sz w:val="18"/>
          <w:szCs w:val="18"/>
        </w:rPr>
        <w:t xml:space="preserve">215, </w:t>
      </w:r>
      <w:r w:rsidRPr="004D0F43">
        <w:rPr>
          <w:rFonts w:cs="Arial"/>
          <w:iCs/>
          <w:sz w:val="18"/>
          <w:szCs w:val="18"/>
        </w:rPr>
        <w:t>[En ligne]</w:t>
      </w:r>
      <w:r w:rsidRPr="004D0F43">
        <w:rPr>
          <w:rFonts w:cs="Arial"/>
          <w:iCs/>
          <w:sz w:val="18"/>
          <w:szCs w:val="18"/>
          <w:lang w:val="fr-FR"/>
        </w:rPr>
        <w:t>.</w:t>
      </w:r>
      <w:r w:rsidRPr="004D0F43">
        <w:rPr>
          <w:rFonts w:cs="Arial"/>
          <w:iCs/>
          <w:sz w:val="18"/>
          <w:szCs w:val="18"/>
        </w:rPr>
        <w:t xml:space="preserve"> </w:t>
      </w:r>
      <w:hyperlink r:id="rId52" w:history="1">
        <w:r w:rsidR="00C948F1" w:rsidRPr="004D0F43">
          <w:rPr>
            <w:rStyle w:val="Lienhypertexte"/>
            <w:rFonts w:cs="Arial"/>
            <w:sz w:val="18"/>
            <w:szCs w:val="18"/>
          </w:rPr>
          <w:t>https://www.csdepj.gouv.qc.ca/fileadmin/Fichiers_clients/Rapport_final_3_mai_2021/2021_CSDEPJ_Rapport_version_finale_numerique.pdf</w:t>
        </w:r>
      </w:hyperlink>
    </w:p>
  </w:footnote>
  <w:footnote w:id="199">
    <w:p w14:paraId="6B48CD0A" w14:textId="4DAB6DCD" w:rsidR="00F54586" w:rsidRPr="004D0F43" w:rsidRDefault="00F54586"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9A1972" w:rsidRPr="004D0F43">
        <w:rPr>
          <w:rFonts w:cs="Arial"/>
          <w:sz w:val="18"/>
          <w:szCs w:val="18"/>
        </w:rPr>
        <w:tab/>
        <w:t>Projet de loi n</w:t>
      </w:r>
      <w:r w:rsidR="009A1972" w:rsidRPr="004D0F43">
        <w:rPr>
          <w:rFonts w:cs="Arial"/>
          <w:sz w:val="18"/>
          <w:szCs w:val="18"/>
          <w:vertAlign w:val="superscript"/>
        </w:rPr>
        <w:t>o</w:t>
      </w:r>
      <w:r w:rsidR="009A1972" w:rsidRPr="004D0F43">
        <w:rPr>
          <w:rFonts w:cs="Arial"/>
          <w:sz w:val="18"/>
          <w:szCs w:val="18"/>
        </w:rPr>
        <w:t xml:space="preserve"> 37, art. 10.</w:t>
      </w:r>
    </w:p>
  </w:footnote>
  <w:footnote w:id="200">
    <w:p w14:paraId="17D557C7" w14:textId="6D77857F" w:rsidR="00AA274B"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En Autriche, des lois adoptées par les provinces prévoient des processus en vue d’assurer le respect du principe de l’intérêt de l’enfant, voir par exemple la </w:t>
      </w:r>
      <w:r w:rsidRPr="004D0F43">
        <w:rPr>
          <w:rFonts w:cs="Arial"/>
          <w:i/>
          <w:sz w:val="18"/>
          <w:szCs w:val="18"/>
        </w:rPr>
        <w:t xml:space="preserve">Loi sur la protection de l’enfance et de la jeunesse de Carinthie </w:t>
      </w:r>
      <w:r w:rsidRPr="004D0F43">
        <w:rPr>
          <w:rFonts w:cs="Arial"/>
          <w:sz w:val="18"/>
          <w:szCs w:val="18"/>
        </w:rPr>
        <w:t>(K-KJHG), art.</w:t>
      </w:r>
      <w:r w:rsidR="002C6D3A" w:rsidRPr="004D0F43">
        <w:rPr>
          <w:rFonts w:cs="Arial"/>
          <w:sz w:val="18"/>
          <w:szCs w:val="18"/>
        </w:rPr>
        <w:t> </w:t>
      </w:r>
      <w:r w:rsidRPr="004D0F43">
        <w:rPr>
          <w:rFonts w:cs="Arial"/>
          <w:sz w:val="18"/>
          <w:szCs w:val="18"/>
        </w:rPr>
        <w:t xml:space="preserve">59(2)8) et la </w:t>
      </w:r>
      <w:r w:rsidRPr="004D0F43">
        <w:rPr>
          <w:rFonts w:cs="Arial"/>
          <w:i/>
          <w:sz w:val="18"/>
          <w:szCs w:val="18"/>
        </w:rPr>
        <w:t xml:space="preserve">Loi sur la protection de l’enfance et de la jeunesse </w:t>
      </w:r>
      <w:r w:rsidR="00474453" w:rsidRPr="004D0F43">
        <w:rPr>
          <w:rFonts w:cs="Arial"/>
          <w:i/>
          <w:sz w:val="18"/>
          <w:szCs w:val="18"/>
        </w:rPr>
        <w:t>—</w:t>
      </w:r>
      <w:r w:rsidRPr="004D0F43">
        <w:rPr>
          <w:rFonts w:cs="Arial"/>
          <w:i/>
          <w:sz w:val="18"/>
          <w:szCs w:val="18"/>
        </w:rPr>
        <w:t xml:space="preserve"> TKJHGT</w:t>
      </w:r>
      <w:r w:rsidRPr="004D0F43">
        <w:rPr>
          <w:rFonts w:cs="Arial"/>
          <w:sz w:val="18"/>
          <w:szCs w:val="18"/>
        </w:rPr>
        <w:t>, art.</w:t>
      </w:r>
      <w:r w:rsidR="002C6D3A" w:rsidRPr="004D0F43">
        <w:rPr>
          <w:rFonts w:cs="Arial"/>
          <w:sz w:val="18"/>
          <w:szCs w:val="18"/>
        </w:rPr>
        <w:t> </w:t>
      </w:r>
      <w:r w:rsidRPr="004D0F43">
        <w:rPr>
          <w:rFonts w:cs="Arial"/>
          <w:sz w:val="18"/>
          <w:szCs w:val="18"/>
        </w:rPr>
        <w:t xml:space="preserve">11 (12) c). Le Commissaire aux droits de l’enfant de Belgique évalue les initiatives politiques telles que la rédaction et la proposition d’un décret allant à l’encontre de la </w:t>
      </w:r>
      <w:r w:rsidRPr="004D0F43">
        <w:rPr>
          <w:rFonts w:cs="Arial"/>
          <w:i/>
          <w:sz w:val="18"/>
          <w:szCs w:val="18"/>
        </w:rPr>
        <w:t>Convention relative aux droits de l’enfant</w:t>
      </w:r>
      <w:r w:rsidRPr="004D0F43">
        <w:rPr>
          <w:rFonts w:cs="Arial"/>
          <w:sz w:val="18"/>
          <w:szCs w:val="18"/>
        </w:rPr>
        <w:t>.</w:t>
      </w:r>
      <w:r w:rsidR="000566B0" w:rsidRPr="004D0F43">
        <w:rPr>
          <w:rFonts w:cs="Arial"/>
          <w:sz w:val="18"/>
          <w:szCs w:val="18"/>
        </w:rPr>
        <w:t xml:space="preserve"> Voir : </w:t>
      </w:r>
      <w:hyperlink r:id="rId53" w:history="1">
        <w:r w:rsidR="000566B0" w:rsidRPr="004D0F43">
          <w:rPr>
            <w:rStyle w:val="Lienhypertexte"/>
            <w:rFonts w:cs="Arial"/>
            <w:sz w:val="18"/>
            <w:szCs w:val="18"/>
          </w:rPr>
          <w:t>https://ncrk-cnde.be/IMG/pdf/accord_de_cooperation.pdf</w:t>
        </w:r>
      </w:hyperlink>
      <w:r w:rsidRPr="004D0F43">
        <w:rPr>
          <w:rFonts w:cs="Arial"/>
          <w:sz w:val="18"/>
          <w:szCs w:val="18"/>
        </w:rPr>
        <w:t xml:space="preserve"> </w:t>
      </w:r>
    </w:p>
  </w:footnote>
  <w:footnote w:id="201">
    <w:p w14:paraId="00025F3A" w14:textId="21BBB2F1" w:rsidR="0096363A" w:rsidRPr="004D0F43" w:rsidRDefault="0096363A"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Voir à ce sujet la trousse d’outils sur les droits de l’enfant de l’Association du Barreau canadien, laquelle offre des explications sur les évaluations des répercussions sur les droits de l’enfant</w:t>
      </w:r>
      <w:r w:rsidR="00B862DD" w:rsidRPr="004D0F43">
        <w:rPr>
          <w:rFonts w:cs="Arial"/>
          <w:sz w:val="18"/>
          <w:szCs w:val="18"/>
        </w:rPr>
        <w:t xml:space="preserve">. </w:t>
      </w:r>
      <w:r w:rsidR="00B862DD" w:rsidRPr="004D0F43">
        <w:rPr>
          <w:rFonts w:cs="Arial"/>
          <w:smallCaps/>
          <w:sz w:val="18"/>
          <w:szCs w:val="18"/>
        </w:rPr>
        <w:t>L’Association du Barreau canadien</w:t>
      </w:r>
      <w:r w:rsidR="00B862DD" w:rsidRPr="004D0F43">
        <w:rPr>
          <w:rFonts w:cs="Arial"/>
          <w:sz w:val="18"/>
          <w:szCs w:val="18"/>
        </w:rPr>
        <w:t xml:space="preserve">, </w:t>
      </w:r>
      <w:r w:rsidR="00B862DD" w:rsidRPr="004D0F43">
        <w:rPr>
          <w:rFonts w:cs="Arial"/>
          <w:i/>
          <w:iCs/>
          <w:sz w:val="18"/>
          <w:szCs w:val="18"/>
        </w:rPr>
        <w:t xml:space="preserve">Évaluations des répercussions sur les droits de l’enfant </w:t>
      </w:r>
      <w:r w:rsidR="00E63883" w:rsidRPr="004D0F43">
        <w:rPr>
          <w:rFonts w:cs="Arial"/>
          <w:i/>
          <w:iCs/>
          <w:sz w:val="18"/>
          <w:szCs w:val="18"/>
        </w:rPr>
        <w:t>(ERDE)</w:t>
      </w:r>
      <w:r w:rsidR="00E63883" w:rsidRPr="004D0F43">
        <w:rPr>
          <w:rFonts w:cs="Arial"/>
          <w:sz w:val="18"/>
          <w:szCs w:val="18"/>
        </w:rPr>
        <w:t xml:space="preserve">, [En ligne]. </w:t>
      </w:r>
      <w:hyperlink r:id="rId54" w:history="1">
        <w:r w:rsidR="00E63883" w:rsidRPr="004D0F43">
          <w:rPr>
            <w:rStyle w:val="Lienhypertexte"/>
            <w:rFonts w:cs="Arial"/>
            <w:sz w:val="18"/>
            <w:szCs w:val="18"/>
          </w:rPr>
          <w:t>https://www.cba.org/Publications-Resources/Practice-Tools/Child-Rights-Toolkit/theSystem/Child-Rights-Impact-Assessments?lang=fr-ca</w:t>
        </w:r>
      </w:hyperlink>
    </w:p>
  </w:footnote>
  <w:footnote w:id="202">
    <w:p w14:paraId="3A79C6E4" w14:textId="196D1823"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Bureau du défenseur des enfants et de la jeunesse du Nouveau-Brunswick</w:t>
      </w:r>
      <w:r w:rsidRPr="004D0F43">
        <w:rPr>
          <w:rFonts w:cs="Arial"/>
          <w:sz w:val="18"/>
          <w:szCs w:val="18"/>
        </w:rPr>
        <w:t xml:space="preserve">, </w:t>
      </w:r>
      <w:r w:rsidRPr="004D0F43">
        <w:rPr>
          <w:rFonts w:cs="Arial"/>
          <w:i/>
          <w:iCs/>
          <w:sz w:val="18"/>
          <w:szCs w:val="18"/>
        </w:rPr>
        <w:t>Évaluations des répercussions sur les droits de l’enfant : guide d’introduction pour le Nouveau-Brunswick</w:t>
      </w:r>
      <w:r w:rsidRPr="004D0F43">
        <w:rPr>
          <w:rFonts w:cs="Arial"/>
          <w:sz w:val="18"/>
          <w:szCs w:val="18"/>
        </w:rPr>
        <w:t>, 2017 (ci-après «</w:t>
      </w:r>
      <w:r w:rsidR="000731B5" w:rsidRPr="004D0F43">
        <w:rPr>
          <w:rFonts w:cs="Arial"/>
          <w:sz w:val="18"/>
          <w:szCs w:val="18"/>
        </w:rPr>
        <w:t> </w:t>
      </w:r>
      <w:r w:rsidRPr="004D0F43">
        <w:rPr>
          <w:rFonts w:cs="Arial"/>
          <w:sz w:val="18"/>
          <w:szCs w:val="18"/>
        </w:rPr>
        <w:t>ERDE</w:t>
      </w:r>
      <w:r w:rsidR="000731B5" w:rsidRPr="004D0F43">
        <w:rPr>
          <w:rFonts w:cs="Arial"/>
          <w:sz w:val="18"/>
          <w:szCs w:val="18"/>
        </w:rPr>
        <w:t> </w:t>
      </w:r>
      <w:r w:rsidRPr="004D0F43">
        <w:rPr>
          <w:rFonts w:cs="Arial"/>
          <w:sz w:val="18"/>
          <w:szCs w:val="18"/>
        </w:rPr>
        <w:t xml:space="preserve">»), [En ligne]. </w:t>
      </w:r>
      <w:hyperlink r:id="rId55" w:history="1">
        <w:r w:rsidRPr="004D0F43">
          <w:rPr>
            <w:rStyle w:val="Lienhypertexte"/>
            <w:rFonts w:cs="Arial"/>
            <w:sz w:val="18"/>
            <w:szCs w:val="18"/>
          </w:rPr>
          <w:t>https://www.cyanb.ca/images/PDFs/ERDE_Guide_Nouveau_Brunswick_FR.pdf</w:t>
        </w:r>
      </w:hyperlink>
    </w:p>
  </w:footnote>
  <w:footnote w:id="203">
    <w:p w14:paraId="6CCFE4F4" w14:textId="0508EDFC"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Id.</w:t>
      </w:r>
      <w:r w:rsidRPr="004D0F43">
        <w:rPr>
          <w:rFonts w:cs="Arial"/>
          <w:sz w:val="18"/>
          <w:szCs w:val="18"/>
        </w:rPr>
        <w:t>, p. 8.</w:t>
      </w:r>
      <w:r w:rsidR="00E33204" w:rsidRPr="004D0F43">
        <w:rPr>
          <w:rFonts w:cs="Arial"/>
          <w:sz w:val="18"/>
          <w:szCs w:val="18"/>
        </w:rPr>
        <w:t xml:space="preserve"> </w:t>
      </w:r>
    </w:p>
  </w:footnote>
  <w:footnote w:id="204">
    <w:p w14:paraId="2DD7228C" w14:textId="700A52AD" w:rsidR="00284711" w:rsidRPr="004D0F43" w:rsidRDefault="00284711"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2C4415" w:rsidRPr="004D0F43">
        <w:rPr>
          <w:rFonts w:cs="Arial"/>
          <w:sz w:val="18"/>
          <w:szCs w:val="18"/>
        </w:rPr>
        <w:tab/>
      </w:r>
      <w:r w:rsidR="00E34921" w:rsidRPr="004D0F43">
        <w:rPr>
          <w:rFonts w:cs="Arial"/>
          <w:smallCaps/>
          <w:sz w:val="18"/>
          <w:szCs w:val="18"/>
        </w:rPr>
        <w:t>L’Association du Barreau canadien</w:t>
      </w:r>
      <w:r w:rsidR="00E34921" w:rsidRPr="004D0F43">
        <w:rPr>
          <w:rFonts w:cs="Arial"/>
          <w:sz w:val="18"/>
          <w:szCs w:val="18"/>
        </w:rPr>
        <w:t xml:space="preserve">, préc., note </w:t>
      </w:r>
      <w:r w:rsidR="00E34921" w:rsidRPr="004D0F43">
        <w:rPr>
          <w:rFonts w:cs="Arial"/>
          <w:sz w:val="18"/>
          <w:szCs w:val="18"/>
        </w:rPr>
        <w:fldChar w:fldCharType="begin"/>
      </w:r>
      <w:r w:rsidR="00E34921" w:rsidRPr="004D0F43">
        <w:rPr>
          <w:rFonts w:cs="Arial"/>
          <w:sz w:val="18"/>
          <w:szCs w:val="18"/>
        </w:rPr>
        <w:instrText xml:space="preserve"> NOTEREF _Ref156308529 \h </w:instrText>
      </w:r>
      <w:r w:rsidR="00BF0031" w:rsidRPr="004D0F43">
        <w:rPr>
          <w:rFonts w:cs="Arial"/>
          <w:sz w:val="18"/>
          <w:szCs w:val="18"/>
        </w:rPr>
        <w:instrText xml:space="preserve"> \* MERGEFORMAT </w:instrText>
      </w:r>
      <w:r w:rsidR="00E34921" w:rsidRPr="004D0F43">
        <w:rPr>
          <w:rFonts w:cs="Arial"/>
          <w:sz w:val="18"/>
          <w:szCs w:val="18"/>
        </w:rPr>
      </w:r>
      <w:r w:rsidR="00E34921" w:rsidRPr="004D0F43">
        <w:rPr>
          <w:rFonts w:cs="Arial"/>
          <w:sz w:val="18"/>
          <w:szCs w:val="18"/>
        </w:rPr>
        <w:fldChar w:fldCharType="separate"/>
      </w:r>
      <w:r w:rsidR="00641BB9">
        <w:rPr>
          <w:rFonts w:cs="Arial"/>
          <w:sz w:val="18"/>
          <w:szCs w:val="18"/>
        </w:rPr>
        <w:t>200</w:t>
      </w:r>
      <w:r w:rsidR="00E34921" w:rsidRPr="004D0F43">
        <w:rPr>
          <w:rFonts w:cs="Arial"/>
          <w:sz w:val="18"/>
          <w:szCs w:val="18"/>
        </w:rPr>
        <w:fldChar w:fldCharType="end"/>
      </w:r>
      <w:r w:rsidR="00CD329C" w:rsidRPr="004D0F43">
        <w:rPr>
          <w:rFonts w:cs="Arial"/>
          <w:sz w:val="18"/>
          <w:szCs w:val="18"/>
        </w:rPr>
        <w:t>.</w:t>
      </w:r>
    </w:p>
  </w:footnote>
  <w:footnote w:id="205">
    <w:p w14:paraId="7E8F5EEC" w14:textId="01A6BAB0"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B564EE" w:rsidRPr="004D0F43">
        <w:rPr>
          <w:rFonts w:cs="Arial"/>
          <w:smallCaps/>
          <w:sz w:val="18"/>
          <w:szCs w:val="18"/>
        </w:rPr>
        <w:t>B</w:t>
      </w:r>
      <w:r w:rsidR="00CD329C" w:rsidRPr="004D0F43">
        <w:rPr>
          <w:rFonts w:cs="Arial"/>
          <w:smallCaps/>
          <w:sz w:val="18"/>
          <w:szCs w:val="18"/>
        </w:rPr>
        <w:t>u</w:t>
      </w:r>
      <w:r w:rsidR="00B564EE" w:rsidRPr="004D0F43">
        <w:rPr>
          <w:rFonts w:cs="Arial"/>
          <w:smallCaps/>
          <w:sz w:val="18"/>
          <w:szCs w:val="18"/>
        </w:rPr>
        <w:t>reau du défenseur des enfants et de la jeunesse du Nouveau-Brunswick</w:t>
      </w:r>
      <w:r w:rsidR="00B564EE" w:rsidRPr="004D0F43">
        <w:rPr>
          <w:rFonts w:cs="Arial"/>
          <w:i/>
          <w:sz w:val="18"/>
          <w:szCs w:val="18"/>
        </w:rPr>
        <w:t xml:space="preserve">, </w:t>
      </w:r>
      <w:r w:rsidR="00B564EE" w:rsidRPr="004D0F43">
        <w:rPr>
          <w:rFonts w:cs="Arial"/>
          <w:iCs/>
          <w:sz w:val="18"/>
          <w:szCs w:val="18"/>
        </w:rPr>
        <w:t>préc., note</w:t>
      </w:r>
      <w:r w:rsidR="0007713E" w:rsidRPr="004D0F43">
        <w:rPr>
          <w:rFonts w:cs="Arial"/>
          <w:iCs/>
          <w:sz w:val="18"/>
          <w:szCs w:val="18"/>
        </w:rPr>
        <w:t xml:space="preserve"> </w:t>
      </w:r>
      <w:r w:rsidR="0007713E" w:rsidRPr="004D0F43">
        <w:rPr>
          <w:rFonts w:cs="Arial"/>
          <w:iCs/>
          <w:sz w:val="18"/>
          <w:szCs w:val="18"/>
        </w:rPr>
        <w:fldChar w:fldCharType="begin"/>
      </w:r>
      <w:r w:rsidR="0007713E" w:rsidRPr="004D0F43">
        <w:rPr>
          <w:rFonts w:cs="Arial"/>
          <w:iCs/>
          <w:sz w:val="18"/>
          <w:szCs w:val="18"/>
        </w:rPr>
        <w:instrText xml:space="preserve"> NOTEREF _Ref156986514 \h </w:instrText>
      </w:r>
      <w:r w:rsidR="00212518" w:rsidRPr="004D0F43">
        <w:rPr>
          <w:rFonts w:cs="Arial"/>
          <w:iCs/>
          <w:sz w:val="18"/>
          <w:szCs w:val="18"/>
        </w:rPr>
        <w:instrText xml:space="preserve"> \* MERGEFORMAT </w:instrText>
      </w:r>
      <w:r w:rsidR="0007713E" w:rsidRPr="004D0F43">
        <w:rPr>
          <w:rFonts w:cs="Arial"/>
          <w:iCs/>
          <w:sz w:val="18"/>
          <w:szCs w:val="18"/>
        </w:rPr>
      </w:r>
      <w:r w:rsidR="0007713E" w:rsidRPr="004D0F43">
        <w:rPr>
          <w:rFonts w:cs="Arial"/>
          <w:iCs/>
          <w:sz w:val="18"/>
          <w:szCs w:val="18"/>
        </w:rPr>
        <w:fldChar w:fldCharType="separate"/>
      </w:r>
      <w:r w:rsidR="00641BB9">
        <w:rPr>
          <w:rFonts w:cs="Arial"/>
          <w:iCs/>
          <w:sz w:val="18"/>
          <w:szCs w:val="18"/>
        </w:rPr>
        <w:t>201</w:t>
      </w:r>
      <w:r w:rsidR="0007713E" w:rsidRPr="004D0F43">
        <w:rPr>
          <w:rFonts w:cs="Arial"/>
          <w:iCs/>
          <w:sz w:val="18"/>
          <w:szCs w:val="18"/>
        </w:rPr>
        <w:fldChar w:fldCharType="end"/>
      </w:r>
      <w:r w:rsidRPr="004D0F43">
        <w:rPr>
          <w:rFonts w:cs="Arial"/>
          <w:sz w:val="18"/>
          <w:szCs w:val="18"/>
        </w:rPr>
        <w:t>, p. 11.</w:t>
      </w:r>
    </w:p>
  </w:footnote>
  <w:footnote w:id="206">
    <w:p w14:paraId="5D396E5B" w14:textId="113B30C8"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963EC6" w:rsidRPr="004D0F43">
        <w:rPr>
          <w:rFonts w:cs="Arial"/>
          <w:i/>
          <w:sz w:val="18"/>
          <w:szCs w:val="18"/>
        </w:rPr>
        <w:t>Id</w:t>
      </w:r>
      <w:r w:rsidRPr="004D0F43">
        <w:rPr>
          <w:rFonts w:cs="Arial"/>
          <w:i/>
          <w:sz w:val="18"/>
          <w:szCs w:val="18"/>
        </w:rPr>
        <w:t>.</w:t>
      </w:r>
    </w:p>
  </w:footnote>
  <w:footnote w:id="207">
    <w:p w14:paraId="7F4B852D" w14:textId="77777777"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Id.</w:t>
      </w:r>
    </w:p>
  </w:footnote>
  <w:footnote w:id="208">
    <w:p w14:paraId="0F4113AD" w14:textId="1BE1983D"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bookmarkStart w:id="59" w:name="_Hlk38895996"/>
      <w:r w:rsidRPr="004D0F43">
        <w:rPr>
          <w:rFonts w:cs="Arial"/>
          <w:sz w:val="18"/>
          <w:szCs w:val="18"/>
        </w:rPr>
        <w:t xml:space="preserve">La clause </w:t>
      </w:r>
      <w:r w:rsidRPr="004D0F43">
        <w:rPr>
          <w:rFonts w:eastAsiaTheme="minorHAnsi" w:cs="Arial"/>
          <w:sz w:val="18"/>
          <w:szCs w:val="18"/>
          <w:shd w:val="clear" w:color="auto" w:fill="FFFFFF"/>
          <w:lang w:eastAsia="en-US"/>
        </w:rPr>
        <w:t xml:space="preserve">que la </w:t>
      </w:r>
      <w:r w:rsidRPr="004D0F43">
        <w:rPr>
          <w:rFonts w:eastAsiaTheme="minorHAnsi" w:cs="Arial"/>
          <w:i/>
          <w:iCs/>
          <w:sz w:val="18"/>
          <w:szCs w:val="18"/>
          <w:shd w:val="clear" w:color="auto" w:fill="FFFFFF"/>
          <w:lang w:eastAsia="en-US"/>
        </w:rPr>
        <w:t>Politique québécoise de la jeunesse 2030</w:t>
      </w:r>
      <w:r w:rsidRPr="004D0F43">
        <w:rPr>
          <w:rFonts w:eastAsiaTheme="minorHAnsi" w:cs="Arial"/>
          <w:sz w:val="18"/>
          <w:szCs w:val="18"/>
          <w:shd w:val="clear" w:color="auto" w:fill="FFFFFF"/>
          <w:lang w:eastAsia="en-US"/>
        </w:rPr>
        <w:t xml:space="preserve"> a reconduit </w:t>
      </w:r>
      <w:r w:rsidR="00136F1D" w:rsidRPr="004D0F43">
        <w:rPr>
          <w:rFonts w:eastAsiaTheme="minorHAnsi" w:cs="Arial"/>
          <w:sz w:val="18"/>
          <w:szCs w:val="18"/>
          <w:shd w:val="clear" w:color="auto" w:fill="FFFFFF"/>
          <w:lang w:eastAsia="en-US"/>
        </w:rPr>
        <w:t>l’usage de la clause d’impact jeunesse dans les mémoires présentés au Conseil des ministres, afin de mettre en lumière les effets présents et à venir des politiques publiques sur les jeunes</w:t>
      </w:r>
      <w:r w:rsidRPr="004D0F43">
        <w:rPr>
          <w:rFonts w:cs="Arial"/>
          <w:sz w:val="18"/>
          <w:szCs w:val="18"/>
        </w:rPr>
        <w:t xml:space="preserve">. </w:t>
      </w:r>
      <w:r w:rsidRPr="004D0F43">
        <w:rPr>
          <w:rFonts w:cs="Arial"/>
          <w:sz w:val="18"/>
          <w:szCs w:val="18"/>
          <w:shd w:val="clear" w:color="auto" w:fill="FFFFFF"/>
        </w:rPr>
        <w:t xml:space="preserve">Voir : [En ligne]. </w:t>
      </w:r>
      <w:hyperlink r:id="rId56" w:history="1">
        <w:r w:rsidR="00CD329C" w:rsidRPr="004D0F43">
          <w:rPr>
            <w:rStyle w:val="Lienhypertexte"/>
            <w:rFonts w:cs="Arial"/>
            <w:sz w:val="18"/>
            <w:szCs w:val="18"/>
          </w:rPr>
          <w:t>https://www.jeunes.gouv.qc.ca/politique/mise-en-oeuvre.asp</w:t>
        </w:r>
      </w:hyperlink>
      <w:bookmarkEnd w:id="59"/>
    </w:p>
  </w:footnote>
  <w:footnote w:id="209">
    <w:p w14:paraId="4E9C7EEE" w14:textId="6C5DDC12"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Loi assurant l’exercice des droits des personnes handicapées en vue de leur intégration scolaire, professionnelle et sociale</w:t>
      </w:r>
      <w:r w:rsidRPr="004D0F43">
        <w:rPr>
          <w:rFonts w:cs="Arial"/>
          <w:sz w:val="18"/>
          <w:szCs w:val="18"/>
        </w:rPr>
        <w:t xml:space="preserve">, </w:t>
      </w:r>
      <w:r w:rsidR="008E660C" w:rsidRPr="004D0F43">
        <w:rPr>
          <w:rFonts w:cs="Arial"/>
          <w:sz w:val="18"/>
          <w:szCs w:val="18"/>
        </w:rPr>
        <w:t xml:space="preserve">préc., note </w:t>
      </w:r>
      <w:r w:rsidR="008E660C" w:rsidRPr="004D0F43">
        <w:rPr>
          <w:rFonts w:cs="Arial"/>
          <w:sz w:val="18"/>
          <w:szCs w:val="18"/>
        </w:rPr>
        <w:fldChar w:fldCharType="begin"/>
      </w:r>
      <w:r w:rsidR="008E660C" w:rsidRPr="004D0F43">
        <w:rPr>
          <w:rFonts w:cs="Arial"/>
          <w:sz w:val="18"/>
          <w:szCs w:val="18"/>
        </w:rPr>
        <w:instrText xml:space="preserve"> NOTEREF _Ref156308643 \h </w:instrText>
      </w:r>
      <w:r w:rsidR="00BF0031" w:rsidRPr="004D0F43">
        <w:rPr>
          <w:rFonts w:cs="Arial"/>
          <w:sz w:val="18"/>
          <w:szCs w:val="18"/>
        </w:rPr>
        <w:instrText xml:space="preserve"> \* MERGEFORMAT </w:instrText>
      </w:r>
      <w:r w:rsidR="008E660C" w:rsidRPr="004D0F43">
        <w:rPr>
          <w:rFonts w:cs="Arial"/>
          <w:sz w:val="18"/>
          <w:szCs w:val="18"/>
        </w:rPr>
      </w:r>
      <w:r w:rsidR="008E660C" w:rsidRPr="004D0F43">
        <w:rPr>
          <w:rFonts w:cs="Arial"/>
          <w:sz w:val="18"/>
          <w:szCs w:val="18"/>
        </w:rPr>
        <w:fldChar w:fldCharType="separate"/>
      </w:r>
      <w:r w:rsidR="00641BB9">
        <w:rPr>
          <w:rFonts w:cs="Arial"/>
          <w:sz w:val="18"/>
          <w:szCs w:val="18"/>
        </w:rPr>
        <w:t>79</w:t>
      </w:r>
      <w:r w:rsidR="008E660C" w:rsidRPr="004D0F43">
        <w:rPr>
          <w:rFonts w:cs="Arial"/>
          <w:sz w:val="18"/>
          <w:szCs w:val="18"/>
        </w:rPr>
        <w:fldChar w:fldCharType="end"/>
      </w:r>
      <w:r w:rsidR="008E660C" w:rsidRPr="004D0F43">
        <w:rPr>
          <w:rFonts w:cs="Arial"/>
          <w:sz w:val="18"/>
          <w:szCs w:val="18"/>
        </w:rPr>
        <w:t>,</w:t>
      </w:r>
      <w:r w:rsidRPr="004D0F43">
        <w:rPr>
          <w:rFonts w:cs="Arial"/>
          <w:sz w:val="18"/>
          <w:szCs w:val="18"/>
        </w:rPr>
        <w:t xml:space="preserve"> art. 62.</w:t>
      </w:r>
      <w:r w:rsidR="00161DD8" w:rsidRPr="004D0F43">
        <w:rPr>
          <w:rFonts w:cs="Arial"/>
          <w:sz w:val="18"/>
          <w:szCs w:val="18"/>
        </w:rPr>
        <w:t>2</w:t>
      </w:r>
      <w:r w:rsidRPr="004D0F43">
        <w:rPr>
          <w:rFonts w:cs="Arial"/>
          <w:sz w:val="18"/>
          <w:szCs w:val="18"/>
        </w:rPr>
        <w:t>.</w:t>
      </w:r>
    </w:p>
  </w:footnote>
  <w:footnote w:id="210">
    <w:p w14:paraId="64BE5B4F" w14:textId="47F45591" w:rsidR="003A4D0E" w:rsidRPr="004D0F43" w:rsidRDefault="003A4D0E"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Concrètement, un tel processus cré</w:t>
      </w:r>
      <w:r w:rsidR="00646948" w:rsidRPr="004D0F43">
        <w:rPr>
          <w:rFonts w:cs="Arial"/>
          <w:sz w:val="18"/>
          <w:szCs w:val="18"/>
        </w:rPr>
        <w:t>e</w:t>
      </w:r>
      <w:r w:rsidRPr="004D0F43">
        <w:rPr>
          <w:rFonts w:cs="Arial"/>
          <w:sz w:val="18"/>
          <w:szCs w:val="18"/>
        </w:rPr>
        <w:t xml:space="preserve"> une «</w:t>
      </w:r>
      <w:r w:rsidR="000731B5" w:rsidRPr="004D0F43">
        <w:rPr>
          <w:rFonts w:cs="Arial"/>
          <w:sz w:val="18"/>
          <w:szCs w:val="18"/>
        </w:rPr>
        <w:t> </w:t>
      </w:r>
      <w:r w:rsidRPr="004D0F43">
        <w:rPr>
          <w:rFonts w:cs="Arial"/>
          <w:sz w:val="18"/>
          <w:szCs w:val="18"/>
        </w:rPr>
        <w:t>obligation pour les ministères et les organismes publics de consulter le ministre responsable de l’application de la Loi au moment de l’élaboration de mesures prévues par les lois et les règlements qui pourraient avoir un impact significatif sur les personnes handicapées. Le ministre peut alors éclairer la prise de décision gouvernementale quant aux impacts positifs et négatifs sur cette population et aux ajustements pouvant être apportés à cet égard.</w:t>
      </w:r>
      <w:r w:rsidR="000731B5" w:rsidRPr="004D0F43">
        <w:rPr>
          <w:rFonts w:cs="Arial"/>
          <w:sz w:val="18"/>
          <w:szCs w:val="18"/>
        </w:rPr>
        <w:t> </w:t>
      </w:r>
      <w:r w:rsidRPr="004D0F43">
        <w:rPr>
          <w:rFonts w:cs="Arial"/>
          <w:sz w:val="18"/>
          <w:szCs w:val="18"/>
        </w:rPr>
        <w:t>»</w:t>
      </w:r>
    </w:p>
    <w:p w14:paraId="75C1C049" w14:textId="4582C096" w:rsidR="003A4D0E" w:rsidRPr="004D0F43" w:rsidRDefault="003A4D0E" w:rsidP="00212518">
      <w:pPr>
        <w:pStyle w:val="Notedebasdepage"/>
        <w:spacing w:after="120" w:line="240" w:lineRule="auto"/>
        <w:ind w:left="720" w:hanging="720"/>
        <w:jc w:val="left"/>
        <w:rPr>
          <w:rFonts w:cs="Arial"/>
          <w:sz w:val="18"/>
          <w:szCs w:val="18"/>
        </w:rPr>
      </w:pPr>
      <w:r w:rsidRPr="004D0F43">
        <w:rPr>
          <w:rFonts w:cs="Arial"/>
          <w:smallCaps/>
          <w:sz w:val="18"/>
          <w:szCs w:val="18"/>
        </w:rPr>
        <w:tab/>
        <w:t>Office des personnes handicapées du Québec</w:t>
      </w:r>
      <w:r w:rsidRPr="004D0F43">
        <w:rPr>
          <w:rFonts w:cs="Arial"/>
          <w:sz w:val="18"/>
          <w:szCs w:val="18"/>
        </w:rPr>
        <w:t xml:space="preserve">, </w:t>
      </w:r>
      <w:r w:rsidRPr="004D0F43">
        <w:rPr>
          <w:rFonts w:cs="Arial"/>
          <w:i/>
          <w:iCs/>
          <w:sz w:val="18"/>
          <w:szCs w:val="18"/>
        </w:rPr>
        <w:t>Guide d’application de la clause d’impact sur les personnes handicapées</w:t>
      </w:r>
      <w:r w:rsidRPr="004D0F43">
        <w:rPr>
          <w:rFonts w:cs="Arial"/>
          <w:sz w:val="18"/>
          <w:szCs w:val="18"/>
        </w:rPr>
        <w:t>, 2</w:t>
      </w:r>
      <w:r w:rsidRPr="004D0F43">
        <w:rPr>
          <w:rFonts w:cs="Arial"/>
          <w:sz w:val="18"/>
          <w:szCs w:val="18"/>
          <w:vertAlign w:val="superscript"/>
        </w:rPr>
        <w:t>e</w:t>
      </w:r>
      <w:r w:rsidR="000971AC" w:rsidRPr="004D0F43">
        <w:rPr>
          <w:rFonts w:cs="Arial"/>
          <w:sz w:val="18"/>
          <w:szCs w:val="18"/>
        </w:rPr>
        <w:t> </w:t>
      </w:r>
      <w:r w:rsidRPr="004D0F43">
        <w:rPr>
          <w:rFonts w:cs="Arial"/>
          <w:sz w:val="18"/>
          <w:szCs w:val="18"/>
        </w:rPr>
        <w:t xml:space="preserve">éd., Secrétariat général, Drummondville, L’Office, 2019, p. 2, [En ligne]. </w:t>
      </w:r>
      <w:hyperlink r:id="rId57" w:history="1">
        <w:r w:rsidRPr="004D0F43">
          <w:rPr>
            <w:rStyle w:val="Lienhypertexte"/>
            <w:rFonts w:cs="Arial"/>
            <w:sz w:val="18"/>
            <w:szCs w:val="18"/>
          </w:rPr>
          <w:t>https://www.ophq.gouv.qc.ca/fileadmin/centre_documentaire/Guides/Guide_Clause_Impact.pdf</w:t>
        </w:r>
      </w:hyperlink>
    </w:p>
  </w:footnote>
  <w:footnote w:id="211">
    <w:p w14:paraId="24C9D4D3" w14:textId="33CAF63A" w:rsidR="00504BD5" w:rsidRPr="004D0F43" w:rsidRDefault="002A7035"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4D002A" w:rsidRPr="004D0F43">
        <w:rPr>
          <w:rFonts w:cs="Arial"/>
          <w:sz w:val="18"/>
          <w:szCs w:val="18"/>
        </w:rPr>
        <w:tab/>
      </w:r>
      <w:r w:rsidR="007F2CF4" w:rsidRPr="004D0F43">
        <w:rPr>
          <w:rFonts w:cs="Arial"/>
          <w:smallCaps/>
          <w:sz w:val="18"/>
          <w:szCs w:val="18"/>
        </w:rPr>
        <w:t xml:space="preserve">Jessica </w:t>
      </w:r>
      <w:r w:rsidR="00A97094" w:rsidRPr="004D0F43">
        <w:rPr>
          <w:rFonts w:cs="Arial"/>
          <w:smallCaps/>
          <w:sz w:val="18"/>
          <w:szCs w:val="18"/>
        </w:rPr>
        <w:t xml:space="preserve">Bouchard et Éva Anstett, </w:t>
      </w:r>
      <w:r w:rsidR="00A97094" w:rsidRPr="004D0F43">
        <w:rPr>
          <w:rFonts w:cs="Arial"/>
          <w:i/>
          <w:iCs/>
          <w:sz w:val="18"/>
          <w:szCs w:val="18"/>
        </w:rPr>
        <w:t xml:space="preserve">Analyse d’impact réglementaire, balises méthodologiques pour mieux évaluer les </w:t>
      </w:r>
      <w:r w:rsidR="00D8308D" w:rsidRPr="004D0F43">
        <w:rPr>
          <w:rFonts w:cs="Arial"/>
          <w:i/>
          <w:iCs/>
          <w:sz w:val="18"/>
          <w:szCs w:val="18"/>
        </w:rPr>
        <w:t>réglementations</w:t>
      </w:r>
      <w:r w:rsidR="004D002A" w:rsidRPr="004D0F43">
        <w:rPr>
          <w:rFonts w:cs="Arial"/>
          <w:sz w:val="18"/>
          <w:szCs w:val="18"/>
        </w:rPr>
        <w:t xml:space="preserve">, </w:t>
      </w:r>
      <w:r w:rsidR="00C13082" w:rsidRPr="004D0F43">
        <w:rPr>
          <w:rFonts w:cs="Arial"/>
          <w:sz w:val="18"/>
          <w:szCs w:val="18"/>
        </w:rPr>
        <w:t>Presse</w:t>
      </w:r>
      <w:r w:rsidR="00B94069" w:rsidRPr="004D0F43">
        <w:rPr>
          <w:rFonts w:cs="Arial"/>
          <w:sz w:val="18"/>
          <w:szCs w:val="18"/>
        </w:rPr>
        <w:t>s</w:t>
      </w:r>
      <w:r w:rsidR="00C13082" w:rsidRPr="004D0F43">
        <w:rPr>
          <w:rFonts w:cs="Arial"/>
          <w:sz w:val="18"/>
          <w:szCs w:val="18"/>
        </w:rPr>
        <w:t xml:space="preserve"> de l’Université du Québec, </w:t>
      </w:r>
      <w:r w:rsidR="00745AD7" w:rsidRPr="004D0F43">
        <w:rPr>
          <w:rFonts w:cs="Arial"/>
          <w:sz w:val="18"/>
          <w:szCs w:val="18"/>
        </w:rPr>
        <w:t xml:space="preserve">Québec, </w:t>
      </w:r>
      <w:r w:rsidR="0034448E" w:rsidRPr="004D0F43">
        <w:rPr>
          <w:rFonts w:cs="Arial"/>
          <w:sz w:val="18"/>
          <w:szCs w:val="18"/>
        </w:rPr>
        <w:t xml:space="preserve">2015, </w:t>
      </w:r>
      <w:r w:rsidR="004D002A" w:rsidRPr="004D0F43">
        <w:rPr>
          <w:rFonts w:cs="Arial"/>
          <w:sz w:val="18"/>
          <w:szCs w:val="18"/>
        </w:rPr>
        <w:t>p.14.</w:t>
      </w:r>
    </w:p>
  </w:footnote>
  <w:footnote w:id="212">
    <w:p w14:paraId="14B941BD"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8.</w:t>
      </w:r>
    </w:p>
  </w:footnote>
  <w:footnote w:id="213">
    <w:p w14:paraId="221BB98B"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10.</w:t>
      </w:r>
    </w:p>
  </w:footnote>
  <w:footnote w:id="214">
    <w:p w14:paraId="1CA9C0B9"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12.</w:t>
      </w:r>
    </w:p>
  </w:footnote>
  <w:footnote w:id="215">
    <w:p w14:paraId="375327AA" w14:textId="77777777" w:rsidR="009E771D" w:rsidRPr="004D0F43" w:rsidRDefault="009E771D" w:rsidP="00212518">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Id</w:t>
      </w:r>
      <w:r w:rsidRPr="004D0F43">
        <w:rPr>
          <w:rFonts w:cs="Arial"/>
          <w:sz w:val="18"/>
          <w:szCs w:val="18"/>
          <w:lang w:val="en-CA"/>
        </w:rPr>
        <w:t>.</w:t>
      </w:r>
    </w:p>
  </w:footnote>
  <w:footnote w:id="216">
    <w:p w14:paraId="13431E9B" w14:textId="2D46EBD4" w:rsidR="009E771D" w:rsidRPr="004D0F43" w:rsidRDefault="009E771D" w:rsidP="00212518">
      <w:pPr>
        <w:pStyle w:val="Notedebasdepage"/>
        <w:spacing w:after="120" w:line="240" w:lineRule="auto"/>
        <w:ind w:left="720" w:hanging="720"/>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bCs/>
          <w:i/>
          <w:iCs/>
          <w:sz w:val="18"/>
          <w:szCs w:val="18"/>
          <w:lang w:val="en-CA"/>
        </w:rPr>
        <w:t>Child and Youth Advocate Act</w:t>
      </w:r>
      <w:r w:rsidRPr="004D0F43">
        <w:rPr>
          <w:rFonts w:cs="Arial"/>
          <w:sz w:val="18"/>
          <w:szCs w:val="18"/>
          <w:lang w:val="en-CA"/>
        </w:rPr>
        <w:t xml:space="preserve">, </w:t>
      </w:r>
      <w:r w:rsidRPr="004D0F43">
        <w:rPr>
          <w:rFonts w:cs="Arial"/>
          <w:bCs/>
          <w:sz w:val="18"/>
          <w:szCs w:val="18"/>
          <w:lang w:val="en-CA"/>
        </w:rPr>
        <w:t>SNL</w:t>
      </w:r>
      <w:r w:rsidR="0042418D" w:rsidRPr="004D0F43">
        <w:rPr>
          <w:rFonts w:cs="Arial"/>
          <w:bCs/>
          <w:sz w:val="18"/>
          <w:szCs w:val="18"/>
          <w:lang w:val="en-CA"/>
        </w:rPr>
        <w:t> </w:t>
      </w:r>
      <w:r w:rsidRPr="004D0F43">
        <w:rPr>
          <w:rFonts w:cs="Arial"/>
          <w:bCs/>
          <w:sz w:val="18"/>
          <w:szCs w:val="18"/>
          <w:lang w:val="en-CA"/>
        </w:rPr>
        <w:t>2001, c. C-12.01.</w:t>
      </w:r>
    </w:p>
  </w:footnote>
  <w:footnote w:id="217">
    <w:p w14:paraId="10F9D570" w14:textId="77777777" w:rsidR="009E771D" w:rsidRPr="004D0F43" w:rsidRDefault="009E771D" w:rsidP="00212518">
      <w:pPr>
        <w:pStyle w:val="Notedebasdepage"/>
        <w:spacing w:after="120" w:line="240" w:lineRule="auto"/>
        <w:ind w:left="720" w:hanging="720"/>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sz w:val="18"/>
          <w:szCs w:val="18"/>
          <w:lang w:val="en-CA"/>
        </w:rPr>
        <w:t>Id.</w:t>
      </w:r>
    </w:p>
  </w:footnote>
  <w:footnote w:id="218">
    <w:p w14:paraId="5B7DD4D8" w14:textId="2C87A2FE" w:rsidR="009E771D" w:rsidRPr="004D0F43" w:rsidRDefault="009E771D" w:rsidP="00212518">
      <w:pPr>
        <w:pStyle w:val="Notedebasdepage"/>
        <w:spacing w:after="120" w:line="240" w:lineRule="auto"/>
        <w:ind w:left="720" w:hanging="720"/>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bookmarkStart w:id="66" w:name="_Hlk151557336"/>
      <w:r w:rsidRPr="004D0F43">
        <w:rPr>
          <w:rFonts w:cs="Arial"/>
          <w:i/>
          <w:iCs/>
          <w:sz w:val="18"/>
          <w:szCs w:val="18"/>
          <w:lang w:val="en-CA"/>
        </w:rPr>
        <w:t xml:space="preserve">Representative for Children and Youth </w:t>
      </w:r>
      <w:bookmarkEnd w:id="66"/>
      <w:r w:rsidRPr="004D0F43">
        <w:rPr>
          <w:rFonts w:cs="Arial"/>
          <w:i/>
          <w:iCs/>
          <w:sz w:val="18"/>
          <w:szCs w:val="18"/>
          <w:lang w:val="en-CA"/>
        </w:rPr>
        <w:t>Act</w:t>
      </w:r>
      <w:r w:rsidR="0042418D" w:rsidRPr="004D0F43">
        <w:rPr>
          <w:rFonts w:cs="Arial"/>
          <w:i/>
          <w:iCs/>
          <w:sz w:val="18"/>
          <w:szCs w:val="18"/>
          <w:lang w:val="en-CA"/>
        </w:rPr>
        <w:t> </w:t>
      </w:r>
      <w:r w:rsidRPr="004D0F43">
        <w:rPr>
          <w:rFonts w:cs="Arial"/>
          <w:i/>
          <w:iCs/>
          <w:sz w:val="18"/>
          <w:szCs w:val="18"/>
          <w:lang w:val="en-CA"/>
        </w:rPr>
        <w:t>31</w:t>
      </w:r>
      <w:r w:rsidRPr="004D0F43">
        <w:rPr>
          <w:rFonts w:cs="Arial"/>
          <w:sz w:val="18"/>
          <w:szCs w:val="18"/>
          <w:lang w:val="en-CA"/>
        </w:rPr>
        <w:t>, SBC</w:t>
      </w:r>
      <w:r w:rsidR="0042418D" w:rsidRPr="004D0F43">
        <w:rPr>
          <w:rFonts w:cs="Arial"/>
          <w:sz w:val="18"/>
          <w:szCs w:val="18"/>
          <w:lang w:val="en-CA"/>
        </w:rPr>
        <w:t> </w:t>
      </w:r>
      <w:r w:rsidRPr="004D0F43">
        <w:rPr>
          <w:rFonts w:cs="Arial"/>
          <w:sz w:val="18"/>
          <w:szCs w:val="18"/>
          <w:lang w:val="en-CA"/>
        </w:rPr>
        <w:t>2006, c. 29, art.</w:t>
      </w:r>
      <w:r w:rsidR="0042418D" w:rsidRPr="004D0F43">
        <w:rPr>
          <w:rFonts w:cs="Arial"/>
          <w:sz w:val="18"/>
          <w:szCs w:val="18"/>
          <w:lang w:val="en-CA"/>
        </w:rPr>
        <w:t> </w:t>
      </w:r>
      <w:r w:rsidRPr="004D0F43">
        <w:rPr>
          <w:rFonts w:cs="Arial"/>
          <w:sz w:val="18"/>
          <w:szCs w:val="18"/>
          <w:lang w:val="en-CA"/>
        </w:rPr>
        <w:t>20</w:t>
      </w:r>
      <w:r w:rsidR="00513355">
        <w:rPr>
          <w:rFonts w:cs="Arial"/>
          <w:sz w:val="18"/>
          <w:szCs w:val="18"/>
          <w:lang w:val="en-CA"/>
        </w:rPr>
        <w:t xml:space="preserve"> </w:t>
      </w:r>
      <w:r w:rsidR="008B5820">
        <w:rPr>
          <w:rFonts w:cs="Arial"/>
          <w:sz w:val="18"/>
          <w:szCs w:val="18"/>
          <w:lang w:val="en-CA"/>
        </w:rPr>
        <w:t>(ci-après «</w:t>
      </w:r>
      <w:r w:rsidR="004C09B2">
        <w:rPr>
          <w:rFonts w:cs="Arial"/>
          <w:sz w:val="18"/>
          <w:szCs w:val="18"/>
          <w:lang w:val="en-CA"/>
        </w:rPr>
        <w:t> </w:t>
      </w:r>
      <w:r w:rsidR="008B5820" w:rsidRPr="004D0F43">
        <w:rPr>
          <w:rFonts w:cs="Arial"/>
          <w:i/>
          <w:iCs/>
          <w:sz w:val="18"/>
          <w:szCs w:val="18"/>
          <w:lang w:val="en-CA"/>
        </w:rPr>
        <w:t>Representative for Children and Youth Act 31</w:t>
      </w:r>
      <w:r w:rsidR="004C09B2">
        <w:rPr>
          <w:rFonts w:cs="Arial"/>
          <w:i/>
          <w:iCs/>
          <w:sz w:val="18"/>
          <w:szCs w:val="18"/>
          <w:lang w:val="en-CA"/>
        </w:rPr>
        <w:t> </w:t>
      </w:r>
      <w:r w:rsidR="00513355" w:rsidRPr="004C09B2">
        <w:rPr>
          <w:rFonts w:cs="Arial"/>
          <w:sz w:val="18"/>
          <w:szCs w:val="18"/>
          <w:lang w:val="en-CA"/>
        </w:rPr>
        <w:t>»)</w:t>
      </w:r>
    </w:p>
  </w:footnote>
  <w:footnote w:id="219">
    <w:p w14:paraId="6980BE59" w14:textId="106B3715" w:rsidR="0005044D" w:rsidRPr="004D0F43" w:rsidRDefault="007E6E50" w:rsidP="00212518">
      <w:pPr>
        <w:pStyle w:val="notebasde"/>
        <w:jc w:val="left"/>
      </w:pPr>
      <w:r w:rsidRPr="004D0F43">
        <w:rPr>
          <w:rStyle w:val="Appelnotedebasdep"/>
        </w:rPr>
        <w:footnoteRef/>
      </w:r>
      <w:r w:rsidRPr="004D0F43">
        <w:t xml:space="preserve"> </w:t>
      </w:r>
      <w:r w:rsidR="0020038B" w:rsidRPr="004D0F43">
        <w:tab/>
      </w:r>
      <w:r w:rsidR="005B75A4" w:rsidRPr="004D0F43">
        <w:t>Voir</w:t>
      </w:r>
      <w:r w:rsidR="007858D5" w:rsidRPr="004D0F43">
        <w:t> </w:t>
      </w:r>
      <w:r w:rsidR="005B75A4" w:rsidRPr="004D0F43">
        <w:t xml:space="preserve">: </w:t>
      </w:r>
      <w:hyperlink r:id="rId58" w:history="1">
        <w:r w:rsidR="0005044D" w:rsidRPr="004D0F43">
          <w:rPr>
            <w:rStyle w:val="Lienhypertexte"/>
          </w:rPr>
          <w:t>https://rcybc.ca/wp-content/uploads/2023/11/RCY_Still-Left-Out_Nov2023_Final_10-Nov-2023.pdf</w:t>
        </w:r>
      </w:hyperlink>
    </w:p>
  </w:footnote>
  <w:footnote w:id="220">
    <w:p w14:paraId="055B544A"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 Protecteur du citoyen</w:t>
      </w:r>
      <w:r w:rsidRPr="004D0F43">
        <w:rPr>
          <w:rFonts w:cs="Arial"/>
          <w:sz w:val="18"/>
          <w:szCs w:val="18"/>
        </w:rPr>
        <w:t>, RLRQ c. P-32, art.26.2.</w:t>
      </w:r>
    </w:p>
  </w:footnote>
  <w:footnote w:id="221">
    <w:p w14:paraId="1BBD4AFD"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art. 27.</w:t>
      </w:r>
    </w:p>
  </w:footnote>
  <w:footnote w:id="222">
    <w:p w14:paraId="47F296EA"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art. 28.</w:t>
      </w:r>
    </w:p>
  </w:footnote>
  <w:footnote w:id="223">
    <w:p w14:paraId="17818A46" w14:textId="45675ECF" w:rsidR="009E771D" w:rsidRPr="004D0F43" w:rsidRDefault="009E771D"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sz w:val="18"/>
          <w:szCs w:val="18"/>
        </w:rPr>
        <w:t>Loi assurant l’exercice des droits des personnes handicapées en vue de leur intégration scolaire, professionnelle et sociale</w:t>
      </w:r>
      <w:r w:rsidRPr="004D0F43">
        <w:rPr>
          <w:rFonts w:cs="Arial"/>
          <w:sz w:val="18"/>
          <w:szCs w:val="18"/>
        </w:rPr>
        <w:t xml:space="preserve">, </w:t>
      </w:r>
      <w:r w:rsidR="006846B4" w:rsidRPr="004D0F43">
        <w:rPr>
          <w:rFonts w:cs="Arial"/>
          <w:sz w:val="18"/>
          <w:szCs w:val="18"/>
        </w:rPr>
        <w:t xml:space="preserve">préc., note </w:t>
      </w:r>
      <w:r w:rsidR="006846B4" w:rsidRPr="004D0F43">
        <w:rPr>
          <w:rFonts w:cs="Arial"/>
          <w:sz w:val="18"/>
          <w:szCs w:val="18"/>
        </w:rPr>
        <w:fldChar w:fldCharType="begin"/>
      </w:r>
      <w:r w:rsidR="006846B4" w:rsidRPr="004D0F43">
        <w:rPr>
          <w:rFonts w:cs="Arial"/>
          <w:sz w:val="18"/>
          <w:szCs w:val="18"/>
        </w:rPr>
        <w:instrText xml:space="preserve"> NOTEREF _Ref156308643 \h </w:instrText>
      </w:r>
      <w:r w:rsidR="00BF0031" w:rsidRPr="004D0F43">
        <w:rPr>
          <w:rFonts w:cs="Arial"/>
          <w:sz w:val="18"/>
          <w:szCs w:val="18"/>
        </w:rPr>
        <w:instrText xml:space="preserve"> \* MERGEFORMAT </w:instrText>
      </w:r>
      <w:r w:rsidR="006846B4" w:rsidRPr="004D0F43">
        <w:rPr>
          <w:rFonts w:cs="Arial"/>
          <w:sz w:val="18"/>
          <w:szCs w:val="18"/>
        </w:rPr>
      </w:r>
      <w:r w:rsidR="006846B4" w:rsidRPr="004D0F43">
        <w:rPr>
          <w:rFonts w:cs="Arial"/>
          <w:sz w:val="18"/>
          <w:szCs w:val="18"/>
        </w:rPr>
        <w:fldChar w:fldCharType="separate"/>
      </w:r>
      <w:r w:rsidR="00641BB9">
        <w:rPr>
          <w:rFonts w:cs="Arial"/>
          <w:sz w:val="18"/>
          <w:szCs w:val="18"/>
        </w:rPr>
        <w:t>79</w:t>
      </w:r>
      <w:r w:rsidR="006846B4" w:rsidRPr="004D0F43">
        <w:rPr>
          <w:rFonts w:cs="Arial"/>
          <w:sz w:val="18"/>
          <w:szCs w:val="18"/>
        </w:rPr>
        <w:fldChar w:fldCharType="end"/>
      </w:r>
      <w:r w:rsidRPr="004D0F43">
        <w:rPr>
          <w:rFonts w:cs="Arial"/>
          <w:sz w:val="18"/>
          <w:szCs w:val="18"/>
        </w:rPr>
        <w:t>, art 26.1.</w:t>
      </w:r>
    </w:p>
  </w:footnote>
  <w:footnote w:id="224">
    <w:p w14:paraId="5FA27033"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art. 26.2.</w:t>
      </w:r>
    </w:p>
  </w:footnote>
  <w:footnote w:id="225">
    <w:p w14:paraId="3D1C80A8" w14:textId="3591EDD8" w:rsidR="00FE2D57" w:rsidRPr="004D0F43" w:rsidRDefault="009E771D"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xml:space="preserve">, art. 74.1. Voir à titre d’exemple : </w:t>
      </w:r>
      <w:r w:rsidR="00FE2D57" w:rsidRPr="004D0F43">
        <w:rPr>
          <w:rFonts w:cs="Arial"/>
          <w:smallCaps/>
          <w:sz w:val="18"/>
          <w:szCs w:val="18"/>
        </w:rPr>
        <w:t>Gouvernement du Québec</w:t>
      </w:r>
      <w:r w:rsidR="000A3F81" w:rsidRPr="004D0F43">
        <w:rPr>
          <w:rFonts w:cs="Arial"/>
          <w:sz w:val="18"/>
          <w:szCs w:val="18"/>
        </w:rPr>
        <w:t xml:space="preserve">, </w:t>
      </w:r>
      <w:r w:rsidR="000A3F81" w:rsidRPr="004D0F43">
        <w:rPr>
          <w:rFonts w:cs="Arial"/>
          <w:i/>
          <w:iCs/>
          <w:sz w:val="18"/>
          <w:szCs w:val="18"/>
        </w:rPr>
        <w:t>Deuxième suivi des recommandations de l’évaluation de l’efficacité de la politique à part entière</w:t>
      </w:r>
      <w:r w:rsidR="002A6BEF" w:rsidRPr="004D0F43">
        <w:rPr>
          <w:rFonts w:cs="Arial"/>
          <w:i/>
          <w:iCs/>
          <w:sz w:val="18"/>
          <w:szCs w:val="18"/>
        </w:rPr>
        <w:t xml:space="preserve"> </w:t>
      </w:r>
      <w:r w:rsidR="00BE1F7B" w:rsidRPr="004D0F43">
        <w:rPr>
          <w:rFonts w:cs="Arial"/>
          <w:i/>
          <w:iCs/>
          <w:sz w:val="18"/>
          <w:szCs w:val="18"/>
        </w:rPr>
        <w:t>—</w:t>
      </w:r>
      <w:r w:rsidR="002A6BEF" w:rsidRPr="004D0F43">
        <w:rPr>
          <w:rFonts w:cs="Arial"/>
          <w:i/>
          <w:iCs/>
          <w:sz w:val="18"/>
          <w:szCs w:val="18"/>
        </w:rPr>
        <w:t xml:space="preserve"> </w:t>
      </w:r>
      <w:r w:rsidR="000A3F81" w:rsidRPr="004D0F43">
        <w:rPr>
          <w:rFonts w:cs="Arial"/>
          <w:i/>
          <w:iCs/>
          <w:sz w:val="18"/>
          <w:szCs w:val="18"/>
        </w:rPr>
        <w:t>B</w:t>
      </w:r>
      <w:r w:rsidR="002A6BEF" w:rsidRPr="004D0F43">
        <w:rPr>
          <w:rFonts w:cs="Arial"/>
          <w:i/>
          <w:iCs/>
          <w:sz w:val="18"/>
          <w:szCs w:val="18"/>
        </w:rPr>
        <w:t>ilan au 30</w:t>
      </w:r>
      <w:r w:rsidR="00EC51FF" w:rsidRPr="004D0F43">
        <w:rPr>
          <w:rFonts w:cs="Arial"/>
          <w:i/>
          <w:iCs/>
          <w:sz w:val="18"/>
          <w:szCs w:val="18"/>
        </w:rPr>
        <w:t> </w:t>
      </w:r>
      <w:r w:rsidR="002A6BEF" w:rsidRPr="004D0F43">
        <w:rPr>
          <w:rFonts w:cs="Arial"/>
          <w:i/>
          <w:iCs/>
          <w:sz w:val="18"/>
          <w:szCs w:val="18"/>
        </w:rPr>
        <w:t xml:space="preserve">juin 2020, </w:t>
      </w:r>
      <w:r w:rsidR="002A6BEF" w:rsidRPr="004D0F43">
        <w:rPr>
          <w:rFonts w:cs="Arial"/>
          <w:sz w:val="18"/>
          <w:szCs w:val="18"/>
        </w:rPr>
        <w:t xml:space="preserve">[En ligne]. </w:t>
      </w:r>
      <w:hyperlink r:id="rId59" w:history="1">
        <w:r w:rsidR="002A6BEF" w:rsidRPr="004D0F43">
          <w:rPr>
            <w:rStyle w:val="Lienhypertexte"/>
            <w:rFonts w:cs="Arial"/>
            <w:sz w:val="18"/>
            <w:szCs w:val="18"/>
          </w:rPr>
          <w:t>https://www.ophq.gouv.qc.ca/fileadmin/centre_documentaire/Bilans/2e_Suivi_recommandations_APE_EPF.pdf</w:t>
        </w:r>
      </w:hyperlink>
    </w:p>
  </w:footnote>
  <w:footnote w:id="226">
    <w:p w14:paraId="1420A848" w14:textId="5BFB4E04"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 vérificateur général</w:t>
      </w:r>
      <w:r w:rsidRPr="004D0F43">
        <w:rPr>
          <w:rFonts w:cs="Arial"/>
          <w:sz w:val="18"/>
          <w:szCs w:val="18"/>
        </w:rPr>
        <w:t>, RLRQ, c. V-5.01, art. 41</w:t>
      </w:r>
      <w:r w:rsidR="00E740BD" w:rsidRPr="004D0F43">
        <w:rPr>
          <w:rFonts w:cs="Arial"/>
          <w:sz w:val="18"/>
          <w:szCs w:val="18"/>
        </w:rPr>
        <w:t> </w:t>
      </w:r>
      <w:r w:rsidRPr="004D0F43">
        <w:rPr>
          <w:rFonts w:cs="Arial"/>
          <w:sz w:val="18"/>
          <w:szCs w:val="18"/>
        </w:rPr>
        <w:t>2</w:t>
      </w:r>
      <w:r w:rsidRPr="004D0F43">
        <w:rPr>
          <w:rFonts w:cs="Arial"/>
          <w:sz w:val="18"/>
          <w:szCs w:val="18"/>
          <w:vertAlign w:val="superscript"/>
        </w:rPr>
        <w:t>o</w:t>
      </w:r>
      <w:r w:rsidRPr="004D0F43">
        <w:rPr>
          <w:rFonts w:cs="Arial"/>
          <w:sz w:val="18"/>
          <w:szCs w:val="18"/>
        </w:rPr>
        <w:t>.</w:t>
      </w:r>
    </w:p>
  </w:footnote>
  <w:footnote w:id="227">
    <w:p w14:paraId="43E4996A" w14:textId="77777777" w:rsidR="009E771D" w:rsidRPr="004D0F43" w:rsidRDefault="009E771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art. 45.</w:t>
      </w:r>
    </w:p>
  </w:footnote>
  <w:footnote w:id="228">
    <w:p w14:paraId="581B81C3" w14:textId="4BBEBF46" w:rsidR="00B53B9C" w:rsidRPr="004D0F43" w:rsidRDefault="009E771D" w:rsidP="00212518">
      <w:pPr>
        <w:tabs>
          <w:tab w:val="left" w:pos="709"/>
        </w:tabs>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Voir : </w:t>
      </w:r>
      <w:r w:rsidR="004E66AB" w:rsidRPr="004D0F43">
        <w:rPr>
          <w:rFonts w:cs="Arial"/>
          <w:smallCaps/>
          <w:sz w:val="18"/>
          <w:szCs w:val="18"/>
        </w:rPr>
        <w:t>Vérificateur général du Québec</w:t>
      </w:r>
      <w:r w:rsidR="004E66AB" w:rsidRPr="004D0F43">
        <w:rPr>
          <w:rFonts w:cs="Arial"/>
          <w:sz w:val="18"/>
          <w:szCs w:val="18"/>
        </w:rPr>
        <w:t xml:space="preserve">, </w:t>
      </w:r>
      <w:r w:rsidR="00FB7495" w:rsidRPr="004D0F43">
        <w:rPr>
          <w:rFonts w:cs="Arial"/>
          <w:i/>
          <w:iCs/>
          <w:sz w:val="18"/>
          <w:szCs w:val="18"/>
        </w:rPr>
        <w:t xml:space="preserve">Guide à l’intention des entités auditées Processus de suivi des recommandations : plan d’action et états </w:t>
      </w:r>
      <w:r w:rsidR="002F2F27" w:rsidRPr="004D0F43">
        <w:rPr>
          <w:rFonts w:cs="Arial"/>
          <w:i/>
          <w:iCs/>
          <w:sz w:val="18"/>
          <w:szCs w:val="18"/>
        </w:rPr>
        <w:t xml:space="preserve">d’avancement, </w:t>
      </w:r>
      <w:r w:rsidR="002F2F27" w:rsidRPr="004D0F43">
        <w:rPr>
          <w:rFonts w:cs="Arial"/>
          <w:sz w:val="18"/>
          <w:szCs w:val="18"/>
        </w:rPr>
        <w:t>[</w:t>
      </w:r>
      <w:r w:rsidR="00FB7495" w:rsidRPr="004D0F43">
        <w:rPr>
          <w:rFonts w:cs="Arial"/>
          <w:sz w:val="18"/>
          <w:szCs w:val="18"/>
        </w:rPr>
        <w:t xml:space="preserve">En ligne]. </w:t>
      </w:r>
      <w:hyperlink r:id="rId60" w:history="1">
        <w:r w:rsidR="00B53B9C" w:rsidRPr="004D0F43">
          <w:rPr>
            <w:rStyle w:val="Lienhypertexte"/>
            <w:rFonts w:cs="Arial"/>
            <w:sz w:val="18"/>
            <w:szCs w:val="18"/>
          </w:rPr>
          <w:t>https://www.vgq.qc.ca/Fichiers/Organisation/fr/divers/fr_Guide_Processus_Suivi_des_Plans_dAction_Externe.pdf</w:t>
        </w:r>
      </w:hyperlink>
    </w:p>
  </w:footnote>
  <w:footnote w:id="229">
    <w:p w14:paraId="57F26925" w14:textId="77777777" w:rsidR="00D15029" w:rsidRPr="004D0F43" w:rsidRDefault="00D15029" w:rsidP="00D15029">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les coroners</w:t>
      </w:r>
      <w:r w:rsidRPr="004D0F43">
        <w:rPr>
          <w:rFonts w:cs="Arial"/>
          <w:sz w:val="18"/>
          <w:szCs w:val="18"/>
        </w:rPr>
        <w:t>, RLRQ, c. C -68.01.</w:t>
      </w:r>
    </w:p>
  </w:footnote>
  <w:footnote w:id="230">
    <w:p w14:paraId="09B886C3" w14:textId="7005A704" w:rsidR="00D15029" w:rsidRPr="00346DB3" w:rsidRDefault="00D15029" w:rsidP="00D15029">
      <w:pPr>
        <w:pStyle w:val="Notedebasdepage"/>
        <w:spacing w:after="120" w:line="240" w:lineRule="auto"/>
        <w:ind w:left="709" w:hanging="709"/>
        <w:jc w:val="left"/>
        <w:rPr>
          <w:rFonts w:cs="Arial"/>
          <w:sz w:val="18"/>
          <w:szCs w:val="18"/>
        </w:rPr>
      </w:pPr>
      <w:r w:rsidRPr="002A7E03">
        <w:rPr>
          <w:rStyle w:val="Appelnotedebasdep"/>
        </w:rPr>
        <w:footnoteRef/>
      </w:r>
      <w:r>
        <w:t xml:space="preserve"> </w:t>
      </w:r>
      <w:r>
        <w:tab/>
      </w:r>
      <w:r w:rsidRPr="00346DB3">
        <w:rPr>
          <w:rFonts w:cs="Arial"/>
          <w:smallCaps/>
          <w:sz w:val="18"/>
          <w:szCs w:val="18"/>
        </w:rPr>
        <w:t>Commission des droits de la personne et des droits de la jeunesse</w:t>
      </w:r>
      <w:r w:rsidRPr="00346DB3">
        <w:rPr>
          <w:rFonts w:cs="Arial"/>
          <w:sz w:val="18"/>
          <w:szCs w:val="18"/>
        </w:rPr>
        <w:t xml:space="preserve">, préc., note </w:t>
      </w:r>
      <w:r w:rsidRPr="00346DB3">
        <w:rPr>
          <w:rFonts w:cs="Arial"/>
          <w:sz w:val="18"/>
          <w:szCs w:val="18"/>
        </w:rPr>
        <w:fldChar w:fldCharType="begin"/>
      </w:r>
      <w:r w:rsidRPr="00346DB3">
        <w:rPr>
          <w:rFonts w:cs="Arial"/>
          <w:sz w:val="18"/>
          <w:szCs w:val="18"/>
        </w:rPr>
        <w:instrText xml:space="preserve"> NOTEREF _Ref155888874 \h  \* MERGEFORMAT </w:instrText>
      </w:r>
      <w:r w:rsidRPr="00346DB3">
        <w:rPr>
          <w:rFonts w:cs="Arial"/>
          <w:sz w:val="18"/>
          <w:szCs w:val="18"/>
        </w:rPr>
      </w:r>
      <w:r w:rsidRPr="00346DB3">
        <w:rPr>
          <w:rFonts w:cs="Arial"/>
          <w:sz w:val="18"/>
          <w:szCs w:val="18"/>
        </w:rPr>
        <w:fldChar w:fldCharType="separate"/>
      </w:r>
      <w:r w:rsidR="00641BB9">
        <w:rPr>
          <w:rFonts w:cs="Arial"/>
          <w:sz w:val="18"/>
          <w:szCs w:val="18"/>
        </w:rPr>
        <w:t>2</w:t>
      </w:r>
      <w:r w:rsidRPr="00346DB3">
        <w:rPr>
          <w:rFonts w:cs="Arial"/>
          <w:sz w:val="18"/>
          <w:szCs w:val="18"/>
        </w:rPr>
        <w:fldChar w:fldCharType="end"/>
      </w:r>
      <w:r w:rsidRPr="00346DB3">
        <w:rPr>
          <w:rFonts w:cs="Arial"/>
          <w:sz w:val="18"/>
          <w:szCs w:val="18"/>
        </w:rPr>
        <w:t>, p. 62.</w:t>
      </w:r>
      <w:r w:rsidRPr="00346DB3">
        <w:rPr>
          <w:rFonts w:cs="Arial"/>
          <w:i/>
          <w:iCs/>
          <w:sz w:val="18"/>
          <w:szCs w:val="18"/>
        </w:rPr>
        <w:t xml:space="preserve"> </w:t>
      </w:r>
      <w:r w:rsidRPr="00346DB3">
        <w:rPr>
          <w:rFonts w:cs="Arial"/>
          <w:sz w:val="18"/>
          <w:szCs w:val="18"/>
        </w:rPr>
        <w:t xml:space="preserve">Notons </w:t>
      </w:r>
      <w:r w:rsidRPr="00346DB3">
        <w:rPr>
          <w:rStyle w:val="cf01"/>
          <w:rFonts w:ascii="Arial" w:hAnsi="Arial" w:cs="Arial"/>
        </w:rPr>
        <w:t>l’existence du Bureau d’examen des décès d’enfants qui relève du Bureau du coroner. L</w:t>
      </w:r>
      <w:r w:rsidRPr="00346DB3">
        <w:rPr>
          <w:rFonts w:cs="Arial"/>
          <w:sz w:val="18"/>
          <w:szCs w:val="18"/>
        </w:rPr>
        <w:t xml:space="preserve">e Comité exerce trois rôles en regard des décès de personnes âgées de moins de 18 ans survenus au Québec : </w:t>
      </w:r>
    </w:p>
    <w:p w14:paraId="0716A3E9" w14:textId="77777777" w:rsidR="00D15029" w:rsidRPr="00406F71" w:rsidRDefault="00D15029" w:rsidP="00D15029">
      <w:pPr>
        <w:pStyle w:val="Notedebasdepage"/>
        <w:numPr>
          <w:ilvl w:val="0"/>
          <w:numId w:val="35"/>
        </w:numPr>
        <w:spacing w:after="120" w:line="240" w:lineRule="auto"/>
        <w:jc w:val="left"/>
        <w:rPr>
          <w:rFonts w:cs="Arial"/>
          <w:sz w:val="18"/>
          <w:szCs w:val="18"/>
        </w:rPr>
      </w:pPr>
      <w:r w:rsidRPr="00346DB3">
        <w:rPr>
          <w:rFonts w:cs="Arial"/>
          <w:sz w:val="18"/>
          <w:szCs w:val="18"/>
        </w:rPr>
        <w:t xml:space="preserve">Il procède à l’étude systématique de tous les cas de décès qui ont fait l’objet d’un avis au coroner et pour </w:t>
      </w:r>
      <w:r w:rsidRPr="00040B51">
        <w:rPr>
          <w:rFonts w:cs="Arial"/>
          <w:sz w:val="18"/>
          <w:szCs w:val="18"/>
        </w:rPr>
        <w:t xml:space="preserve">lesquels le coroner a terminé son investigation ou son enquête dans le but de : — dégager les principaux constats et enjeux systémiques liés aux décès d’enfants ; — dépister certains phénomènes de mortalité chez les enfants et faire des recommandations visant la prévention ; — identifier les facteurs de risque et les tendances marquantes qui émergent au fil du temps à l’égard des décès d’enfants ; — s’assurer de l’existence et de l’utilisation appropriée des outils, des protocoles et des méthodes d’investigation ou d’enquête concernant les décès </w:t>
      </w:r>
      <w:r w:rsidRPr="00406F71">
        <w:rPr>
          <w:rFonts w:cs="Arial"/>
          <w:sz w:val="18"/>
          <w:szCs w:val="18"/>
        </w:rPr>
        <w:t xml:space="preserve">d’enfants au sein des organismes concernés. </w:t>
      </w:r>
    </w:p>
    <w:p w14:paraId="0A9AD68C" w14:textId="77777777" w:rsidR="00D15029" w:rsidRPr="00406F71" w:rsidRDefault="00D15029" w:rsidP="00D15029">
      <w:pPr>
        <w:pStyle w:val="Notedebasdepage"/>
        <w:numPr>
          <w:ilvl w:val="0"/>
          <w:numId w:val="35"/>
        </w:numPr>
        <w:spacing w:after="120" w:line="240" w:lineRule="auto"/>
        <w:jc w:val="left"/>
        <w:rPr>
          <w:rFonts w:cs="Arial"/>
          <w:sz w:val="18"/>
          <w:szCs w:val="18"/>
        </w:rPr>
      </w:pPr>
      <w:r w:rsidRPr="00406F71">
        <w:rPr>
          <w:rFonts w:cs="Arial"/>
          <w:sz w:val="18"/>
          <w:szCs w:val="18"/>
        </w:rPr>
        <w:t xml:space="preserve">Lors de l’investigation du décès d’un enfant, le Comité fournit, à la demande expresse du coroner investigateur, des conseils pour éclairer ce dernier sur des questions spécifiques. Si une expertise plus étoffée est requise, le Comité pourra cibler un membre ou un expert externe. Dans ce cas, l’expert sera rémunéré selon les tarifs gouvernementaux. </w:t>
      </w:r>
    </w:p>
    <w:p w14:paraId="71257579" w14:textId="77777777" w:rsidR="00D15029" w:rsidRPr="00406F71" w:rsidRDefault="00D15029" w:rsidP="00D15029">
      <w:pPr>
        <w:pStyle w:val="Notedebasdepage"/>
        <w:numPr>
          <w:ilvl w:val="0"/>
          <w:numId w:val="35"/>
        </w:numPr>
        <w:spacing w:after="120" w:line="240" w:lineRule="auto"/>
        <w:ind w:left="1418"/>
        <w:jc w:val="left"/>
        <w:rPr>
          <w:sz w:val="18"/>
          <w:szCs w:val="18"/>
        </w:rPr>
      </w:pPr>
      <w:r w:rsidRPr="00406F71">
        <w:rPr>
          <w:rFonts w:cs="Arial"/>
          <w:sz w:val="18"/>
          <w:szCs w:val="18"/>
        </w:rPr>
        <w:t xml:space="preserve">Le Comité constitue un forum de discussion pour le partage des connaissances en lien avec les décès d’enfants. À ce titre, il contribue à : — bonifier, au besoin, les pratiques, les protocoles et les politiques internes des organismes en cause ; — promouvoir des pratiques exemplaires ; — favoriser l’uniformité des enquêtes à l’échelle du Québec. Voir à ce sujet : </w:t>
      </w:r>
      <w:hyperlink r:id="rId61" w:history="1">
        <w:r w:rsidRPr="00406F71">
          <w:rPr>
            <w:rStyle w:val="Lienhypertexte"/>
            <w:rFonts w:cs="Arial"/>
            <w:sz w:val="18"/>
            <w:szCs w:val="18"/>
          </w:rPr>
          <w:t>https://www.coroner.gouv.qc.ca/fileadmin/Organisation/Bilan_Comit%C3%A9_d%C3%A9c%C3%A8s_enfants_2022-2023.pdf</w:t>
        </w:r>
      </w:hyperlink>
    </w:p>
  </w:footnote>
  <w:footnote w:id="231">
    <w:p w14:paraId="4518A123" w14:textId="29A23F95" w:rsidR="00D15029" w:rsidRPr="004D0F43" w:rsidRDefault="00D15029" w:rsidP="00D15029">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Gouvernement du Québec</w:t>
      </w:r>
      <w:r w:rsidRPr="004D0F43">
        <w:rPr>
          <w:rFonts w:cs="Arial"/>
          <w:sz w:val="18"/>
          <w:szCs w:val="18"/>
        </w:rPr>
        <w:t xml:space="preserve">, Rapport de la CSDEPJ, préc., note </w:t>
      </w:r>
      <w:r w:rsidRPr="004D0F43">
        <w:rPr>
          <w:rFonts w:cs="Arial"/>
          <w:sz w:val="18"/>
          <w:szCs w:val="18"/>
        </w:rPr>
        <w:fldChar w:fldCharType="begin"/>
      </w:r>
      <w:r w:rsidRPr="004D0F43">
        <w:rPr>
          <w:rFonts w:cs="Arial"/>
          <w:sz w:val="18"/>
          <w:szCs w:val="18"/>
        </w:rPr>
        <w:instrText xml:space="preserve"> NOTEREF _Ref155888874 \h  \* MERGEFORMAT </w:instrText>
      </w:r>
      <w:r w:rsidRPr="004D0F43">
        <w:rPr>
          <w:rFonts w:cs="Arial"/>
          <w:sz w:val="18"/>
          <w:szCs w:val="18"/>
        </w:rPr>
      </w:r>
      <w:r w:rsidRPr="004D0F43">
        <w:rPr>
          <w:rFonts w:cs="Arial"/>
          <w:sz w:val="18"/>
          <w:szCs w:val="18"/>
        </w:rPr>
        <w:fldChar w:fldCharType="separate"/>
      </w:r>
      <w:r w:rsidR="00641BB9">
        <w:rPr>
          <w:rFonts w:cs="Arial"/>
          <w:sz w:val="18"/>
          <w:szCs w:val="18"/>
        </w:rPr>
        <w:t>2</w:t>
      </w:r>
      <w:r w:rsidRPr="004D0F43">
        <w:rPr>
          <w:rFonts w:cs="Arial"/>
          <w:sz w:val="18"/>
          <w:szCs w:val="18"/>
        </w:rPr>
        <w:fldChar w:fldCharType="end"/>
      </w:r>
      <w:r w:rsidRPr="004D0F43">
        <w:rPr>
          <w:rFonts w:cs="Arial"/>
          <w:sz w:val="18"/>
          <w:szCs w:val="18"/>
        </w:rPr>
        <w:t>, p. 62</w:t>
      </w:r>
    </w:p>
  </w:footnote>
  <w:footnote w:id="232">
    <w:p w14:paraId="5CEA910F" w14:textId="77777777" w:rsidR="00D15029" w:rsidRPr="004D0F43" w:rsidRDefault="00D15029" w:rsidP="00D15029">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Id.</w:t>
      </w:r>
    </w:p>
  </w:footnote>
  <w:footnote w:id="233">
    <w:p w14:paraId="2DCBC205" w14:textId="77777777" w:rsidR="00D15029" w:rsidRPr="004D0F43" w:rsidRDefault="00D15029" w:rsidP="00D15029">
      <w:pPr>
        <w:spacing w:after="120" w:line="240" w:lineRule="auto"/>
        <w:ind w:left="720" w:hanging="720"/>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t xml:space="preserve">L.p.j., art. 23 b) </w:t>
      </w:r>
    </w:p>
  </w:footnote>
  <w:footnote w:id="234">
    <w:p w14:paraId="7CDEFDEC" w14:textId="77777777" w:rsidR="00D15029" w:rsidRPr="004D0F43" w:rsidRDefault="00D15029" w:rsidP="00D15029">
      <w:pPr>
        <w:pStyle w:val="Notedebasdepage"/>
        <w:spacing w:after="120" w:line="240" w:lineRule="auto"/>
        <w:ind w:left="720" w:hanging="720"/>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sz w:val="18"/>
          <w:szCs w:val="18"/>
          <w:lang w:val="en-CA"/>
        </w:rPr>
        <w:t>Id</w:t>
      </w:r>
      <w:r w:rsidRPr="004D0F43">
        <w:rPr>
          <w:rFonts w:cs="Arial"/>
          <w:sz w:val="18"/>
          <w:szCs w:val="18"/>
          <w:lang w:val="en-CA"/>
        </w:rPr>
        <w:t>., art. 25.2.</w:t>
      </w:r>
    </w:p>
  </w:footnote>
  <w:footnote w:id="235">
    <w:p w14:paraId="07A9F358" w14:textId="25521C86" w:rsidR="00325792" w:rsidRPr="004D0F43" w:rsidRDefault="00325792"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CF18C3" w:rsidRPr="004D0F43">
        <w:rPr>
          <w:rFonts w:cs="Arial"/>
          <w:smallCaps/>
          <w:sz w:val="18"/>
          <w:szCs w:val="18"/>
        </w:rPr>
        <w:t>Gouvernement du Québec</w:t>
      </w:r>
      <w:r w:rsidR="00CF18C3" w:rsidRPr="004D0F43">
        <w:rPr>
          <w:rFonts w:cs="Arial"/>
          <w:sz w:val="18"/>
          <w:szCs w:val="18"/>
        </w:rPr>
        <w:t xml:space="preserve">, </w:t>
      </w:r>
      <w:r w:rsidRPr="004D0F43">
        <w:rPr>
          <w:rFonts w:cs="Arial"/>
          <w:sz w:val="18"/>
          <w:szCs w:val="18"/>
        </w:rPr>
        <w:t xml:space="preserve">Rapport CSDEPJ, </w:t>
      </w:r>
      <w:r w:rsidR="00E73605" w:rsidRPr="004D0F43">
        <w:rPr>
          <w:rFonts w:cs="Arial"/>
          <w:sz w:val="18"/>
          <w:szCs w:val="18"/>
        </w:rPr>
        <w:t xml:space="preserve">préc., note </w:t>
      </w:r>
      <w:r w:rsidR="00E73605" w:rsidRPr="004D0F43">
        <w:rPr>
          <w:rFonts w:cs="Arial"/>
          <w:sz w:val="18"/>
          <w:szCs w:val="18"/>
        </w:rPr>
        <w:fldChar w:fldCharType="begin"/>
      </w:r>
      <w:r w:rsidR="00E73605" w:rsidRPr="004D0F43">
        <w:rPr>
          <w:rFonts w:cs="Arial"/>
          <w:sz w:val="18"/>
          <w:szCs w:val="18"/>
        </w:rPr>
        <w:instrText xml:space="preserve"> NOTEREF _Ref155888874 \h </w:instrText>
      </w:r>
      <w:r w:rsidR="00BF0031" w:rsidRPr="004D0F43">
        <w:rPr>
          <w:rFonts w:cs="Arial"/>
          <w:sz w:val="18"/>
          <w:szCs w:val="18"/>
        </w:rPr>
        <w:instrText xml:space="preserve"> \* MERGEFORMAT </w:instrText>
      </w:r>
      <w:r w:rsidR="00E73605" w:rsidRPr="004D0F43">
        <w:rPr>
          <w:rFonts w:cs="Arial"/>
          <w:sz w:val="18"/>
          <w:szCs w:val="18"/>
        </w:rPr>
      </w:r>
      <w:r w:rsidR="00E73605" w:rsidRPr="004D0F43">
        <w:rPr>
          <w:rFonts w:cs="Arial"/>
          <w:sz w:val="18"/>
          <w:szCs w:val="18"/>
        </w:rPr>
        <w:fldChar w:fldCharType="separate"/>
      </w:r>
      <w:r w:rsidR="00641BB9">
        <w:rPr>
          <w:rFonts w:cs="Arial"/>
          <w:sz w:val="18"/>
          <w:szCs w:val="18"/>
        </w:rPr>
        <w:t>2</w:t>
      </w:r>
      <w:r w:rsidR="00E73605" w:rsidRPr="004D0F43">
        <w:rPr>
          <w:rFonts w:cs="Arial"/>
          <w:sz w:val="18"/>
          <w:szCs w:val="18"/>
        </w:rPr>
        <w:fldChar w:fldCharType="end"/>
      </w:r>
      <w:r w:rsidR="00E73605" w:rsidRPr="004D0F43">
        <w:rPr>
          <w:rFonts w:cs="Arial"/>
          <w:sz w:val="18"/>
          <w:szCs w:val="18"/>
        </w:rPr>
        <w:t xml:space="preserve">, </w:t>
      </w:r>
      <w:proofErr w:type="spellStart"/>
      <w:r w:rsidRPr="004D0F43">
        <w:rPr>
          <w:rFonts w:cs="Arial"/>
          <w:sz w:val="18"/>
          <w:szCs w:val="18"/>
        </w:rPr>
        <w:t>RecommandAction</w:t>
      </w:r>
      <w:proofErr w:type="spellEnd"/>
      <w:r w:rsidRPr="004D0F43">
        <w:rPr>
          <w:rFonts w:cs="Arial"/>
          <w:sz w:val="18"/>
          <w:szCs w:val="18"/>
        </w:rPr>
        <w:t xml:space="preserve"> 2.1, p. 27.</w:t>
      </w:r>
    </w:p>
  </w:footnote>
  <w:footnote w:id="236">
    <w:p w14:paraId="357DC93A" w14:textId="2BC18977" w:rsidR="00B8138B" w:rsidRPr="004D0F43" w:rsidRDefault="00B8138B"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863F9B" w:rsidRPr="004D0F43">
        <w:rPr>
          <w:rFonts w:cs="Arial"/>
          <w:i/>
          <w:sz w:val="18"/>
          <w:szCs w:val="18"/>
        </w:rPr>
        <w:t>Loi sur le ministère de la Santé et des Services sociaux</w:t>
      </w:r>
      <w:r w:rsidR="00863F9B" w:rsidRPr="004D0F43">
        <w:rPr>
          <w:rFonts w:cs="Arial"/>
          <w:sz w:val="18"/>
          <w:szCs w:val="18"/>
        </w:rPr>
        <w:t xml:space="preserve">, RLRQ, c. </w:t>
      </w:r>
      <w:r w:rsidR="00C03DC0" w:rsidRPr="004D0F43">
        <w:rPr>
          <w:rFonts w:cs="Arial"/>
          <w:sz w:val="18"/>
          <w:szCs w:val="18"/>
        </w:rPr>
        <w:t>M-19.2</w:t>
      </w:r>
      <w:r w:rsidR="00863F9B" w:rsidRPr="004D0F43">
        <w:rPr>
          <w:rFonts w:cs="Arial"/>
          <w:sz w:val="18"/>
          <w:szCs w:val="18"/>
        </w:rPr>
        <w:t>.</w:t>
      </w:r>
    </w:p>
  </w:footnote>
  <w:footnote w:id="237">
    <w:p w14:paraId="13A62D8E" w14:textId="269B3401" w:rsidR="0038101A" w:rsidRPr="004D0F43" w:rsidRDefault="0038101A"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E73605" w:rsidRPr="004D0F43">
        <w:rPr>
          <w:rFonts w:cs="Arial"/>
          <w:smallCaps/>
          <w:sz w:val="18"/>
          <w:szCs w:val="18"/>
        </w:rPr>
        <w:t>Gouvernement du Québec</w:t>
      </w:r>
      <w:r w:rsidR="00E73605" w:rsidRPr="004D0F43">
        <w:rPr>
          <w:rFonts w:cs="Arial"/>
          <w:sz w:val="18"/>
          <w:szCs w:val="18"/>
        </w:rPr>
        <w:t xml:space="preserve">, Rapport CSDEPJ, préc., note </w:t>
      </w:r>
      <w:r w:rsidR="00E73605" w:rsidRPr="004D0F43">
        <w:rPr>
          <w:rFonts w:cs="Arial"/>
          <w:sz w:val="18"/>
          <w:szCs w:val="18"/>
        </w:rPr>
        <w:fldChar w:fldCharType="begin"/>
      </w:r>
      <w:r w:rsidR="00E73605" w:rsidRPr="004D0F43">
        <w:rPr>
          <w:rFonts w:cs="Arial"/>
          <w:sz w:val="18"/>
          <w:szCs w:val="18"/>
        </w:rPr>
        <w:instrText xml:space="preserve"> NOTEREF _Ref155888874 \h </w:instrText>
      </w:r>
      <w:r w:rsidR="00BF0031" w:rsidRPr="004D0F43">
        <w:rPr>
          <w:rFonts w:cs="Arial"/>
          <w:sz w:val="18"/>
          <w:szCs w:val="18"/>
        </w:rPr>
        <w:instrText xml:space="preserve"> \* MERGEFORMAT </w:instrText>
      </w:r>
      <w:r w:rsidR="00E73605" w:rsidRPr="004D0F43">
        <w:rPr>
          <w:rFonts w:cs="Arial"/>
          <w:sz w:val="18"/>
          <w:szCs w:val="18"/>
        </w:rPr>
      </w:r>
      <w:r w:rsidR="00E73605" w:rsidRPr="004D0F43">
        <w:rPr>
          <w:rFonts w:cs="Arial"/>
          <w:sz w:val="18"/>
          <w:szCs w:val="18"/>
        </w:rPr>
        <w:fldChar w:fldCharType="separate"/>
      </w:r>
      <w:r w:rsidR="00641BB9">
        <w:rPr>
          <w:rFonts w:cs="Arial"/>
          <w:sz w:val="18"/>
          <w:szCs w:val="18"/>
        </w:rPr>
        <w:t>2</w:t>
      </w:r>
      <w:r w:rsidR="00E73605" w:rsidRPr="004D0F43">
        <w:rPr>
          <w:rFonts w:cs="Arial"/>
          <w:sz w:val="18"/>
          <w:szCs w:val="18"/>
        </w:rPr>
        <w:fldChar w:fldCharType="end"/>
      </w:r>
      <w:r w:rsidR="00E73605" w:rsidRPr="004D0F43">
        <w:rPr>
          <w:rFonts w:cs="Arial"/>
          <w:sz w:val="18"/>
          <w:szCs w:val="18"/>
        </w:rPr>
        <w:t>,</w:t>
      </w:r>
      <w:r w:rsidRPr="004D0F43">
        <w:rPr>
          <w:rFonts w:cs="Arial"/>
          <w:sz w:val="18"/>
          <w:szCs w:val="18"/>
        </w:rPr>
        <w:t xml:space="preserve"> chapitre 8.</w:t>
      </w:r>
    </w:p>
  </w:footnote>
  <w:footnote w:id="238">
    <w:p w14:paraId="293AF787" w14:textId="09AF42E0" w:rsidR="00873FA1" w:rsidRPr="004D0F43" w:rsidRDefault="00873FA1"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Afin d’éviter toute ambiguïté en regard de sa compétence, la Commission entend réitérer sa </w:t>
      </w:r>
      <w:r w:rsidR="00182F3F" w:rsidRPr="004D0F43">
        <w:rPr>
          <w:rFonts w:cs="Arial"/>
          <w:sz w:val="18"/>
          <w:szCs w:val="18"/>
        </w:rPr>
        <w:t>demande concernant</w:t>
      </w:r>
      <w:r w:rsidRPr="004D0F43">
        <w:rPr>
          <w:rFonts w:cs="Arial"/>
          <w:sz w:val="18"/>
          <w:szCs w:val="18"/>
        </w:rPr>
        <w:t xml:space="preserve"> sa compétence à l’égard des personnes visées par la L</w:t>
      </w:r>
      <w:r w:rsidR="00E73F4C" w:rsidRPr="004D0F43">
        <w:rPr>
          <w:rFonts w:cs="Arial"/>
          <w:sz w:val="18"/>
          <w:szCs w:val="18"/>
        </w:rPr>
        <w:t xml:space="preserve">.p.j. </w:t>
      </w:r>
      <w:r w:rsidRPr="004D0F43">
        <w:rPr>
          <w:rFonts w:cs="Arial"/>
          <w:sz w:val="18"/>
          <w:szCs w:val="18"/>
        </w:rPr>
        <w:t>ou la L</w:t>
      </w:r>
      <w:r w:rsidR="00E73F4C" w:rsidRPr="004D0F43">
        <w:rPr>
          <w:rFonts w:cs="Arial"/>
          <w:sz w:val="18"/>
          <w:szCs w:val="18"/>
        </w:rPr>
        <w:t xml:space="preserve">.s.j.p.a. </w:t>
      </w:r>
      <w:r w:rsidRPr="004D0F43">
        <w:rPr>
          <w:rFonts w:cs="Arial"/>
          <w:sz w:val="18"/>
          <w:szCs w:val="18"/>
        </w:rPr>
        <w:t xml:space="preserve">au-delà de l’âge de la </w:t>
      </w:r>
      <w:r w:rsidRPr="00245847">
        <w:rPr>
          <w:rFonts w:cs="Arial"/>
          <w:sz w:val="18"/>
          <w:szCs w:val="18"/>
        </w:rPr>
        <w:t xml:space="preserve">majorité. Voir à cet égard l’orientation 5 : </w:t>
      </w:r>
      <w:r w:rsidRPr="00245847">
        <w:rPr>
          <w:rFonts w:cs="Arial"/>
          <w:smallCaps/>
          <w:sz w:val="18"/>
          <w:szCs w:val="18"/>
        </w:rPr>
        <w:t>Commission des droits de la personne et des droits de la jeunesse</w:t>
      </w:r>
      <w:r w:rsidR="00245847" w:rsidRPr="00245847">
        <w:rPr>
          <w:rFonts w:cs="Arial"/>
          <w:smallCaps/>
          <w:sz w:val="18"/>
          <w:szCs w:val="18"/>
        </w:rPr>
        <w:t xml:space="preserve"> (2022)</w:t>
      </w:r>
      <w:r w:rsidRPr="00245847">
        <w:rPr>
          <w:rFonts w:cs="Arial"/>
          <w:sz w:val="18"/>
          <w:szCs w:val="18"/>
        </w:rPr>
        <w:t xml:space="preserve">, </w:t>
      </w:r>
      <w:r w:rsidR="00835461" w:rsidRPr="00245847">
        <w:rPr>
          <w:rFonts w:cs="Arial"/>
          <w:sz w:val="18"/>
          <w:szCs w:val="18"/>
        </w:rPr>
        <w:t xml:space="preserve">préc., note </w:t>
      </w:r>
      <w:r w:rsidR="00E45FD0" w:rsidRPr="00245847">
        <w:rPr>
          <w:rFonts w:cs="Arial"/>
          <w:sz w:val="18"/>
          <w:szCs w:val="18"/>
        </w:rPr>
        <w:fldChar w:fldCharType="begin"/>
      </w:r>
      <w:r w:rsidR="00E45FD0" w:rsidRPr="00245847">
        <w:rPr>
          <w:rFonts w:cs="Arial"/>
          <w:sz w:val="18"/>
          <w:szCs w:val="18"/>
        </w:rPr>
        <w:instrText xml:space="preserve"> NOTEREF _Ref156890692 \h </w:instrText>
      </w:r>
      <w:r w:rsidR="00212518" w:rsidRPr="00245847">
        <w:rPr>
          <w:rFonts w:cs="Arial"/>
          <w:sz w:val="18"/>
          <w:szCs w:val="18"/>
        </w:rPr>
        <w:instrText xml:space="preserve"> \* MERGEFORMAT </w:instrText>
      </w:r>
      <w:r w:rsidR="00E45FD0" w:rsidRPr="00245847">
        <w:rPr>
          <w:rFonts w:cs="Arial"/>
          <w:sz w:val="18"/>
          <w:szCs w:val="18"/>
        </w:rPr>
      </w:r>
      <w:r w:rsidR="00E45FD0" w:rsidRPr="00245847">
        <w:rPr>
          <w:rFonts w:cs="Arial"/>
          <w:sz w:val="18"/>
          <w:szCs w:val="18"/>
        </w:rPr>
        <w:fldChar w:fldCharType="separate"/>
      </w:r>
      <w:r w:rsidR="00641BB9">
        <w:rPr>
          <w:rFonts w:cs="Arial"/>
          <w:sz w:val="18"/>
          <w:szCs w:val="18"/>
        </w:rPr>
        <w:t>17</w:t>
      </w:r>
      <w:r w:rsidR="00E45FD0" w:rsidRPr="00245847">
        <w:rPr>
          <w:rFonts w:cs="Arial"/>
          <w:sz w:val="18"/>
          <w:szCs w:val="18"/>
        </w:rPr>
        <w:fldChar w:fldCharType="end"/>
      </w:r>
      <w:r w:rsidR="004C09B2" w:rsidRPr="00245847">
        <w:rPr>
          <w:rFonts w:cs="Arial"/>
          <w:sz w:val="18"/>
          <w:szCs w:val="18"/>
        </w:rPr>
        <w:t>.</w:t>
      </w:r>
    </w:p>
  </w:footnote>
  <w:footnote w:id="239">
    <w:p w14:paraId="7B76208F" w14:textId="2D916394" w:rsidR="00B1460C" w:rsidRPr="004D0F43" w:rsidRDefault="00B1460C"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smallCaps/>
          <w:sz w:val="18"/>
          <w:szCs w:val="18"/>
        </w:rPr>
        <w:t>Commission des droits de la personne et des droits de la jeunesse</w:t>
      </w:r>
      <w:r w:rsidRPr="004D0F43">
        <w:rPr>
          <w:rFonts w:cs="Arial"/>
          <w:sz w:val="18"/>
          <w:szCs w:val="18"/>
        </w:rPr>
        <w:t xml:space="preserve">, </w:t>
      </w:r>
      <w:r w:rsidRPr="004D0F43">
        <w:rPr>
          <w:rFonts w:cs="Arial"/>
          <w:i/>
          <w:iCs/>
          <w:sz w:val="18"/>
          <w:szCs w:val="18"/>
        </w:rPr>
        <w:t>Mémoire à la Commission de la santé et des services sociaux de l’Assemblée nationale, Projet de loi n◦ 99</w:t>
      </w:r>
      <w:r w:rsidR="000971AC" w:rsidRPr="004D0F43">
        <w:rPr>
          <w:rFonts w:cs="Arial"/>
          <w:i/>
          <w:iCs/>
          <w:sz w:val="18"/>
          <w:szCs w:val="18"/>
        </w:rPr>
        <w:t> </w:t>
      </w:r>
      <w:r w:rsidRPr="004D0F43">
        <w:rPr>
          <w:rFonts w:cs="Arial"/>
          <w:i/>
          <w:iCs/>
          <w:sz w:val="18"/>
          <w:szCs w:val="18"/>
        </w:rPr>
        <w:t>Loi modifiant la Loi sur la protection de la jeunesse et d’autres dispositions</w:t>
      </w:r>
      <w:r w:rsidRPr="004D0F43">
        <w:rPr>
          <w:rFonts w:cs="Arial"/>
          <w:sz w:val="18"/>
          <w:szCs w:val="18"/>
        </w:rPr>
        <w:t>, 2016, p. 21</w:t>
      </w:r>
      <w:r w:rsidR="006F2774" w:rsidRPr="004D0F43">
        <w:rPr>
          <w:rFonts w:cs="Arial"/>
          <w:sz w:val="18"/>
          <w:szCs w:val="18"/>
        </w:rPr>
        <w:t xml:space="preserve"> et </w:t>
      </w:r>
      <w:r w:rsidRPr="004D0F43">
        <w:rPr>
          <w:rFonts w:cs="Arial"/>
          <w:sz w:val="18"/>
          <w:szCs w:val="18"/>
        </w:rPr>
        <w:t>22.</w:t>
      </w:r>
    </w:p>
  </w:footnote>
  <w:footnote w:id="240">
    <w:p w14:paraId="74FAAE90" w14:textId="77777777" w:rsidR="00B1460C" w:rsidRPr="004D0F43" w:rsidRDefault="00B1460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p. 23</w:t>
      </w:r>
    </w:p>
  </w:footnote>
  <w:footnote w:id="241">
    <w:p w14:paraId="57CDF5A0" w14:textId="68EC8D17" w:rsidR="00C45F09" w:rsidRPr="004D0F43" w:rsidRDefault="00C45F0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5, al. 2, par 5</w:t>
      </w:r>
      <w:r w:rsidR="00AC714B" w:rsidRPr="004D0F43">
        <w:rPr>
          <w:rFonts w:cs="Arial"/>
          <w:sz w:val="18"/>
          <w:szCs w:val="18"/>
        </w:rPr>
        <w:t> </w:t>
      </w:r>
      <w:r w:rsidRPr="004D0F43">
        <w:rPr>
          <w:rFonts w:cs="Arial"/>
          <w:sz w:val="18"/>
          <w:szCs w:val="18"/>
          <w:vertAlign w:val="superscript"/>
        </w:rPr>
        <w:t>o</w:t>
      </w:r>
      <w:r w:rsidRPr="004D0F43">
        <w:rPr>
          <w:rFonts w:cs="Arial"/>
          <w:sz w:val="18"/>
          <w:szCs w:val="18"/>
        </w:rPr>
        <w:t>.</w:t>
      </w:r>
    </w:p>
  </w:footnote>
  <w:footnote w:id="242">
    <w:p w14:paraId="1354D052" w14:textId="141E71BE" w:rsidR="00C45F09" w:rsidRPr="004D0F43" w:rsidRDefault="00C45F0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1E0592" w:rsidRPr="004D0F43">
        <w:rPr>
          <w:rFonts w:cs="Arial"/>
          <w:smallCaps/>
          <w:sz w:val="18"/>
          <w:szCs w:val="18"/>
        </w:rPr>
        <w:t>Gouvernement du Québec</w:t>
      </w:r>
      <w:r w:rsidR="001E0592" w:rsidRPr="004D0F43">
        <w:rPr>
          <w:rFonts w:cs="Arial"/>
          <w:sz w:val="18"/>
          <w:szCs w:val="18"/>
        </w:rPr>
        <w:t xml:space="preserve">, </w:t>
      </w:r>
      <w:r w:rsidR="00071BF2" w:rsidRPr="004D0F43">
        <w:rPr>
          <w:rFonts w:cs="Arial"/>
          <w:sz w:val="18"/>
          <w:szCs w:val="18"/>
        </w:rPr>
        <w:t xml:space="preserve">Rapport de la CSDEPJ, préc., note </w:t>
      </w:r>
      <w:r w:rsidR="00071BF2" w:rsidRPr="004D0F43">
        <w:rPr>
          <w:rFonts w:cs="Arial"/>
          <w:sz w:val="18"/>
          <w:szCs w:val="18"/>
        </w:rPr>
        <w:fldChar w:fldCharType="begin"/>
      </w:r>
      <w:r w:rsidR="00071BF2" w:rsidRPr="004D0F43">
        <w:rPr>
          <w:rFonts w:cs="Arial"/>
          <w:sz w:val="18"/>
          <w:szCs w:val="18"/>
        </w:rPr>
        <w:instrText xml:space="preserve"> NOTEREF _Ref155888874 \h </w:instrText>
      </w:r>
      <w:r w:rsidR="00BF0031" w:rsidRPr="004D0F43">
        <w:rPr>
          <w:rFonts w:cs="Arial"/>
          <w:sz w:val="18"/>
          <w:szCs w:val="18"/>
        </w:rPr>
        <w:instrText xml:space="preserve"> \* MERGEFORMAT </w:instrText>
      </w:r>
      <w:r w:rsidR="00071BF2" w:rsidRPr="004D0F43">
        <w:rPr>
          <w:rFonts w:cs="Arial"/>
          <w:sz w:val="18"/>
          <w:szCs w:val="18"/>
        </w:rPr>
      </w:r>
      <w:r w:rsidR="00071BF2" w:rsidRPr="004D0F43">
        <w:rPr>
          <w:rFonts w:cs="Arial"/>
          <w:sz w:val="18"/>
          <w:szCs w:val="18"/>
        </w:rPr>
        <w:fldChar w:fldCharType="separate"/>
      </w:r>
      <w:r w:rsidR="00641BB9">
        <w:rPr>
          <w:rFonts w:cs="Arial"/>
          <w:sz w:val="18"/>
          <w:szCs w:val="18"/>
        </w:rPr>
        <w:t>2</w:t>
      </w:r>
      <w:r w:rsidR="00071BF2" w:rsidRPr="004D0F43">
        <w:rPr>
          <w:rFonts w:cs="Arial"/>
          <w:sz w:val="18"/>
          <w:szCs w:val="18"/>
        </w:rPr>
        <w:fldChar w:fldCharType="end"/>
      </w:r>
      <w:r w:rsidR="00AF1D6D" w:rsidRPr="004D0F43">
        <w:rPr>
          <w:rFonts w:cs="Arial"/>
          <w:sz w:val="18"/>
          <w:szCs w:val="18"/>
        </w:rPr>
        <w:t>,</w:t>
      </w:r>
      <w:r w:rsidRPr="004D0F43">
        <w:rPr>
          <w:rFonts w:cs="Arial"/>
          <w:sz w:val="18"/>
          <w:szCs w:val="18"/>
        </w:rPr>
        <w:t xml:space="preserve"> p. 60.</w:t>
      </w:r>
    </w:p>
  </w:footnote>
  <w:footnote w:id="243">
    <w:p w14:paraId="37C8A16C" w14:textId="5E8AAD19" w:rsidR="00C45F09" w:rsidRPr="004D0F43" w:rsidRDefault="00C45F0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6A714D" w:rsidRPr="004D0F43">
        <w:rPr>
          <w:rFonts w:cs="Arial"/>
          <w:i/>
          <w:iCs/>
          <w:sz w:val="18"/>
          <w:szCs w:val="18"/>
        </w:rPr>
        <w:t>I</w:t>
      </w:r>
      <w:r w:rsidR="00AF1D6D" w:rsidRPr="004D0F43">
        <w:rPr>
          <w:rFonts w:cs="Arial"/>
          <w:i/>
          <w:iCs/>
          <w:sz w:val="18"/>
          <w:szCs w:val="18"/>
        </w:rPr>
        <w:t>d</w:t>
      </w:r>
      <w:r w:rsidR="006A714D" w:rsidRPr="004D0F43">
        <w:rPr>
          <w:rFonts w:cs="Arial"/>
          <w:smallCaps/>
          <w:sz w:val="18"/>
          <w:szCs w:val="18"/>
        </w:rPr>
        <w:t>.</w:t>
      </w:r>
      <w:r w:rsidRPr="004D0F43">
        <w:rPr>
          <w:rFonts w:cs="Arial"/>
          <w:sz w:val="18"/>
          <w:szCs w:val="18"/>
        </w:rPr>
        <w:t>, p. 36.</w:t>
      </w:r>
    </w:p>
  </w:footnote>
  <w:footnote w:id="244">
    <w:p w14:paraId="26E57897" w14:textId="77777777" w:rsidR="00C45F09" w:rsidRPr="004D0F43" w:rsidRDefault="00C45F0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p>
  </w:footnote>
  <w:footnote w:id="245">
    <w:p w14:paraId="28C3B9B9" w14:textId="77777777" w:rsidR="003F1675" w:rsidRPr="004D0F43" w:rsidRDefault="003F1675"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Les « services désignés » ou les « services sujets à examen » sont pour la plupart listés exhaustivement.</w:t>
      </w:r>
    </w:p>
  </w:footnote>
  <w:footnote w:id="246">
    <w:p w14:paraId="02E2D3F2" w14:textId="3452A524" w:rsidR="003F1675" w:rsidRPr="004D0F43" w:rsidRDefault="003F1675" w:rsidP="00212518">
      <w:pPr>
        <w:pStyle w:val="Notedebasdepage"/>
        <w:spacing w:after="120" w:line="240" w:lineRule="auto"/>
        <w:ind w:left="709" w:hanging="709"/>
        <w:jc w:val="left"/>
        <w:rPr>
          <w:rFonts w:cs="Arial"/>
          <w:sz w:val="18"/>
          <w:szCs w:val="18"/>
          <w:lang w:val="en-CA"/>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 défenseur de l</w:t>
      </w:r>
      <w:r w:rsidR="006965F2" w:rsidRPr="004D0F43">
        <w:rPr>
          <w:rFonts w:cs="Arial"/>
          <w:i/>
          <w:iCs/>
          <w:sz w:val="18"/>
          <w:szCs w:val="18"/>
        </w:rPr>
        <w:t>’</w:t>
      </w:r>
      <w:r w:rsidRPr="004D0F43">
        <w:rPr>
          <w:rFonts w:cs="Arial"/>
          <w:i/>
          <w:iCs/>
          <w:sz w:val="18"/>
          <w:szCs w:val="18"/>
        </w:rPr>
        <w:t>enfance et de la jeunesse</w:t>
      </w:r>
      <w:r w:rsidRPr="004D0F43">
        <w:rPr>
          <w:rFonts w:cs="Arial"/>
          <w:sz w:val="18"/>
          <w:szCs w:val="18"/>
        </w:rPr>
        <w:t>, LY 2009, c 1, art. 11.</w:t>
      </w:r>
      <w:r w:rsidR="009B3D47" w:rsidRPr="004D0F43">
        <w:rPr>
          <w:rFonts w:cs="Arial"/>
          <w:sz w:val="18"/>
          <w:szCs w:val="18"/>
        </w:rPr>
        <w:t xml:space="preserve"> Il</w:t>
      </w:r>
      <w:r w:rsidRPr="004D0F43">
        <w:rPr>
          <w:rFonts w:cs="Arial"/>
          <w:sz w:val="18"/>
          <w:szCs w:val="18"/>
        </w:rPr>
        <w:t xml:space="preserve"> en est de même en Colombie-Britannique, le Bureau de la représentante des enfants et des jeunes doit aider, informer et conseiller les enfants et leurs familles eu égard aux services et programmes désignés fournis par le gouvernement ou financés par celui-ci.</w:t>
      </w:r>
      <w:r w:rsidRPr="004D0F43">
        <w:rPr>
          <w:rFonts w:cs="Arial"/>
          <w:i/>
          <w:iCs/>
          <w:sz w:val="18"/>
          <w:szCs w:val="18"/>
        </w:rPr>
        <w:t xml:space="preserve"> </w:t>
      </w:r>
      <w:r w:rsidRPr="004D0F43">
        <w:rPr>
          <w:rFonts w:cs="Arial"/>
          <w:i/>
          <w:iCs/>
          <w:sz w:val="18"/>
          <w:szCs w:val="18"/>
          <w:lang w:val="en-CA"/>
        </w:rPr>
        <w:t>Representative for Children and Youth Act</w:t>
      </w:r>
      <w:r w:rsidR="008B5820">
        <w:rPr>
          <w:rFonts w:cs="Arial"/>
          <w:i/>
          <w:iCs/>
          <w:sz w:val="18"/>
          <w:szCs w:val="18"/>
          <w:lang w:val="en-CA"/>
        </w:rPr>
        <w:t xml:space="preserve"> 31</w:t>
      </w:r>
      <w:r w:rsidRPr="004D0F43">
        <w:rPr>
          <w:rFonts w:cs="Arial"/>
          <w:sz w:val="18"/>
          <w:szCs w:val="18"/>
          <w:lang w:val="en-CA"/>
        </w:rPr>
        <w:t>, art.</w:t>
      </w:r>
      <w:r w:rsidR="0042418D" w:rsidRPr="004D0F43">
        <w:rPr>
          <w:rFonts w:cs="Arial"/>
          <w:sz w:val="18"/>
          <w:szCs w:val="18"/>
          <w:lang w:val="en-CA"/>
        </w:rPr>
        <w:t> </w:t>
      </w:r>
      <w:r w:rsidRPr="004D0F43">
        <w:rPr>
          <w:rFonts w:cs="Arial"/>
          <w:sz w:val="18"/>
          <w:szCs w:val="18"/>
          <w:lang w:val="en-CA"/>
        </w:rPr>
        <w:t>6 (1) a) et b).</w:t>
      </w:r>
    </w:p>
  </w:footnote>
  <w:footnote w:id="247">
    <w:p w14:paraId="52E9A32F" w14:textId="0AEF8D6C" w:rsidR="003F1675" w:rsidRPr="004D0F43" w:rsidRDefault="003F1675"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 représentant de l</w:t>
      </w:r>
      <w:r w:rsidR="006965F2" w:rsidRPr="004D0F43">
        <w:rPr>
          <w:rFonts w:cs="Arial"/>
          <w:i/>
          <w:iCs/>
          <w:sz w:val="18"/>
          <w:szCs w:val="18"/>
        </w:rPr>
        <w:t>’</w:t>
      </w:r>
      <w:r w:rsidRPr="004D0F43">
        <w:rPr>
          <w:rFonts w:cs="Arial"/>
          <w:i/>
          <w:iCs/>
          <w:sz w:val="18"/>
          <w:szCs w:val="18"/>
        </w:rPr>
        <w:t>enfance et de la jeunesse</w:t>
      </w:r>
      <w:r w:rsidRPr="004D0F43">
        <w:rPr>
          <w:rFonts w:cs="Arial"/>
          <w:sz w:val="18"/>
          <w:szCs w:val="18"/>
        </w:rPr>
        <w:t>, LNun 2013, c 27, art. 1.</w:t>
      </w:r>
    </w:p>
  </w:footnote>
  <w:footnote w:id="248">
    <w:p w14:paraId="6773C1A6" w14:textId="2BE7BE8B" w:rsidR="00A903BC" w:rsidRPr="004D0F43" w:rsidRDefault="00A903BC" w:rsidP="00212518">
      <w:pPr>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assurant l’exercice des droits des personnes handicapées en vue de leur intégration scolaire, professionnelle et sociale</w:t>
      </w:r>
      <w:r w:rsidRPr="004D0F43">
        <w:rPr>
          <w:rFonts w:cs="Arial"/>
          <w:sz w:val="18"/>
          <w:szCs w:val="18"/>
        </w:rPr>
        <w:t xml:space="preserve">, </w:t>
      </w:r>
      <w:r w:rsidR="006846B4" w:rsidRPr="004D0F43">
        <w:rPr>
          <w:rFonts w:cs="Arial"/>
          <w:sz w:val="18"/>
          <w:szCs w:val="18"/>
        </w:rPr>
        <w:t xml:space="preserve">préc., note </w:t>
      </w:r>
      <w:r w:rsidR="006846B4" w:rsidRPr="004D0F43">
        <w:rPr>
          <w:rFonts w:cs="Arial"/>
          <w:sz w:val="18"/>
          <w:szCs w:val="18"/>
        </w:rPr>
        <w:fldChar w:fldCharType="begin"/>
      </w:r>
      <w:r w:rsidR="006846B4" w:rsidRPr="004D0F43">
        <w:rPr>
          <w:rFonts w:cs="Arial"/>
          <w:sz w:val="18"/>
          <w:szCs w:val="18"/>
        </w:rPr>
        <w:instrText xml:space="preserve"> NOTEREF _Ref156308643 \h </w:instrText>
      </w:r>
      <w:r w:rsidR="00BF0031" w:rsidRPr="004D0F43">
        <w:rPr>
          <w:rFonts w:cs="Arial"/>
          <w:sz w:val="18"/>
          <w:szCs w:val="18"/>
        </w:rPr>
        <w:instrText xml:space="preserve"> \* MERGEFORMAT </w:instrText>
      </w:r>
      <w:r w:rsidR="006846B4" w:rsidRPr="004D0F43">
        <w:rPr>
          <w:rFonts w:cs="Arial"/>
          <w:sz w:val="18"/>
          <w:szCs w:val="18"/>
        </w:rPr>
      </w:r>
      <w:r w:rsidR="006846B4" w:rsidRPr="004D0F43">
        <w:rPr>
          <w:rFonts w:cs="Arial"/>
          <w:sz w:val="18"/>
          <w:szCs w:val="18"/>
        </w:rPr>
        <w:fldChar w:fldCharType="separate"/>
      </w:r>
      <w:r w:rsidR="00641BB9">
        <w:rPr>
          <w:rFonts w:cs="Arial"/>
          <w:sz w:val="18"/>
          <w:szCs w:val="18"/>
        </w:rPr>
        <w:t>79</w:t>
      </w:r>
      <w:r w:rsidR="006846B4" w:rsidRPr="004D0F43">
        <w:rPr>
          <w:rFonts w:cs="Arial"/>
          <w:sz w:val="18"/>
          <w:szCs w:val="18"/>
        </w:rPr>
        <w:fldChar w:fldCharType="end"/>
      </w:r>
      <w:r w:rsidR="006846B4" w:rsidRPr="004D0F43">
        <w:rPr>
          <w:rFonts w:cs="Arial"/>
          <w:sz w:val="18"/>
          <w:szCs w:val="18"/>
        </w:rPr>
        <w:t xml:space="preserve">, </w:t>
      </w:r>
      <w:r w:rsidRPr="004D0F43">
        <w:rPr>
          <w:rFonts w:cs="Arial"/>
          <w:sz w:val="18"/>
          <w:szCs w:val="18"/>
        </w:rPr>
        <w:t>art. 26 : «</w:t>
      </w:r>
      <w:r w:rsidR="000731B5" w:rsidRPr="004D0F43">
        <w:rPr>
          <w:rFonts w:cs="Arial"/>
          <w:sz w:val="18"/>
          <w:szCs w:val="18"/>
        </w:rPr>
        <w:t> </w:t>
      </w:r>
      <w:r w:rsidRPr="004D0F43">
        <w:rPr>
          <w:rFonts w:cs="Arial"/>
          <w:sz w:val="18"/>
          <w:szCs w:val="18"/>
        </w:rPr>
        <w:t>L’</w:t>
      </w:r>
      <w:r w:rsidRPr="004D0F43">
        <w:rPr>
          <w:rStyle w:val="subsection"/>
          <w:rFonts w:cs="Arial"/>
          <w:color w:val="212529"/>
          <w:sz w:val="18"/>
          <w:szCs w:val="18"/>
          <w:shd w:val="clear" w:color="auto" w:fill="FFFFFF"/>
        </w:rPr>
        <w:t>Office peut</w:t>
      </w:r>
      <w:r w:rsidR="007858D5" w:rsidRPr="004D0F43">
        <w:rPr>
          <w:rStyle w:val="subsection"/>
          <w:rFonts w:cs="Arial"/>
          <w:color w:val="212529"/>
          <w:sz w:val="18"/>
          <w:szCs w:val="18"/>
          <w:shd w:val="clear" w:color="auto" w:fill="FFFFFF"/>
        </w:rPr>
        <w:t> </w:t>
      </w:r>
      <w:r w:rsidRPr="004D0F43">
        <w:rPr>
          <w:rStyle w:val="subsection"/>
          <w:rFonts w:cs="Arial"/>
          <w:color w:val="212529"/>
          <w:sz w:val="18"/>
          <w:szCs w:val="18"/>
          <w:shd w:val="clear" w:color="auto" w:fill="FFFFFF"/>
        </w:rPr>
        <w:t>:</w:t>
      </w:r>
    </w:p>
    <w:p w14:paraId="5ED8DB1D" w14:textId="4A6CE891" w:rsidR="00A903BC" w:rsidRPr="004D0F43" w:rsidRDefault="00A903BC" w:rsidP="00212518">
      <w:pPr>
        <w:shd w:val="clear" w:color="auto" w:fill="FFFFFF"/>
        <w:spacing w:after="120" w:line="240" w:lineRule="auto"/>
        <w:ind w:left="709"/>
        <w:jc w:val="left"/>
        <w:rPr>
          <w:rFonts w:cs="Arial"/>
          <w:color w:val="212529"/>
          <w:sz w:val="18"/>
          <w:szCs w:val="18"/>
        </w:rPr>
      </w:pPr>
      <w:r w:rsidRPr="004D0F43">
        <w:rPr>
          <w:rStyle w:val="label-l"/>
          <w:rFonts w:cs="Arial"/>
          <w:i/>
          <w:iCs/>
          <w:color w:val="212529"/>
          <w:sz w:val="18"/>
          <w:szCs w:val="18"/>
        </w:rPr>
        <w:t>a</w:t>
      </w:r>
      <w:r w:rsidRPr="004D0F43">
        <w:rPr>
          <w:rStyle w:val="Normal1"/>
          <w:rFonts w:cs="Arial"/>
          <w:color w:val="212529"/>
          <w:sz w:val="18"/>
          <w:szCs w:val="18"/>
        </w:rPr>
        <w:t>)</w:t>
      </w:r>
      <w:r w:rsidR="0067524A" w:rsidRPr="004D0F43">
        <w:rPr>
          <w:rStyle w:val="Normal1"/>
          <w:rFonts w:cs="Arial"/>
          <w:color w:val="212529"/>
          <w:sz w:val="18"/>
          <w:szCs w:val="18"/>
        </w:rPr>
        <w:t xml:space="preserve"> </w:t>
      </w:r>
      <w:r w:rsidRPr="004D0F43">
        <w:rPr>
          <w:rStyle w:val="paragraph"/>
          <w:rFonts w:cs="Arial"/>
          <w:color w:val="212529"/>
          <w:sz w:val="18"/>
          <w:szCs w:val="18"/>
        </w:rPr>
        <w:t xml:space="preserve">à la demande d’une personne handicapée, faire des représentations et l’assister dans ses démarches, notamment auprès des ministères, des organismes publics, des municipalités, des centres de services scolaires, des commissions scolaires, des établissements d’enseignement, des établissements et des assureurs autorisés en vertu de </w:t>
      </w:r>
      <w:r w:rsidRPr="004D0F43">
        <w:rPr>
          <w:rStyle w:val="paragraph"/>
          <w:rFonts w:cs="Arial"/>
          <w:i/>
          <w:iCs/>
          <w:color w:val="212529"/>
          <w:sz w:val="18"/>
          <w:szCs w:val="18"/>
        </w:rPr>
        <w:t>la Loi sur les assureurs</w:t>
      </w:r>
      <w:r w:rsidR="006344FA" w:rsidRPr="004D0F43">
        <w:rPr>
          <w:rStyle w:val="paragraph"/>
          <w:rFonts w:cs="Arial"/>
          <w:color w:val="212529"/>
          <w:sz w:val="18"/>
          <w:szCs w:val="18"/>
        </w:rPr>
        <w:t xml:space="preserve">, c. </w:t>
      </w:r>
      <w:r w:rsidR="005942A6" w:rsidRPr="004D0F43">
        <w:rPr>
          <w:rStyle w:val="paragraph"/>
          <w:rFonts w:cs="Arial"/>
          <w:color w:val="212529"/>
          <w:sz w:val="18"/>
          <w:szCs w:val="18"/>
        </w:rPr>
        <w:t>A-32.1</w:t>
      </w:r>
      <w:r w:rsidRPr="004D0F43">
        <w:rPr>
          <w:rStyle w:val="paragraph"/>
          <w:rFonts w:cs="Arial"/>
          <w:color w:val="212529"/>
          <w:sz w:val="18"/>
          <w:szCs w:val="18"/>
        </w:rPr>
        <w:t xml:space="preserve"> pour lui assurer l’exercice de ses droits;</w:t>
      </w:r>
    </w:p>
    <w:p w14:paraId="405AD142" w14:textId="77777777" w:rsidR="00A903BC" w:rsidRPr="004D0F43" w:rsidRDefault="00A903BC" w:rsidP="00212518">
      <w:pPr>
        <w:shd w:val="clear" w:color="auto" w:fill="FFFFFF"/>
        <w:spacing w:after="120" w:line="240" w:lineRule="auto"/>
        <w:ind w:left="709"/>
        <w:jc w:val="left"/>
        <w:rPr>
          <w:rStyle w:val="paragraph"/>
          <w:rFonts w:cs="Arial"/>
          <w:color w:val="212529"/>
          <w:sz w:val="18"/>
          <w:szCs w:val="18"/>
        </w:rPr>
      </w:pPr>
      <w:r w:rsidRPr="004D0F43">
        <w:rPr>
          <w:rStyle w:val="label-l"/>
          <w:rFonts w:cs="Arial"/>
          <w:i/>
          <w:iCs/>
          <w:color w:val="212529"/>
          <w:sz w:val="18"/>
          <w:szCs w:val="18"/>
        </w:rPr>
        <w:t>a.</w:t>
      </w:r>
      <w:r w:rsidRPr="004D0F43">
        <w:rPr>
          <w:rStyle w:val="Normal1"/>
          <w:rFonts w:cs="Arial"/>
          <w:color w:val="212529"/>
          <w:sz w:val="18"/>
          <w:szCs w:val="18"/>
        </w:rPr>
        <w:t>1) </w:t>
      </w:r>
      <w:r w:rsidRPr="004D0F43">
        <w:rPr>
          <w:rStyle w:val="widthfixforlabel"/>
          <w:rFonts w:cs="Arial"/>
          <w:i/>
          <w:iCs/>
          <w:color w:val="212529"/>
          <w:sz w:val="18"/>
          <w:szCs w:val="18"/>
        </w:rPr>
        <w:t> </w:t>
      </w:r>
      <w:r w:rsidRPr="004D0F43">
        <w:rPr>
          <w:rStyle w:val="paragraph"/>
          <w:rFonts w:cs="Arial"/>
          <w:color w:val="212529"/>
          <w:sz w:val="18"/>
          <w:szCs w:val="18"/>
        </w:rPr>
        <w:t>faire des représentations en faveur d’une personne handicapée et l’assister, en concertation, s’il y a lieu, avec les organismes de promotion et ceux qui dispensent des services, lorsque sa sécurité est menacée, qu’elle subit une exploitation quelconque ou que ses besoins fondamentaux ne sont pas satisfaits, et demander aux autorités concernées une enquête, le cas échéant;</w:t>
      </w:r>
    </w:p>
    <w:p w14:paraId="771AB620" w14:textId="77777777" w:rsidR="00A903BC" w:rsidRPr="004D0F43" w:rsidRDefault="00A903BC" w:rsidP="00212518">
      <w:pPr>
        <w:shd w:val="clear" w:color="auto" w:fill="FFFFFF"/>
        <w:spacing w:after="120" w:line="240" w:lineRule="auto"/>
        <w:ind w:left="709"/>
        <w:jc w:val="left"/>
        <w:rPr>
          <w:rFonts w:cs="Arial"/>
          <w:color w:val="212529"/>
          <w:sz w:val="18"/>
          <w:szCs w:val="18"/>
        </w:rPr>
      </w:pPr>
      <w:r w:rsidRPr="004D0F43">
        <w:rPr>
          <w:rStyle w:val="label-l"/>
          <w:rFonts w:cs="Arial"/>
          <w:color w:val="212529"/>
          <w:sz w:val="18"/>
          <w:szCs w:val="18"/>
        </w:rPr>
        <w:t>[…] »</w:t>
      </w:r>
    </w:p>
    <w:p w14:paraId="1C586D8A" w14:textId="49ECE895" w:rsidR="00A903BC" w:rsidRPr="004D0F43" w:rsidRDefault="00A903BC" w:rsidP="00212518">
      <w:pPr>
        <w:shd w:val="clear" w:color="auto" w:fill="FFFFFF"/>
        <w:spacing w:after="120" w:line="240" w:lineRule="auto"/>
        <w:ind w:left="709"/>
        <w:jc w:val="left"/>
        <w:rPr>
          <w:rFonts w:cs="Arial"/>
          <w:sz w:val="18"/>
          <w:szCs w:val="18"/>
        </w:rPr>
      </w:pPr>
      <w:r w:rsidRPr="004D0F43">
        <w:rPr>
          <w:rStyle w:val="label-l"/>
          <w:rFonts w:cs="Arial"/>
          <w:i/>
          <w:iCs/>
          <w:color w:val="212529"/>
          <w:sz w:val="18"/>
          <w:szCs w:val="18"/>
        </w:rPr>
        <w:t>a.</w:t>
      </w:r>
      <w:r w:rsidRPr="004D0F43">
        <w:rPr>
          <w:rStyle w:val="Normal1"/>
          <w:rFonts w:cs="Arial"/>
          <w:color w:val="212529"/>
          <w:sz w:val="18"/>
          <w:szCs w:val="18"/>
        </w:rPr>
        <w:t>2) </w:t>
      </w:r>
      <w:r w:rsidRPr="004D0F43">
        <w:rPr>
          <w:rStyle w:val="widthfixforlabel"/>
          <w:rFonts w:cs="Arial"/>
          <w:i/>
          <w:iCs/>
          <w:color w:val="212529"/>
          <w:sz w:val="18"/>
          <w:szCs w:val="18"/>
        </w:rPr>
        <w:t> </w:t>
      </w:r>
      <w:r w:rsidRPr="004D0F43">
        <w:rPr>
          <w:rStyle w:val="paragraph"/>
          <w:rFonts w:cs="Arial"/>
          <w:color w:val="212529"/>
          <w:sz w:val="18"/>
          <w:szCs w:val="18"/>
        </w:rPr>
        <w:t>s’assurer, au niveau local, régional et national, de la mise en œuvre des actions intersectorielles nécessaires à l’intégration d’une ou de plusieurs personnes handicapées et participer, sur demande, à la coordination de ces actions, notamment pour l’élaboration et la réalisation de plans de services</w:t>
      </w:r>
      <w:r w:rsidR="00637738" w:rsidRPr="004D0F43">
        <w:rPr>
          <w:rStyle w:val="paragraph"/>
          <w:rFonts w:cs="Arial"/>
          <w:color w:val="212529"/>
          <w:sz w:val="18"/>
          <w:szCs w:val="18"/>
        </w:rPr>
        <w:t>.</w:t>
      </w:r>
    </w:p>
  </w:footnote>
  <w:footnote w:id="249">
    <w:p w14:paraId="076F082D" w14:textId="43BE0E74" w:rsidR="00A903BC" w:rsidRPr="004D0F43" w:rsidRDefault="00A903B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Loi sur le protecteur national de l’élève</w:t>
      </w:r>
      <w:r w:rsidRPr="004D0F43">
        <w:rPr>
          <w:rFonts w:cs="Arial"/>
          <w:sz w:val="18"/>
          <w:szCs w:val="18"/>
        </w:rPr>
        <w:t xml:space="preserve">, </w:t>
      </w:r>
      <w:r w:rsidR="00381840" w:rsidRPr="004D0F43">
        <w:rPr>
          <w:rFonts w:cs="Arial"/>
          <w:sz w:val="18"/>
          <w:szCs w:val="18"/>
        </w:rPr>
        <w:t xml:space="preserve">préc., note </w:t>
      </w:r>
      <w:r w:rsidR="00381840" w:rsidRPr="004D0F43">
        <w:rPr>
          <w:rFonts w:cs="Arial"/>
          <w:sz w:val="18"/>
          <w:szCs w:val="18"/>
        </w:rPr>
        <w:fldChar w:fldCharType="begin"/>
      </w:r>
      <w:r w:rsidR="00381840" w:rsidRPr="004D0F43">
        <w:rPr>
          <w:rFonts w:cs="Arial"/>
          <w:sz w:val="18"/>
          <w:szCs w:val="18"/>
        </w:rPr>
        <w:instrText xml:space="preserve"> NOTEREF _Ref156891986 \h </w:instrText>
      </w:r>
      <w:r w:rsidR="00212518" w:rsidRPr="004D0F43">
        <w:rPr>
          <w:rFonts w:cs="Arial"/>
          <w:sz w:val="18"/>
          <w:szCs w:val="18"/>
        </w:rPr>
        <w:instrText xml:space="preserve"> \* MERGEFORMAT </w:instrText>
      </w:r>
      <w:r w:rsidR="00381840" w:rsidRPr="004D0F43">
        <w:rPr>
          <w:rFonts w:cs="Arial"/>
          <w:sz w:val="18"/>
          <w:szCs w:val="18"/>
        </w:rPr>
      </w:r>
      <w:r w:rsidR="00381840" w:rsidRPr="004D0F43">
        <w:rPr>
          <w:rFonts w:cs="Arial"/>
          <w:sz w:val="18"/>
          <w:szCs w:val="18"/>
        </w:rPr>
        <w:fldChar w:fldCharType="separate"/>
      </w:r>
      <w:r w:rsidR="00641BB9">
        <w:rPr>
          <w:rFonts w:cs="Arial"/>
          <w:sz w:val="18"/>
          <w:szCs w:val="18"/>
        </w:rPr>
        <w:t>72</w:t>
      </w:r>
      <w:r w:rsidR="00381840" w:rsidRPr="004D0F43">
        <w:rPr>
          <w:rFonts w:cs="Arial"/>
          <w:sz w:val="18"/>
          <w:szCs w:val="18"/>
        </w:rPr>
        <w:fldChar w:fldCharType="end"/>
      </w:r>
      <w:r w:rsidRPr="004D0F43">
        <w:rPr>
          <w:rFonts w:cs="Arial"/>
          <w:color w:val="212529"/>
          <w:sz w:val="18"/>
          <w:szCs w:val="18"/>
          <w:shd w:val="clear" w:color="auto" w:fill="FFFFFF"/>
        </w:rPr>
        <w:t>, art. 30.</w:t>
      </w:r>
    </w:p>
  </w:footnote>
  <w:footnote w:id="250">
    <w:p w14:paraId="49994CEF" w14:textId="49823511" w:rsidR="00A903BC" w:rsidRPr="004D0F43" w:rsidRDefault="00A903B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r w:rsidRPr="004D0F43">
        <w:rPr>
          <w:rFonts w:cs="Arial"/>
          <w:sz w:val="18"/>
          <w:szCs w:val="18"/>
        </w:rPr>
        <w:t>, art. 46</w:t>
      </w:r>
      <w:r w:rsidR="00E740BD" w:rsidRPr="004D0F43">
        <w:rPr>
          <w:rFonts w:cs="Arial"/>
          <w:sz w:val="18"/>
          <w:szCs w:val="18"/>
        </w:rPr>
        <w:t> </w:t>
      </w:r>
      <w:r w:rsidRPr="004D0F43">
        <w:rPr>
          <w:rFonts w:cs="Arial"/>
          <w:sz w:val="18"/>
          <w:szCs w:val="18"/>
        </w:rPr>
        <w:t>al.2.</w:t>
      </w:r>
    </w:p>
  </w:footnote>
  <w:footnote w:id="251">
    <w:p w14:paraId="0E94A36B" w14:textId="67253D55" w:rsidR="00CF3EA0" w:rsidRPr="004D0F43" w:rsidRDefault="00CF3EA0"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7642F7" w:rsidRPr="004D0F43">
        <w:rPr>
          <w:rFonts w:cs="Arial"/>
          <w:smallCaps/>
          <w:sz w:val="18"/>
          <w:szCs w:val="18"/>
        </w:rPr>
        <w:t>Commission des droits de la personne et des droits de la jeunesse (2020)</w:t>
      </w:r>
      <w:r w:rsidR="007642F7" w:rsidRPr="004D0F43">
        <w:rPr>
          <w:rFonts w:cs="Arial"/>
          <w:sz w:val="18"/>
          <w:szCs w:val="18"/>
        </w:rPr>
        <w:t xml:space="preserve">, </w:t>
      </w:r>
      <w:r w:rsidR="007642F7" w:rsidRPr="004D0F43">
        <w:rPr>
          <w:rFonts w:cs="Arial"/>
          <w:iCs/>
          <w:sz w:val="18"/>
          <w:szCs w:val="18"/>
        </w:rPr>
        <w:t xml:space="preserve">préc., note </w:t>
      </w:r>
      <w:r w:rsidR="007642F7" w:rsidRPr="004D0F43">
        <w:rPr>
          <w:rFonts w:cs="Arial"/>
          <w:iCs/>
          <w:sz w:val="18"/>
          <w:szCs w:val="18"/>
        </w:rPr>
        <w:fldChar w:fldCharType="begin"/>
      </w:r>
      <w:r w:rsidR="007642F7" w:rsidRPr="004D0F43">
        <w:rPr>
          <w:rFonts w:cs="Arial"/>
          <w:iCs/>
          <w:sz w:val="18"/>
          <w:szCs w:val="18"/>
        </w:rPr>
        <w:instrText xml:space="preserve"> NOTEREF _Ref155725697 \h </w:instrText>
      </w:r>
      <w:r w:rsidR="00212518" w:rsidRPr="004D0F43">
        <w:rPr>
          <w:rFonts w:cs="Arial"/>
          <w:iCs/>
          <w:sz w:val="18"/>
          <w:szCs w:val="18"/>
        </w:rPr>
        <w:instrText xml:space="preserve"> \* MERGEFORMAT </w:instrText>
      </w:r>
      <w:r w:rsidR="007642F7" w:rsidRPr="004D0F43">
        <w:rPr>
          <w:rFonts w:cs="Arial"/>
          <w:iCs/>
          <w:sz w:val="18"/>
          <w:szCs w:val="18"/>
        </w:rPr>
      </w:r>
      <w:r w:rsidR="007642F7" w:rsidRPr="004D0F43">
        <w:rPr>
          <w:rFonts w:cs="Arial"/>
          <w:iCs/>
          <w:sz w:val="18"/>
          <w:szCs w:val="18"/>
        </w:rPr>
        <w:fldChar w:fldCharType="separate"/>
      </w:r>
      <w:r w:rsidR="00641BB9">
        <w:rPr>
          <w:rFonts w:cs="Arial"/>
          <w:iCs/>
          <w:sz w:val="18"/>
          <w:szCs w:val="18"/>
        </w:rPr>
        <w:t>11</w:t>
      </w:r>
      <w:r w:rsidR="007642F7" w:rsidRPr="004D0F43">
        <w:rPr>
          <w:rFonts w:cs="Arial"/>
          <w:iCs/>
          <w:sz w:val="18"/>
          <w:szCs w:val="18"/>
        </w:rPr>
        <w:fldChar w:fldCharType="end"/>
      </w:r>
      <w:r w:rsidRPr="004D0F43">
        <w:rPr>
          <w:rFonts w:cs="Arial"/>
          <w:sz w:val="18"/>
          <w:szCs w:val="18"/>
        </w:rPr>
        <w:t xml:space="preserve">, et encore </w:t>
      </w:r>
      <w:r w:rsidRPr="00525154">
        <w:rPr>
          <w:rFonts w:cs="Arial"/>
          <w:sz w:val="18"/>
          <w:szCs w:val="18"/>
        </w:rPr>
        <w:t xml:space="preserve">récemment </w:t>
      </w:r>
      <w:r w:rsidR="005A42B6" w:rsidRPr="00525154">
        <w:rPr>
          <w:rFonts w:cs="Arial"/>
          <w:sz w:val="18"/>
          <w:szCs w:val="18"/>
        </w:rPr>
        <w:t>projet de loi</w:t>
      </w:r>
      <w:r w:rsidR="00F8576F" w:rsidRPr="00525154">
        <w:rPr>
          <w:rFonts w:cs="Arial"/>
          <w:sz w:val="18"/>
          <w:szCs w:val="18"/>
        </w:rPr>
        <w:t xml:space="preserve"> </w:t>
      </w:r>
      <w:r w:rsidR="005A42B6" w:rsidRPr="00525154">
        <w:rPr>
          <w:rFonts w:cs="Arial"/>
          <w:sz w:val="18"/>
          <w:szCs w:val="18"/>
        </w:rPr>
        <w:t>n</w:t>
      </w:r>
      <w:r w:rsidR="005A42B6" w:rsidRPr="00525154">
        <w:rPr>
          <w:rFonts w:cs="Arial"/>
          <w:sz w:val="18"/>
          <w:szCs w:val="18"/>
          <w:vertAlign w:val="superscript"/>
        </w:rPr>
        <w:t>o</w:t>
      </w:r>
      <w:r w:rsidRPr="00525154">
        <w:rPr>
          <w:rFonts w:cs="Arial"/>
          <w:sz w:val="18"/>
          <w:szCs w:val="18"/>
        </w:rPr>
        <w:t xml:space="preserve"> 31.</w:t>
      </w:r>
    </w:p>
  </w:footnote>
  <w:footnote w:id="252">
    <w:p w14:paraId="32A36EE3" w14:textId="40AC9D19" w:rsidR="00793B12" w:rsidRPr="004D0F43" w:rsidRDefault="00793B12" w:rsidP="007A600D">
      <w:pPr>
        <w:pStyle w:val="NDBP0"/>
      </w:pPr>
      <w:r w:rsidRPr="004D0F43">
        <w:rPr>
          <w:rStyle w:val="Appelnotedebasdep"/>
          <w:szCs w:val="18"/>
        </w:rPr>
        <w:footnoteRef/>
      </w:r>
      <w:r w:rsidRPr="004D0F43">
        <w:t xml:space="preserve"> </w:t>
      </w:r>
      <w:r w:rsidRPr="004D0F43">
        <w:tab/>
      </w:r>
      <w:r w:rsidRPr="004D0F43">
        <w:rPr>
          <w:smallCaps/>
        </w:rPr>
        <w:t>Unicef Canada</w:t>
      </w:r>
      <w:r w:rsidRPr="004D0F43">
        <w:t xml:space="preserve">, </w:t>
      </w:r>
      <w:r w:rsidRPr="004D0F43">
        <w:rPr>
          <w:i/>
        </w:rPr>
        <w:t xml:space="preserve">Principes directeurs, </w:t>
      </w:r>
      <w:r w:rsidRPr="004D0F43">
        <w:t xml:space="preserve">[En ligne]. </w:t>
      </w:r>
      <w:hyperlink r:id="rId62" w:history="1">
        <w:r w:rsidR="00A66740" w:rsidRPr="004D0F43">
          <w:rPr>
            <w:rStyle w:val="Lienhypertexte"/>
            <w:szCs w:val="18"/>
          </w:rPr>
          <w:t>https://www.unicef.ca/fr/principes-directeurs</w:t>
        </w:r>
      </w:hyperlink>
      <w:r w:rsidR="00252C3B" w:rsidRPr="004D0F43">
        <w:t xml:space="preserve">. </w:t>
      </w:r>
      <w:r w:rsidRPr="004D0F43">
        <w:t xml:space="preserve">Voir également à ce sujet : </w:t>
      </w:r>
      <w:r w:rsidRPr="004D0F43">
        <w:rPr>
          <w:smallCaps/>
        </w:rPr>
        <w:t>Commission des droits de la personne et des droits de la jeunesse</w:t>
      </w:r>
      <w:r w:rsidRPr="004D0F43">
        <w:t xml:space="preserve"> (2020), préc., note</w:t>
      </w:r>
      <w:r w:rsidR="00D55EA8" w:rsidRPr="004D0F43">
        <w:t xml:space="preserve"> </w:t>
      </w:r>
      <w:r w:rsidR="00FD4D5F" w:rsidRPr="004D0F43">
        <w:fldChar w:fldCharType="begin"/>
      </w:r>
      <w:r w:rsidR="00FD4D5F" w:rsidRPr="004D0F43">
        <w:instrText xml:space="preserve"> NOTEREF _Ref155725697 \h </w:instrText>
      </w:r>
      <w:r w:rsidR="00212518" w:rsidRPr="004D0F43">
        <w:instrText xml:space="preserve"> \* MERGEFORMAT </w:instrText>
      </w:r>
      <w:r w:rsidR="00FD4D5F" w:rsidRPr="004D0F43">
        <w:fldChar w:fldCharType="separate"/>
      </w:r>
      <w:r w:rsidR="00641BB9">
        <w:t>11</w:t>
      </w:r>
      <w:r w:rsidR="00FD4D5F" w:rsidRPr="004D0F43">
        <w:fldChar w:fldCharType="end"/>
      </w:r>
      <w:r w:rsidRPr="004D0F43">
        <w:t>, p. 15 et suiv.</w:t>
      </w:r>
      <w:r w:rsidRPr="004D0F43" w:rsidDel="00261BC5">
        <w:t xml:space="preserve"> </w:t>
      </w:r>
    </w:p>
  </w:footnote>
  <w:footnote w:id="253">
    <w:p w14:paraId="16AF26D2" w14:textId="77777777" w:rsidR="00C45F09" w:rsidRPr="004D0F43" w:rsidRDefault="00C45F09" w:rsidP="007A600D">
      <w:pPr>
        <w:pStyle w:val="NDBP0"/>
      </w:pPr>
      <w:r w:rsidRPr="004D0F43">
        <w:rPr>
          <w:rStyle w:val="Appelnotedebasdep"/>
          <w:szCs w:val="18"/>
        </w:rPr>
        <w:footnoteRef/>
      </w:r>
      <w:r w:rsidRPr="004D0F43">
        <w:t xml:space="preserve"> </w:t>
      </w:r>
      <w:r w:rsidRPr="004D0F43">
        <w:tab/>
      </w:r>
      <w:r w:rsidRPr="004D0F43">
        <w:rPr>
          <w:i/>
        </w:rPr>
        <w:t>Id</w:t>
      </w:r>
      <w:r w:rsidRPr="004D0F43">
        <w:t>., par. 32.</w:t>
      </w:r>
    </w:p>
  </w:footnote>
  <w:footnote w:id="254">
    <w:p w14:paraId="58710C92" w14:textId="77777777" w:rsidR="00C45F09" w:rsidRPr="004D0F43" w:rsidRDefault="00C45F09" w:rsidP="007A600D">
      <w:pPr>
        <w:pStyle w:val="NDBP0"/>
      </w:pPr>
      <w:r w:rsidRPr="004D0F43">
        <w:rPr>
          <w:rStyle w:val="Appelnotedebasdep"/>
          <w:szCs w:val="18"/>
        </w:rPr>
        <w:footnoteRef/>
      </w:r>
      <w:r w:rsidRPr="004D0F43">
        <w:t xml:space="preserve"> </w:t>
      </w:r>
      <w:r w:rsidRPr="004D0F43">
        <w:tab/>
      </w:r>
      <w:r w:rsidRPr="004D0F43">
        <w:rPr>
          <w:i/>
        </w:rPr>
        <w:t>Id</w:t>
      </w:r>
      <w:r w:rsidRPr="004D0F43">
        <w:t>., par. 32.</w:t>
      </w:r>
    </w:p>
  </w:footnote>
  <w:footnote w:id="255">
    <w:p w14:paraId="03FC256B" w14:textId="1BB31B4D" w:rsidR="00C45F09" w:rsidRPr="004D0F43" w:rsidRDefault="00C45F0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Code civil du Québec</w:t>
      </w:r>
      <w:r w:rsidRPr="004D0F43">
        <w:rPr>
          <w:rFonts w:cs="Arial"/>
          <w:sz w:val="18"/>
          <w:szCs w:val="18"/>
        </w:rPr>
        <w:t>, RLRQ, c.</w:t>
      </w:r>
      <w:r w:rsidR="00E740BD" w:rsidRPr="004D0F43">
        <w:rPr>
          <w:rFonts w:cs="Arial"/>
          <w:sz w:val="18"/>
          <w:szCs w:val="18"/>
        </w:rPr>
        <w:t> </w:t>
      </w:r>
      <w:r w:rsidRPr="004D0F43">
        <w:rPr>
          <w:rFonts w:cs="Arial"/>
          <w:sz w:val="18"/>
          <w:szCs w:val="18"/>
        </w:rPr>
        <w:t>CCQ-1991 (ci-après « C.c.Q. »), art. 33.</w:t>
      </w:r>
    </w:p>
  </w:footnote>
  <w:footnote w:id="256">
    <w:p w14:paraId="77DFF54D" w14:textId="3FCD7CB4" w:rsidR="007D222A" w:rsidRPr="004D0F43" w:rsidRDefault="007D222A"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083199" w:rsidRPr="004D0F43">
        <w:rPr>
          <w:rFonts w:cs="Arial"/>
          <w:sz w:val="18"/>
          <w:szCs w:val="18"/>
        </w:rPr>
        <w:tab/>
        <w:t>C</w:t>
      </w:r>
      <w:r w:rsidR="00083199" w:rsidRPr="004D0F43">
        <w:rPr>
          <w:rFonts w:cs="Arial"/>
          <w:smallCaps/>
          <w:sz w:val="18"/>
          <w:szCs w:val="18"/>
        </w:rPr>
        <w:t>omité des droits de l’enfant</w:t>
      </w:r>
      <w:r w:rsidR="00083199" w:rsidRPr="004D0F43">
        <w:rPr>
          <w:rFonts w:cs="Arial"/>
          <w:sz w:val="18"/>
          <w:szCs w:val="18"/>
        </w:rPr>
        <w:t xml:space="preserve">, </w:t>
      </w:r>
      <w:r w:rsidR="00083199" w:rsidRPr="004D0F43">
        <w:rPr>
          <w:rFonts w:cs="Arial"/>
          <w:i/>
          <w:iCs/>
          <w:sz w:val="18"/>
          <w:szCs w:val="18"/>
        </w:rPr>
        <w:t>Observation générale n° 12</w:t>
      </w:r>
      <w:r w:rsidR="00276D5C" w:rsidRPr="004D0F43">
        <w:rPr>
          <w:rFonts w:cs="Arial"/>
          <w:i/>
          <w:iCs/>
          <w:sz w:val="18"/>
          <w:szCs w:val="18"/>
        </w:rPr>
        <w:t xml:space="preserve">, </w:t>
      </w:r>
      <w:r w:rsidR="007313A8" w:rsidRPr="004D0F43">
        <w:rPr>
          <w:rFonts w:cs="Arial"/>
          <w:sz w:val="18"/>
          <w:szCs w:val="18"/>
        </w:rPr>
        <w:t xml:space="preserve">préc., note </w:t>
      </w:r>
      <w:r w:rsidR="007313A8" w:rsidRPr="004D0F43">
        <w:rPr>
          <w:rFonts w:cs="Arial"/>
          <w:sz w:val="18"/>
          <w:szCs w:val="18"/>
        </w:rPr>
        <w:fldChar w:fldCharType="begin"/>
      </w:r>
      <w:r w:rsidR="007313A8" w:rsidRPr="004D0F43">
        <w:rPr>
          <w:rFonts w:cs="Arial"/>
          <w:sz w:val="18"/>
          <w:szCs w:val="18"/>
        </w:rPr>
        <w:instrText xml:space="preserve"> NOTEREF _Ref156829973 \h  \* MERGEFORMAT </w:instrText>
      </w:r>
      <w:r w:rsidR="007313A8" w:rsidRPr="004D0F43">
        <w:rPr>
          <w:rFonts w:cs="Arial"/>
          <w:sz w:val="18"/>
          <w:szCs w:val="18"/>
        </w:rPr>
      </w:r>
      <w:r w:rsidR="007313A8" w:rsidRPr="004D0F43">
        <w:rPr>
          <w:rFonts w:cs="Arial"/>
          <w:sz w:val="18"/>
          <w:szCs w:val="18"/>
        </w:rPr>
        <w:fldChar w:fldCharType="separate"/>
      </w:r>
      <w:r w:rsidR="00641BB9">
        <w:rPr>
          <w:rFonts w:cs="Arial"/>
          <w:sz w:val="18"/>
          <w:szCs w:val="18"/>
        </w:rPr>
        <w:t>146</w:t>
      </w:r>
      <w:r w:rsidR="007313A8" w:rsidRPr="004D0F43">
        <w:rPr>
          <w:rFonts w:cs="Arial"/>
          <w:sz w:val="18"/>
          <w:szCs w:val="18"/>
        </w:rPr>
        <w:fldChar w:fldCharType="end"/>
      </w:r>
      <w:r w:rsidR="007313A8">
        <w:rPr>
          <w:rFonts w:cs="Arial"/>
          <w:sz w:val="18"/>
          <w:szCs w:val="18"/>
        </w:rPr>
        <w:t xml:space="preserve">, </w:t>
      </w:r>
      <w:r w:rsidR="00083199" w:rsidRPr="004D0F43">
        <w:rPr>
          <w:rFonts w:cs="Arial"/>
          <w:sz w:val="18"/>
          <w:szCs w:val="18"/>
        </w:rPr>
        <w:t>par. </w:t>
      </w:r>
      <w:r w:rsidR="002B2C6C" w:rsidRPr="004D0F43">
        <w:rPr>
          <w:rFonts w:cs="Arial"/>
          <w:sz w:val="18"/>
          <w:szCs w:val="18"/>
        </w:rPr>
        <w:t>82</w:t>
      </w:r>
      <w:r w:rsidR="00083199" w:rsidRPr="004D0F43">
        <w:rPr>
          <w:rFonts w:cs="Arial"/>
          <w:sz w:val="18"/>
          <w:szCs w:val="18"/>
        </w:rPr>
        <w:t>.</w:t>
      </w:r>
    </w:p>
  </w:footnote>
  <w:footnote w:id="257">
    <w:p w14:paraId="2DB6DE57" w14:textId="77F90716" w:rsidR="006578A3" w:rsidRPr="004D0F43" w:rsidRDefault="00137D90"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DE2235" w:rsidRPr="004D0F43">
        <w:rPr>
          <w:rFonts w:cs="Arial"/>
          <w:i/>
          <w:iCs/>
          <w:sz w:val="18"/>
          <w:szCs w:val="18"/>
        </w:rPr>
        <w:t>Id</w:t>
      </w:r>
      <w:r w:rsidR="00DE2235" w:rsidRPr="004D0F43">
        <w:rPr>
          <w:rFonts w:cs="Arial"/>
          <w:sz w:val="18"/>
          <w:szCs w:val="18"/>
        </w:rPr>
        <w:t>.</w:t>
      </w:r>
      <w:r w:rsidR="009B60F7" w:rsidRPr="004D0F43">
        <w:rPr>
          <w:rFonts w:cs="Arial"/>
          <w:i/>
          <w:iCs/>
          <w:sz w:val="18"/>
          <w:szCs w:val="18"/>
        </w:rPr>
        <w:t>,</w:t>
      </w:r>
      <w:r w:rsidRPr="004D0F43">
        <w:rPr>
          <w:rFonts w:cs="Arial"/>
          <w:sz w:val="18"/>
          <w:szCs w:val="18"/>
        </w:rPr>
        <w:t xml:space="preserve"> par. </w:t>
      </w:r>
      <w:r w:rsidR="006578A3" w:rsidRPr="004D0F43">
        <w:rPr>
          <w:rFonts w:cs="Arial"/>
          <w:sz w:val="18"/>
          <w:szCs w:val="18"/>
        </w:rPr>
        <w:t>37</w:t>
      </w:r>
      <w:r w:rsidRPr="004D0F43">
        <w:rPr>
          <w:rFonts w:cs="Arial"/>
          <w:sz w:val="18"/>
          <w:szCs w:val="18"/>
        </w:rPr>
        <w:t>.</w:t>
      </w:r>
    </w:p>
  </w:footnote>
  <w:footnote w:id="258">
    <w:p w14:paraId="7B342E51" w14:textId="493313CC" w:rsidR="00C45F09" w:rsidRPr="004D0F43" w:rsidRDefault="00C45F09" w:rsidP="00212518">
      <w:pPr>
        <w:pStyle w:val="Notedebasdepage"/>
        <w:spacing w:after="120" w:line="240" w:lineRule="auto"/>
        <w:ind w:left="720" w:hanging="720"/>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9B60F7" w:rsidRPr="004D0F43">
        <w:rPr>
          <w:rFonts w:cs="Arial"/>
          <w:i/>
          <w:iCs/>
          <w:sz w:val="18"/>
          <w:szCs w:val="18"/>
        </w:rPr>
        <w:t>Id</w:t>
      </w:r>
      <w:r w:rsidR="009B60F7" w:rsidRPr="004D0F43">
        <w:rPr>
          <w:rFonts w:cs="Arial"/>
          <w:sz w:val="18"/>
          <w:szCs w:val="18"/>
        </w:rPr>
        <w:t>.</w:t>
      </w:r>
      <w:r w:rsidRPr="004D0F43">
        <w:rPr>
          <w:rFonts w:cs="Arial"/>
          <w:sz w:val="18"/>
          <w:szCs w:val="18"/>
        </w:rPr>
        <w:t>, par. 84.</w:t>
      </w:r>
    </w:p>
  </w:footnote>
  <w:footnote w:id="259">
    <w:p w14:paraId="1BE1DF53" w14:textId="30044BAA" w:rsidR="00C45F09" w:rsidRPr="004D0F43" w:rsidRDefault="00C45F09"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635906" w:rsidRPr="004D0F43">
        <w:rPr>
          <w:rFonts w:cs="Arial"/>
          <w:smallCaps/>
          <w:sz w:val="18"/>
          <w:szCs w:val="18"/>
        </w:rPr>
        <w:t>Comité des droits de l’enfant,</w:t>
      </w:r>
      <w:r w:rsidR="00273F84" w:rsidRPr="004D0F43">
        <w:rPr>
          <w:rFonts w:cs="Arial"/>
          <w:smallCaps/>
          <w:sz w:val="18"/>
          <w:szCs w:val="18"/>
        </w:rPr>
        <w:t xml:space="preserve"> </w:t>
      </w:r>
      <w:r w:rsidR="00A74647" w:rsidRPr="004D0F43">
        <w:rPr>
          <w:rFonts w:cs="Arial"/>
          <w:i/>
          <w:iCs/>
          <w:sz w:val="18"/>
          <w:szCs w:val="18"/>
        </w:rPr>
        <w:t>Observation générale n° 5</w:t>
      </w:r>
      <w:r w:rsidR="00C30207" w:rsidRPr="004D0F43">
        <w:rPr>
          <w:rFonts w:cs="Arial"/>
          <w:i/>
          <w:iCs/>
          <w:sz w:val="18"/>
          <w:szCs w:val="18"/>
        </w:rPr>
        <w:t xml:space="preserve">, </w:t>
      </w:r>
      <w:r w:rsidR="00AE70AD" w:rsidRPr="004D0F43">
        <w:rPr>
          <w:rFonts w:cs="Arial"/>
          <w:sz w:val="18"/>
          <w:szCs w:val="18"/>
        </w:rPr>
        <w:t xml:space="preserve">préc., note </w:t>
      </w:r>
      <w:r w:rsidR="00AE70AD" w:rsidRPr="004D0F43">
        <w:rPr>
          <w:rFonts w:cs="Arial"/>
          <w:sz w:val="18"/>
          <w:szCs w:val="18"/>
        </w:rPr>
        <w:fldChar w:fldCharType="begin"/>
      </w:r>
      <w:r w:rsidR="00AE70AD" w:rsidRPr="004D0F43">
        <w:rPr>
          <w:rFonts w:cs="Arial"/>
          <w:sz w:val="18"/>
          <w:szCs w:val="18"/>
        </w:rPr>
        <w:instrText xml:space="preserve"> NOTEREF _Ref155794049 \h </w:instrText>
      </w:r>
      <w:r w:rsidR="00212518" w:rsidRPr="004D0F43">
        <w:rPr>
          <w:rFonts w:cs="Arial"/>
          <w:sz w:val="18"/>
          <w:szCs w:val="18"/>
        </w:rPr>
        <w:instrText xml:space="preserve"> \* MERGEFORMAT </w:instrText>
      </w:r>
      <w:r w:rsidR="00AE70AD" w:rsidRPr="004D0F43">
        <w:rPr>
          <w:rFonts w:cs="Arial"/>
          <w:sz w:val="18"/>
          <w:szCs w:val="18"/>
        </w:rPr>
      </w:r>
      <w:r w:rsidR="00AE70AD" w:rsidRPr="004D0F43">
        <w:rPr>
          <w:rFonts w:cs="Arial"/>
          <w:sz w:val="18"/>
          <w:szCs w:val="18"/>
        </w:rPr>
        <w:fldChar w:fldCharType="separate"/>
      </w:r>
      <w:r w:rsidR="00641BB9">
        <w:rPr>
          <w:rFonts w:cs="Arial"/>
          <w:sz w:val="18"/>
          <w:szCs w:val="18"/>
        </w:rPr>
        <w:t>34</w:t>
      </w:r>
      <w:r w:rsidR="00AE70AD" w:rsidRPr="004D0F43">
        <w:rPr>
          <w:rFonts w:cs="Arial"/>
          <w:sz w:val="18"/>
          <w:szCs w:val="18"/>
        </w:rPr>
        <w:fldChar w:fldCharType="end"/>
      </w:r>
      <w:r w:rsidR="00AE70AD" w:rsidRPr="004D0F43">
        <w:rPr>
          <w:rFonts w:cs="Arial"/>
          <w:sz w:val="18"/>
          <w:szCs w:val="18"/>
        </w:rPr>
        <w:t xml:space="preserve">, </w:t>
      </w:r>
      <w:r w:rsidR="0013157D" w:rsidRPr="004D0F43">
        <w:rPr>
          <w:rFonts w:cs="Arial"/>
          <w:sz w:val="18"/>
          <w:szCs w:val="18"/>
        </w:rPr>
        <w:t xml:space="preserve">par. </w:t>
      </w:r>
      <w:r w:rsidR="00C30207" w:rsidRPr="004D0F43">
        <w:rPr>
          <w:rFonts w:cs="Arial"/>
          <w:sz w:val="18"/>
          <w:szCs w:val="18"/>
        </w:rPr>
        <w:t>24</w:t>
      </w:r>
      <w:r w:rsidR="00273F84" w:rsidRPr="004D0F43">
        <w:rPr>
          <w:rFonts w:cs="Arial"/>
          <w:sz w:val="18"/>
          <w:szCs w:val="18"/>
        </w:rPr>
        <w:t>.</w:t>
      </w:r>
    </w:p>
  </w:footnote>
  <w:footnote w:id="260">
    <w:p w14:paraId="3CC19928" w14:textId="1427DB94" w:rsidR="00D729BE" w:rsidRPr="004D0F43" w:rsidRDefault="00D729BE" w:rsidP="00212518">
      <w:pPr>
        <w:pStyle w:val="Notedebasdepage"/>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t>C.c.Q., art.</w:t>
      </w:r>
      <w:r w:rsidR="0042418D" w:rsidRPr="004D0F43">
        <w:rPr>
          <w:rFonts w:cs="Arial"/>
          <w:sz w:val="18"/>
          <w:szCs w:val="18"/>
          <w:lang w:val="en-CA"/>
        </w:rPr>
        <w:t> </w:t>
      </w:r>
      <w:r w:rsidRPr="004D0F43">
        <w:rPr>
          <w:rFonts w:cs="Arial"/>
          <w:sz w:val="18"/>
          <w:szCs w:val="18"/>
          <w:lang w:val="en-CA"/>
        </w:rPr>
        <w:t>192.</w:t>
      </w:r>
    </w:p>
  </w:footnote>
  <w:footnote w:id="261">
    <w:p w14:paraId="6A1D6C9E" w14:textId="77777777" w:rsidR="00D729BE" w:rsidRPr="004D0F43" w:rsidRDefault="00D729BE" w:rsidP="00212518">
      <w:pPr>
        <w:spacing w:after="120" w:line="240" w:lineRule="auto"/>
        <w:ind w:left="706" w:hanging="706"/>
        <w:jc w:val="left"/>
        <w:rPr>
          <w:rFonts w:cs="Arial"/>
          <w:sz w:val="18"/>
          <w:szCs w:val="18"/>
          <w:lang w:val="en-CA" w:eastAsia="fr-FR"/>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 xml:space="preserve">Chamberlain </w:t>
      </w:r>
      <w:r w:rsidRPr="004D0F43">
        <w:rPr>
          <w:rFonts w:cs="Arial"/>
          <w:sz w:val="18"/>
          <w:szCs w:val="18"/>
          <w:lang w:val="en-CA"/>
        </w:rPr>
        <w:t>c.</w:t>
      </w:r>
      <w:r w:rsidRPr="004D0F43">
        <w:rPr>
          <w:rFonts w:cs="Arial"/>
          <w:i/>
          <w:iCs/>
          <w:sz w:val="18"/>
          <w:szCs w:val="18"/>
          <w:lang w:val="en-CA"/>
        </w:rPr>
        <w:t xml:space="preserve"> Surrey School District No. 36</w:t>
      </w:r>
      <w:r w:rsidRPr="004D0F43">
        <w:rPr>
          <w:rFonts w:cs="Arial"/>
          <w:sz w:val="18"/>
          <w:szCs w:val="18"/>
          <w:lang w:val="en-CA"/>
        </w:rPr>
        <w:t>, [2002] 4 R.C.S. 710, par. 103.</w:t>
      </w:r>
    </w:p>
  </w:footnote>
  <w:footnote w:id="262">
    <w:p w14:paraId="498CC722" w14:textId="77777777" w:rsidR="00A51B7D" w:rsidRPr="004D0F43" w:rsidRDefault="00A51B7D" w:rsidP="00212518">
      <w:pPr>
        <w:pStyle w:val="Paragraphe"/>
        <w:spacing w:before="0" w:after="120" w:line="240" w:lineRule="auto"/>
        <w:ind w:left="709" w:hanging="709"/>
        <w:rPr>
          <w:rFonts w:cs="Arial"/>
          <w:sz w:val="18"/>
          <w:szCs w:val="18"/>
          <w:lang w:val="fr-CA"/>
        </w:rPr>
      </w:pPr>
      <w:r w:rsidRPr="004D0F43">
        <w:rPr>
          <w:rStyle w:val="Appelnotedebasdep"/>
          <w:rFonts w:cs="Arial"/>
          <w:sz w:val="18"/>
          <w:szCs w:val="18"/>
        </w:rPr>
        <w:footnoteRef/>
      </w:r>
      <w:r w:rsidRPr="004D0F43">
        <w:rPr>
          <w:rFonts w:cs="Arial"/>
          <w:sz w:val="18"/>
          <w:szCs w:val="18"/>
          <w:lang w:val="fr-CA"/>
        </w:rPr>
        <w:t xml:space="preserve"> </w:t>
      </w:r>
      <w:r w:rsidRPr="004D0F43">
        <w:rPr>
          <w:rFonts w:cs="Arial"/>
          <w:sz w:val="18"/>
          <w:szCs w:val="18"/>
          <w:lang w:val="fr-CA"/>
        </w:rPr>
        <w:tab/>
        <w:t>Le rôle premier des parents ou des personnes qui en tiennent lieu à l’égard de l’enfant est reconnu tant par le droit international. L’article 5 de la CRDE établit en outre ce qui suit à ce sujet :</w:t>
      </w:r>
    </w:p>
    <w:p w14:paraId="38C03F97" w14:textId="77777777" w:rsidR="00A51B7D" w:rsidRPr="004D0F43" w:rsidRDefault="00A51B7D" w:rsidP="00212518">
      <w:pPr>
        <w:pStyle w:val="Citation"/>
        <w:spacing w:before="0"/>
        <w:rPr>
          <w:rFonts w:cs="Arial"/>
          <w:sz w:val="18"/>
          <w:szCs w:val="18"/>
        </w:rPr>
      </w:pPr>
      <w:r w:rsidRPr="004D0F43">
        <w:rPr>
          <w:rFonts w:cs="Arial"/>
          <w:sz w:val="18"/>
          <w:szCs w:val="18"/>
        </w:rPr>
        <w:t>« Les États parties respectent la responsabilité, le droit et le devoir qu’ont les parents ou, le cas échéant, les membres de la famille élargie ou de la communauté, comme prévu par la coutume locale, les tuteurs ou autres personnes légalement responsables de l’enfant, de donner à celui-ci, d’une manière qui corresponde au développement de ses capacités, l’orientation et les conseils appropriés à l’exercice des droits que lui reconnaît la présente Convention. »</w:t>
      </w:r>
    </w:p>
    <w:p w14:paraId="42544E56" w14:textId="1FB881C9" w:rsidR="00A51B7D" w:rsidRPr="004D0F43" w:rsidRDefault="00A51B7D" w:rsidP="00212518">
      <w:pPr>
        <w:pStyle w:val="Notedebasdepage"/>
        <w:spacing w:after="120" w:line="240" w:lineRule="auto"/>
        <w:ind w:left="709" w:hanging="3"/>
        <w:jc w:val="left"/>
        <w:rPr>
          <w:rFonts w:cs="Arial"/>
          <w:sz w:val="18"/>
          <w:szCs w:val="18"/>
        </w:rPr>
      </w:pPr>
      <w:r w:rsidRPr="004D0F43">
        <w:rPr>
          <w:rFonts w:cs="Arial"/>
          <w:sz w:val="18"/>
          <w:szCs w:val="18"/>
        </w:rPr>
        <w:t>En droit québécois, l’article 39 de la Charte prévoit que « tout enfant a droit à la protection, à la sécurité et à l’attention que ses parents ou les personnes qui en tiennent lieu peuvent lui donner », l’article 2.2 de la L.p.j. est à l’effet que</w:t>
      </w:r>
      <w:r w:rsidR="007858D5" w:rsidRPr="004D0F43">
        <w:rPr>
          <w:rFonts w:cs="Arial"/>
          <w:sz w:val="18"/>
          <w:szCs w:val="18"/>
        </w:rPr>
        <w:t> </w:t>
      </w:r>
      <w:r w:rsidRPr="004D0F43">
        <w:rPr>
          <w:rFonts w:cs="Arial"/>
          <w:sz w:val="18"/>
          <w:szCs w:val="18"/>
        </w:rPr>
        <w:t>: « La responsabilité d’assumer le soin, l’entretien et l’éducation d’un enfant et d’en assurer la surveillance incombe en premier lieu à ses parents. » et l’art. 32 du C.c.Q.</w:t>
      </w:r>
      <w:r w:rsidR="007858D5" w:rsidRPr="004D0F43">
        <w:rPr>
          <w:rFonts w:cs="Arial"/>
          <w:sz w:val="18"/>
          <w:szCs w:val="18"/>
        </w:rPr>
        <w:t> </w:t>
      </w:r>
      <w:r w:rsidRPr="004D0F43">
        <w:rPr>
          <w:rFonts w:cs="Arial"/>
          <w:sz w:val="18"/>
          <w:szCs w:val="18"/>
        </w:rPr>
        <w:t>: «</w:t>
      </w:r>
      <w:r w:rsidR="000731B5" w:rsidRPr="004D0F43">
        <w:rPr>
          <w:rFonts w:cs="Arial"/>
          <w:sz w:val="18"/>
          <w:szCs w:val="18"/>
        </w:rPr>
        <w:t> </w:t>
      </w:r>
      <w:r w:rsidRPr="004D0F43">
        <w:rPr>
          <w:rFonts w:cs="Arial"/>
          <w:sz w:val="18"/>
          <w:szCs w:val="18"/>
        </w:rPr>
        <w:t>Tout enfant a droit à la protection, à la sécurité et à l’attention que ses parents ou les personnes qui en tiennent lieu peuvent lui donner.</w:t>
      </w:r>
      <w:r w:rsidR="000731B5" w:rsidRPr="004D0F43">
        <w:rPr>
          <w:rFonts w:cs="Arial"/>
          <w:sz w:val="18"/>
          <w:szCs w:val="18"/>
        </w:rPr>
        <w:t> </w:t>
      </w:r>
      <w:r w:rsidRPr="004D0F43">
        <w:rPr>
          <w:rFonts w:cs="Arial"/>
          <w:sz w:val="18"/>
          <w:szCs w:val="18"/>
        </w:rPr>
        <w:t>»</w:t>
      </w:r>
    </w:p>
  </w:footnote>
  <w:footnote w:id="263">
    <w:p w14:paraId="3ED75EFA" w14:textId="7A144413" w:rsidR="008D76F2" w:rsidRPr="004D0F43" w:rsidRDefault="008D76F2"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L’équilibrage de ces deux éléments doit s’effectuer en tenant compte de l’âge et du degré de maturité de l’enfant lequel s’évalue en fonction de son développement physique, affectif, cognitif et social. </w:t>
      </w:r>
      <w:r w:rsidRPr="004D0F43">
        <w:rPr>
          <w:rFonts w:cs="Arial"/>
          <w:i/>
          <w:iCs/>
          <w:sz w:val="18"/>
          <w:szCs w:val="18"/>
        </w:rPr>
        <w:t>Id</w:t>
      </w:r>
      <w:r w:rsidRPr="004D0F43">
        <w:rPr>
          <w:rFonts w:cs="Arial"/>
          <w:sz w:val="18"/>
          <w:szCs w:val="18"/>
        </w:rPr>
        <w:t>, par. 83.</w:t>
      </w:r>
    </w:p>
  </w:footnote>
  <w:footnote w:id="264">
    <w:p w14:paraId="438B99D0" w14:textId="174EDBFB" w:rsidR="00C45F09" w:rsidRPr="004D0F43" w:rsidRDefault="00C45F0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Cs/>
          <w:sz w:val="18"/>
          <w:szCs w:val="18"/>
        </w:rPr>
        <w:t>CRDE, art. 18</w:t>
      </w:r>
      <w:r w:rsidR="00AC714B" w:rsidRPr="004D0F43">
        <w:rPr>
          <w:rFonts w:cs="Arial"/>
          <w:iCs/>
          <w:sz w:val="18"/>
          <w:szCs w:val="18"/>
        </w:rPr>
        <w:t> </w:t>
      </w:r>
      <w:r w:rsidRPr="004D0F43">
        <w:rPr>
          <w:rFonts w:cs="Arial"/>
          <w:iCs/>
          <w:sz w:val="18"/>
          <w:szCs w:val="18"/>
        </w:rPr>
        <w:t>al. 2.</w:t>
      </w:r>
    </w:p>
  </w:footnote>
  <w:footnote w:id="265">
    <w:p w14:paraId="5D98A7BD" w14:textId="77777777" w:rsidR="00C45F09" w:rsidRPr="004D0F43" w:rsidRDefault="00C45F09"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Récemment, voir : </w:t>
      </w:r>
      <w:r w:rsidRPr="004D0F43">
        <w:rPr>
          <w:rFonts w:cs="Arial"/>
          <w:smallCaps/>
          <w:sz w:val="18"/>
          <w:szCs w:val="18"/>
        </w:rPr>
        <w:t>Commission des droits de la personne et des droits de la jeunesse</w:t>
      </w:r>
      <w:r w:rsidRPr="004D0F43">
        <w:rPr>
          <w:rFonts w:cs="Arial"/>
          <w:sz w:val="18"/>
          <w:szCs w:val="18"/>
        </w:rPr>
        <w:t>, préc., note 125, p.90.</w:t>
      </w:r>
    </w:p>
  </w:footnote>
  <w:footnote w:id="266">
    <w:p w14:paraId="5F727348" w14:textId="77853E46" w:rsidR="00C45F09" w:rsidRPr="004D0F43" w:rsidRDefault="00C45F09" w:rsidP="00212518">
      <w:pPr>
        <w:pStyle w:val="Notedebasdepage"/>
        <w:spacing w:after="120" w:line="240" w:lineRule="auto"/>
        <w:ind w:left="709" w:hanging="709"/>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Pr="004D0F43">
        <w:rPr>
          <w:rFonts w:cs="Arial"/>
          <w:i/>
          <w:iCs/>
          <w:sz w:val="18"/>
          <w:szCs w:val="18"/>
          <w:lang w:val="en-CA"/>
        </w:rPr>
        <w:t>Representative for Children and Youth Act</w:t>
      </w:r>
      <w:r w:rsidR="008B5820">
        <w:rPr>
          <w:rFonts w:cs="Arial"/>
          <w:i/>
          <w:iCs/>
          <w:sz w:val="18"/>
          <w:szCs w:val="18"/>
          <w:lang w:val="en-CA"/>
        </w:rPr>
        <w:t xml:space="preserve"> 31</w:t>
      </w:r>
      <w:r w:rsidRPr="004D0F43">
        <w:rPr>
          <w:rFonts w:cs="Arial"/>
          <w:sz w:val="18"/>
          <w:szCs w:val="18"/>
          <w:lang w:val="en-CA"/>
        </w:rPr>
        <w:t xml:space="preserve">, art. </w:t>
      </w:r>
      <w:r w:rsidR="00633A6F" w:rsidRPr="004D0F43">
        <w:rPr>
          <w:rFonts w:cs="Arial"/>
          <w:sz w:val="18"/>
          <w:szCs w:val="18"/>
          <w:lang w:val="en-CA"/>
        </w:rPr>
        <w:t>6</w:t>
      </w:r>
      <w:r w:rsidRPr="004D0F43">
        <w:rPr>
          <w:rFonts w:cs="Arial"/>
          <w:sz w:val="18"/>
          <w:szCs w:val="18"/>
          <w:lang w:val="en-CA"/>
        </w:rPr>
        <w:t xml:space="preserve"> et</w:t>
      </w:r>
      <w:r w:rsidR="00633A6F" w:rsidRPr="004D0F43">
        <w:rPr>
          <w:rFonts w:cs="Arial"/>
          <w:sz w:val="18"/>
          <w:szCs w:val="18"/>
          <w:lang w:val="en-CA"/>
        </w:rPr>
        <w:t xml:space="preserve"> </w:t>
      </w:r>
      <w:r w:rsidR="00F16A0D" w:rsidRPr="004D0F43">
        <w:rPr>
          <w:rFonts w:cs="Arial"/>
          <w:i/>
          <w:iCs/>
          <w:sz w:val="18"/>
          <w:szCs w:val="18"/>
        </w:rPr>
        <w:fldChar w:fldCharType="begin"/>
      </w:r>
      <w:r w:rsidR="00F16A0D" w:rsidRPr="004D0F43">
        <w:rPr>
          <w:rFonts w:cs="Arial"/>
          <w:sz w:val="18"/>
          <w:szCs w:val="18"/>
          <w:lang w:val="en-CA"/>
        </w:rPr>
        <w:instrText xml:space="preserve"> NOTEREF _Ref156900751 \h </w:instrText>
      </w:r>
      <w:r w:rsidR="00212518" w:rsidRPr="004D0F43">
        <w:rPr>
          <w:rFonts w:cs="Arial"/>
          <w:i/>
          <w:iCs/>
          <w:sz w:val="18"/>
          <w:szCs w:val="18"/>
          <w:lang w:val="en-CA"/>
        </w:rPr>
        <w:instrText xml:space="preserve"> \* MERGEFORMAT </w:instrText>
      </w:r>
      <w:r w:rsidR="00F16A0D" w:rsidRPr="004D0F43">
        <w:rPr>
          <w:rFonts w:cs="Arial"/>
          <w:i/>
          <w:iCs/>
          <w:sz w:val="18"/>
          <w:szCs w:val="18"/>
        </w:rPr>
      </w:r>
      <w:r w:rsidR="00F16A0D" w:rsidRPr="004D0F43">
        <w:rPr>
          <w:rFonts w:cs="Arial"/>
          <w:i/>
          <w:iCs/>
          <w:sz w:val="18"/>
          <w:szCs w:val="18"/>
        </w:rPr>
        <w:fldChar w:fldCharType="separate"/>
      </w:r>
      <w:r w:rsidR="00641BB9">
        <w:rPr>
          <w:rFonts w:cs="Arial"/>
          <w:sz w:val="18"/>
          <w:szCs w:val="18"/>
          <w:lang w:val="en-CA"/>
        </w:rPr>
        <w:t>265</w:t>
      </w:r>
      <w:r w:rsidR="00F16A0D" w:rsidRPr="004D0F43">
        <w:rPr>
          <w:rFonts w:cs="Arial"/>
          <w:i/>
          <w:iCs/>
          <w:sz w:val="18"/>
          <w:szCs w:val="18"/>
        </w:rPr>
        <w:fldChar w:fldCharType="end"/>
      </w:r>
      <w:r w:rsidR="00564213" w:rsidRPr="004D0F43">
        <w:rPr>
          <w:rFonts w:cs="Arial"/>
          <w:sz w:val="18"/>
          <w:szCs w:val="18"/>
          <w:lang w:val="en-CA"/>
        </w:rPr>
        <w:t>,</w:t>
      </w:r>
      <w:r w:rsidR="00F16A0D" w:rsidRPr="004D0F43">
        <w:rPr>
          <w:rFonts w:cs="Arial"/>
          <w:sz w:val="18"/>
          <w:szCs w:val="18"/>
          <w:lang w:val="en-CA"/>
        </w:rPr>
        <w:t xml:space="preserve"> </w:t>
      </w:r>
      <w:r w:rsidR="00564213" w:rsidRPr="004D0F43">
        <w:rPr>
          <w:rFonts w:cs="Arial"/>
          <w:sz w:val="18"/>
          <w:szCs w:val="18"/>
          <w:lang w:val="en-CA"/>
        </w:rPr>
        <w:t xml:space="preserve">art. </w:t>
      </w:r>
      <w:r w:rsidR="0010179A" w:rsidRPr="004D0F43">
        <w:rPr>
          <w:rFonts w:cs="Arial"/>
          <w:sz w:val="18"/>
          <w:szCs w:val="18"/>
          <w:lang w:val="en-CA"/>
        </w:rPr>
        <w:t>art. 11 (1) (</w:t>
      </w:r>
      <w:proofErr w:type="gramStart"/>
      <w:r w:rsidR="0010179A" w:rsidRPr="004D0F43">
        <w:rPr>
          <w:rFonts w:cs="Arial"/>
          <w:sz w:val="18"/>
          <w:szCs w:val="18"/>
          <w:lang w:val="en-CA"/>
        </w:rPr>
        <w:t xml:space="preserve">a)  </w:t>
      </w:r>
      <w:r w:rsidR="00564213" w:rsidRPr="004D0F43">
        <w:rPr>
          <w:rFonts w:cs="Arial"/>
          <w:sz w:val="18"/>
          <w:szCs w:val="18"/>
          <w:lang w:val="en-CA"/>
        </w:rPr>
        <w:t>&lt;</w:t>
      </w:r>
      <w:proofErr w:type="gramEnd"/>
      <w:r w:rsidR="00564213" w:rsidRPr="004D0F43">
        <w:rPr>
          <w:rFonts w:cs="Arial"/>
          <w:sz w:val="18"/>
          <w:szCs w:val="18"/>
          <w:lang w:val="en-CA"/>
        </w:rPr>
        <w:t>http://canlii.ca/t/6b77x</w:t>
      </w:r>
      <w:r w:rsidRPr="004D0F43">
        <w:rPr>
          <w:rFonts w:cs="Arial"/>
          <w:sz w:val="18"/>
          <w:szCs w:val="18"/>
          <w:lang w:val="en-CA"/>
        </w:rPr>
        <w:t>.</w:t>
      </w:r>
    </w:p>
  </w:footnote>
  <w:footnote w:id="267">
    <w:p w14:paraId="59E35CC8" w14:textId="6E12F9FD" w:rsidR="00DE658D" w:rsidRPr="004D0F43" w:rsidRDefault="00DE658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BA1240" w:rsidRPr="004D0F43">
        <w:rPr>
          <w:rFonts w:cs="Arial"/>
          <w:sz w:val="18"/>
          <w:szCs w:val="18"/>
        </w:rPr>
        <w:tab/>
        <w:t>C</w:t>
      </w:r>
      <w:r w:rsidR="00230372" w:rsidRPr="004D0F43">
        <w:rPr>
          <w:rFonts w:cs="Arial"/>
          <w:sz w:val="18"/>
          <w:szCs w:val="18"/>
        </w:rPr>
        <w:t xml:space="preserve">.c.Q., </w:t>
      </w:r>
      <w:r w:rsidR="007A4262" w:rsidRPr="004D0F43">
        <w:rPr>
          <w:rFonts w:cs="Arial"/>
          <w:sz w:val="18"/>
          <w:szCs w:val="18"/>
        </w:rPr>
        <w:t>art.</w:t>
      </w:r>
      <w:r w:rsidR="0042418D" w:rsidRPr="004D0F43">
        <w:rPr>
          <w:rFonts w:cs="Arial"/>
          <w:sz w:val="18"/>
          <w:szCs w:val="18"/>
        </w:rPr>
        <w:t> </w:t>
      </w:r>
      <w:r w:rsidR="007A4262" w:rsidRPr="004D0F43">
        <w:rPr>
          <w:rFonts w:cs="Arial"/>
          <w:sz w:val="18"/>
          <w:szCs w:val="18"/>
        </w:rPr>
        <w:t>192.</w:t>
      </w:r>
    </w:p>
  </w:footnote>
  <w:footnote w:id="268">
    <w:p w14:paraId="4E9FF9B8" w14:textId="77777777" w:rsidR="00F84CFF" w:rsidRPr="004D0F43" w:rsidRDefault="00F84CFF"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10.</w:t>
      </w:r>
    </w:p>
  </w:footnote>
  <w:footnote w:id="269">
    <w:p w14:paraId="1B8418AC" w14:textId="1684B9A9" w:rsidR="00BD1642" w:rsidRPr="004D0F43" w:rsidRDefault="00BD1642"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Id.</w:t>
      </w:r>
    </w:p>
  </w:footnote>
  <w:footnote w:id="270">
    <w:p w14:paraId="19AE080C" w14:textId="2D2D1692" w:rsidR="00AC0A52" w:rsidRPr="004D0F43" w:rsidRDefault="00AC0A52"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12</w:t>
      </w:r>
      <w:r w:rsidR="00E740BD" w:rsidRPr="004D0F43">
        <w:rPr>
          <w:rFonts w:cs="Arial"/>
          <w:sz w:val="18"/>
          <w:szCs w:val="18"/>
        </w:rPr>
        <w:t> </w:t>
      </w:r>
      <w:r w:rsidRPr="004D0F43">
        <w:rPr>
          <w:rFonts w:cs="Arial"/>
          <w:sz w:val="18"/>
          <w:szCs w:val="18"/>
        </w:rPr>
        <w:t>al.2.</w:t>
      </w:r>
    </w:p>
  </w:footnote>
  <w:footnote w:id="271">
    <w:p w14:paraId="37623886" w14:textId="72B4B964" w:rsidR="0066416C" w:rsidRPr="004D0F43" w:rsidRDefault="0066416C" w:rsidP="00212518">
      <w:pPr>
        <w:pStyle w:val="Notedebasdepage"/>
        <w:spacing w:after="120" w:line="240" w:lineRule="auto"/>
        <w:ind w:left="706" w:hanging="706"/>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8462FE" w:rsidRPr="004D0F43">
        <w:rPr>
          <w:rFonts w:cs="Arial"/>
          <w:sz w:val="18"/>
          <w:szCs w:val="18"/>
        </w:rPr>
        <w:tab/>
      </w:r>
      <w:r w:rsidR="000D3E9F" w:rsidRPr="004D0F43">
        <w:rPr>
          <w:rFonts w:cs="Arial"/>
          <w:i/>
          <w:iCs/>
          <w:sz w:val="18"/>
          <w:szCs w:val="18"/>
        </w:rPr>
        <w:t>Loi sur les commissions d’enquête</w:t>
      </w:r>
      <w:r w:rsidR="001C0C28" w:rsidRPr="004D0F43">
        <w:rPr>
          <w:rFonts w:cs="Arial"/>
          <w:sz w:val="18"/>
          <w:szCs w:val="18"/>
        </w:rPr>
        <w:t xml:space="preserve">, RLRQ, c. </w:t>
      </w:r>
      <w:r w:rsidR="000D3E9F" w:rsidRPr="004D0F43">
        <w:rPr>
          <w:rFonts w:cs="Arial"/>
          <w:sz w:val="18"/>
          <w:szCs w:val="18"/>
        </w:rPr>
        <w:t>C-37</w:t>
      </w:r>
      <w:r w:rsidR="001C0C28" w:rsidRPr="004D0F43">
        <w:rPr>
          <w:rFonts w:cs="Arial"/>
          <w:sz w:val="18"/>
          <w:szCs w:val="18"/>
        </w:rPr>
        <w:t>.</w:t>
      </w:r>
    </w:p>
  </w:footnote>
  <w:footnote w:id="272">
    <w:p w14:paraId="0885049D" w14:textId="288375E1" w:rsidR="0066416C" w:rsidRPr="004D0F43" w:rsidRDefault="0066416C"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Projet de loi n</w:t>
      </w:r>
      <w:r w:rsidRPr="004D0F43">
        <w:rPr>
          <w:rFonts w:cs="Arial"/>
          <w:sz w:val="18"/>
          <w:szCs w:val="18"/>
          <w:vertAlign w:val="superscript"/>
        </w:rPr>
        <w:t>o</w:t>
      </w:r>
      <w:r w:rsidRPr="004D0F43">
        <w:rPr>
          <w:rFonts w:cs="Arial"/>
          <w:sz w:val="18"/>
          <w:szCs w:val="18"/>
        </w:rPr>
        <w:t xml:space="preserve"> 37, art. 10</w:t>
      </w:r>
      <w:r w:rsidR="00E740BD" w:rsidRPr="004D0F43">
        <w:rPr>
          <w:rFonts w:cs="Arial"/>
          <w:sz w:val="18"/>
          <w:szCs w:val="18"/>
        </w:rPr>
        <w:t> </w:t>
      </w:r>
      <w:r w:rsidR="00817837" w:rsidRPr="004D0F43">
        <w:rPr>
          <w:rFonts w:cs="Arial"/>
          <w:sz w:val="18"/>
          <w:szCs w:val="18"/>
        </w:rPr>
        <w:t>al.3.</w:t>
      </w:r>
    </w:p>
  </w:footnote>
  <w:footnote w:id="273">
    <w:p w14:paraId="75D6B79A" w14:textId="67CD2D87" w:rsidR="00EB2705" w:rsidRPr="004D0F43" w:rsidRDefault="00EB2705"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Style w:val="Appelnotedebasdep"/>
          <w:rFonts w:cs="Arial"/>
          <w:sz w:val="18"/>
          <w:szCs w:val="18"/>
        </w:rPr>
        <w:t xml:space="preserve"> </w:t>
      </w:r>
      <w:r w:rsidRPr="004D0F43">
        <w:rPr>
          <w:rStyle w:val="Appelnotedebasdep"/>
          <w:rFonts w:cs="Arial"/>
          <w:sz w:val="18"/>
          <w:szCs w:val="18"/>
        </w:rPr>
        <w:tab/>
      </w:r>
      <w:r w:rsidR="005942E5" w:rsidRPr="004D0F43">
        <w:rPr>
          <w:rStyle w:val="Appelnotedebasdep"/>
          <w:rFonts w:cs="Arial"/>
          <w:sz w:val="18"/>
          <w:szCs w:val="18"/>
          <w:vertAlign w:val="baseline"/>
        </w:rPr>
        <w:t xml:space="preserve">À titre d’exemples : </w:t>
      </w:r>
      <w:r w:rsidR="00D90442" w:rsidRPr="004D0F43">
        <w:rPr>
          <w:rStyle w:val="Appelnotedebasdep"/>
          <w:rFonts w:cs="Arial"/>
          <w:sz w:val="18"/>
          <w:szCs w:val="18"/>
          <w:vertAlign w:val="baseline"/>
        </w:rPr>
        <w:t>En Colombie-Britannique</w:t>
      </w:r>
      <w:r w:rsidR="00F8731E" w:rsidRPr="004D0F43">
        <w:rPr>
          <w:rStyle w:val="Appelnotedebasdep"/>
          <w:rFonts w:cs="Arial"/>
          <w:sz w:val="18"/>
          <w:szCs w:val="18"/>
          <w:vertAlign w:val="baseline"/>
        </w:rPr>
        <w:t>, le Représentant des enfants et des jeunes, enquête</w:t>
      </w:r>
      <w:r w:rsidR="002B25E4" w:rsidRPr="004D0F43">
        <w:rPr>
          <w:rStyle w:val="Appelnotedebasdep"/>
          <w:rFonts w:cs="Arial"/>
          <w:sz w:val="18"/>
          <w:szCs w:val="18"/>
          <w:vertAlign w:val="baseline"/>
        </w:rPr>
        <w:t xml:space="preserve"> sur les blessures graves et les décès</w:t>
      </w:r>
      <w:r w:rsidR="00B74D9A" w:rsidRPr="004D0F43">
        <w:rPr>
          <w:rStyle w:val="Appelnotedebasdep"/>
          <w:rFonts w:cs="Arial"/>
          <w:sz w:val="18"/>
          <w:szCs w:val="18"/>
          <w:vertAlign w:val="baseline"/>
        </w:rPr>
        <w:t> :</w:t>
      </w:r>
      <w:r w:rsidR="006271E7" w:rsidRPr="004D0F43">
        <w:rPr>
          <w:rStyle w:val="Appelnotedebasdep"/>
          <w:rFonts w:cs="Arial"/>
          <w:sz w:val="18"/>
          <w:szCs w:val="18"/>
          <w:vertAlign w:val="baseline"/>
        </w:rPr>
        <w:t xml:space="preserve"> </w:t>
      </w:r>
      <w:r w:rsidR="00A72C7F" w:rsidRPr="004C09B2">
        <w:rPr>
          <w:rStyle w:val="Appelnotedebasdep"/>
          <w:rFonts w:cs="Arial"/>
          <w:i/>
          <w:iCs/>
          <w:sz w:val="18"/>
          <w:szCs w:val="18"/>
          <w:vertAlign w:val="baseline"/>
        </w:rPr>
        <w:t>Representative for Children and Youth Act</w:t>
      </w:r>
      <w:r w:rsidR="004C09B2" w:rsidRPr="004C09B2">
        <w:rPr>
          <w:rFonts w:cs="Arial"/>
          <w:i/>
          <w:iCs/>
          <w:sz w:val="18"/>
          <w:szCs w:val="18"/>
        </w:rPr>
        <w:t xml:space="preserve"> 31</w:t>
      </w:r>
      <w:r w:rsidR="006271E7" w:rsidRPr="004D0F43">
        <w:rPr>
          <w:rStyle w:val="Appelnotedebasdep"/>
          <w:rFonts w:cs="Arial"/>
          <w:sz w:val="18"/>
          <w:szCs w:val="18"/>
          <w:vertAlign w:val="baseline"/>
        </w:rPr>
        <w:t xml:space="preserve">, </w:t>
      </w:r>
      <w:r w:rsidR="005A488E" w:rsidRPr="004D0F43">
        <w:rPr>
          <w:rStyle w:val="Appelnotedebasdep"/>
          <w:rFonts w:cs="Arial"/>
          <w:sz w:val="18"/>
          <w:szCs w:val="18"/>
          <w:vertAlign w:val="baseline"/>
        </w:rPr>
        <w:t>art. 6 (1) c) et Partie 4, art. 11 à 16</w:t>
      </w:r>
      <w:r w:rsidR="00DA32F6" w:rsidRPr="004D0F43">
        <w:rPr>
          <w:rStyle w:val="Appelnotedebasdep"/>
          <w:rFonts w:cs="Arial"/>
          <w:sz w:val="18"/>
          <w:szCs w:val="18"/>
          <w:vertAlign w:val="baseline"/>
        </w:rPr>
        <w:t xml:space="preserve">, </w:t>
      </w:r>
      <w:r w:rsidR="00B74D9A" w:rsidRPr="004D0F43">
        <w:rPr>
          <w:rStyle w:val="Appelnotedebasdep"/>
          <w:rFonts w:cs="Arial"/>
          <w:sz w:val="18"/>
          <w:szCs w:val="18"/>
          <w:vertAlign w:val="baseline"/>
        </w:rPr>
        <w:t>En</w:t>
      </w:r>
      <w:r w:rsidR="00D90442" w:rsidRPr="004D0F43">
        <w:rPr>
          <w:rStyle w:val="Appelnotedebasdep"/>
          <w:rFonts w:cs="Arial"/>
          <w:sz w:val="18"/>
          <w:szCs w:val="18"/>
          <w:vertAlign w:val="baseline"/>
        </w:rPr>
        <w:t xml:space="preserve"> Alberta, </w:t>
      </w:r>
      <w:r w:rsidR="00BE0EE2" w:rsidRPr="004D0F43">
        <w:rPr>
          <w:rStyle w:val="Appelnotedebasdep"/>
          <w:rFonts w:cs="Arial"/>
          <w:sz w:val="18"/>
          <w:szCs w:val="18"/>
          <w:vertAlign w:val="baseline"/>
        </w:rPr>
        <w:t>le Défenseur des enfants et des jeunes enquête sur des enjeux systémiques qui surgissent à la suite de blessures graves ou décès de jeunes</w:t>
      </w:r>
      <w:r w:rsidR="00B74D9A" w:rsidRPr="004D0F43">
        <w:rPr>
          <w:rStyle w:val="Appelnotedebasdep"/>
          <w:rFonts w:cs="Arial"/>
          <w:sz w:val="18"/>
          <w:szCs w:val="18"/>
          <w:vertAlign w:val="baseline"/>
        </w:rPr>
        <w:t> :</w:t>
      </w:r>
      <w:r w:rsidR="00113FC1" w:rsidRPr="004D0F43">
        <w:rPr>
          <w:rStyle w:val="Appelnotedebasdep"/>
          <w:rFonts w:cs="Arial"/>
          <w:sz w:val="18"/>
          <w:szCs w:val="18"/>
          <w:vertAlign w:val="baseline"/>
        </w:rPr>
        <w:t xml:space="preserve"> </w:t>
      </w:r>
      <w:r w:rsidR="00DC66FF" w:rsidRPr="00525154">
        <w:rPr>
          <w:rStyle w:val="Appelnotedebasdep"/>
          <w:rFonts w:cs="Arial"/>
          <w:i/>
          <w:iCs/>
          <w:sz w:val="18"/>
          <w:szCs w:val="18"/>
          <w:vertAlign w:val="baseline"/>
        </w:rPr>
        <w:t>Child and Youth Advocate</w:t>
      </w:r>
      <w:r w:rsidR="00DC66FF" w:rsidRPr="004D0F43">
        <w:rPr>
          <w:rStyle w:val="Appelnotedebasdep"/>
          <w:rFonts w:cs="Arial"/>
          <w:sz w:val="18"/>
          <w:szCs w:val="18"/>
          <w:vertAlign w:val="baseline"/>
        </w:rPr>
        <w:t xml:space="preserve"> Act, </w:t>
      </w:r>
      <w:r w:rsidR="0041638B" w:rsidRPr="004D0F43">
        <w:rPr>
          <w:rStyle w:val="Appelnotedebasdep"/>
          <w:rFonts w:cs="Arial"/>
          <w:sz w:val="18"/>
          <w:szCs w:val="18"/>
          <w:vertAlign w:val="baseline"/>
        </w:rPr>
        <w:t xml:space="preserve">préc., note </w:t>
      </w:r>
      <w:r w:rsidR="0041638B" w:rsidRPr="004D0F43">
        <w:rPr>
          <w:rStyle w:val="Appelnotedebasdep"/>
          <w:rFonts w:cs="Arial"/>
          <w:sz w:val="18"/>
          <w:szCs w:val="18"/>
          <w:vertAlign w:val="baseline"/>
        </w:rPr>
        <w:fldChar w:fldCharType="begin"/>
      </w:r>
      <w:r w:rsidR="0041638B" w:rsidRPr="004D0F43">
        <w:rPr>
          <w:rStyle w:val="Appelnotedebasdep"/>
          <w:rFonts w:cs="Arial"/>
          <w:sz w:val="18"/>
          <w:szCs w:val="18"/>
          <w:vertAlign w:val="baseline"/>
        </w:rPr>
        <w:instrText xml:space="preserve"> NOTEREF _Ref156896249 \h </w:instrText>
      </w:r>
      <w:r w:rsidR="00363899" w:rsidRPr="004D0F43">
        <w:rPr>
          <w:rStyle w:val="Appelnotedebasdep"/>
          <w:rFonts w:cs="Arial"/>
          <w:sz w:val="18"/>
          <w:szCs w:val="18"/>
          <w:vertAlign w:val="baseline"/>
        </w:rPr>
        <w:instrText xml:space="preserve"> \* MERGEFORMAT </w:instrText>
      </w:r>
      <w:r w:rsidR="0041638B" w:rsidRPr="004D0F43">
        <w:rPr>
          <w:rStyle w:val="Appelnotedebasdep"/>
          <w:rFonts w:cs="Arial"/>
          <w:sz w:val="18"/>
          <w:szCs w:val="18"/>
          <w:vertAlign w:val="baseline"/>
        </w:rPr>
      </w:r>
      <w:r w:rsidR="0041638B" w:rsidRPr="004D0F43">
        <w:rPr>
          <w:rStyle w:val="Appelnotedebasdep"/>
          <w:rFonts w:cs="Arial"/>
          <w:sz w:val="18"/>
          <w:szCs w:val="18"/>
          <w:vertAlign w:val="baseline"/>
        </w:rPr>
        <w:fldChar w:fldCharType="separate"/>
      </w:r>
      <w:r w:rsidR="00641BB9">
        <w:rPr>
          <w:rStyle w:val="Appelnotedebasdep"/>
          <w:rFonts w:cs="Arial"/>
          <w:sz w:val="18"/>
          <w:szCs w:val="18"/>
          <w:vertAlign w:val="baseline"/>
        </w:rPr>
        <w:t>215</w:t>
      </w:r>
      <w:r w:rsidR="0041638B" w:rsidRPr="004D0F43">
        <w:rPr>
          <w:rStyle w:val="Appelnotedebasdep"/>
          <w:rFonts w:cs="Arial"/>
          <w:sz w:val="18"/>
          <w:szCs w:val="18"/>
          <w:vertAlign w:val="baseline"/>
        </w:rPr>
        <w:fldChar w:fldCharType="end"/>
      </w:r>
      <w:r w:rsidR="00DC66FF" w:rsidRPr="004D0F43">
        <w:rPr>
          <w:rStyle w:val="Appelnotedebasdep"/>
          <w:rFonts w:cs="Arial"/>
          <w:sz w:val="18"/>
          <w:szCs w:val="18"/>
          <w:vertAlign w:val="baseline"/>
        </w:rPr>
        <w:t xml:space="preserve">, </w:t>
      </w:r>
      <w:r w:rsidR="00113FC1" w:rsidRPr="004D0F43">
        <w:rPr>
          <w:rStyle w:val="Appelnotedebasdep"/>
          <w:rFonts w:cs="Arial"/>
          <w:sz w:val="18"/>
          <w:szCs w:val="18"/>
          <w:vertAlign w:val="baseline"/>
        </w:rPr>
        <w:t xml:space="preserve">art. </w:t>
      </w:r>
      <w:r w:rsidR="00113FC1" w:rsidRPr="004D0F43">
        <w:rPr>
          <w:rFonts w:cs="Arial"/>
          <w:sz w:val="18"/>
          <w:szCs w:val="18"/>
        </w:rPr>
        <w:t xml:space="preserve">9 (2) d).  </w:t>
      </w:r>
      <w:r w:rsidR="007F2FBF" w:rsidRPr="004D0F43">
        <w:rPr>
          <w:rFonts w:cs="Arial"/>
          <w:sz w:val="18"/>
          <w:szCs w:val="18"/>
        </w:rPr>
        <w:t xml:space="preserve">En Ontario, </w:t>
      </w:r>
      <w:r w:rsidR="007F2FBF" w:rsidRPr="004D0F43">
        <w:rPr>
          <w:rFonts w:cs="Arial"/>
          <w:b/>
          <w:bCs/>
          <w:sz w:val="18"/>
          <w:szCs w:val="18"/>
        </w:rPr>
        <w:t>p</w:t>
      </w:r>
      <w:r w:rsidR="007F2FBF" w:rsidRPr="004D0F43">
        <w:rPr>
          <w:rFonts w:cs="Arial"/>
          <w:sz w:val="18"/>
          <w:szCs w:val="18"/>
        </w:rPr>
        <w:t>eut faire enquête, notamment, sur toute question concernant un enfant à l’égard d’un service d’une société d’aide à l’enfance</w:t>
      </w:r>
      <w:r w:rsidR="00A65B0E" w:rsidRPr="004D0F43">
        <w:rPr>
          <w:rFonts w:cs="Arial"/>
          <w:sz w:val="18"/>
          <w:szCs w:val="18"/>
        </w:rPr>
        <w:t> :</w:t>
      </w:r>
      <w:r w:rsidR="00FF31A0" w:rsidRPr="004D0F43">
        <w:rPr>
          <w:rFonts w:cs="Arial"/>
          <w:sz w:val="18"/>
          <w:szCs w:val="18"/>
        </w:rPr>
        <w:t xml:space="preserve"> </w:t>
      </w:r>
      <w:r w:rsidR="00FF31A0" w:rsidRPr="004D0F43">
        <w:rPr>
          <w:rFonts w:cs="Arial"/>
          <w:i/>
          <w:iCs/>
          <w:sz w:val="18"/>
          <w:szCs w:val="18"/>
        </w:rPr>
        <w:t>Loi sur l'ombudsman,</w:t>
      </w:r>
      <w:r w:rsidR="00FF31A0" w:rsidRPr="004D0F43">
        <w:rPr>
          <w:rFonts w:cs="Arial"/>
          <w:sz w:val="18"/>
          <w:szCs w:val="18"/>
        </w:rPr>
        <w:t xml:space="preserve"> LRO 1990, c O.6, &lt;http://canlii.ca/t/6blxp, art. 14.</w:t>
      </w:r>
    </w:p>
  </w:footnote>
  <w:footnote w:id="274">
    <w:p w14:paraId="19422D8E" w14:textId="5A9DA8A5" w:rsidR="00012589" w:rsidRPr="004D0F43" w:rsidRDefault="00012589"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Pr="004D0F43">
        <w:rPr>
          <w:rFonts w:cs="Arial"/>
          <w:i/>
          <w:iCs/>
          <w:sz w:val="18"/>
          <w:szCs w:val="18"/>
        </w:rPr>
        <w:t>Representative for Children and Youth</w:t>
      </w:r>
      <w:r w:rsidR="00E740BD" w:rsidRPr="004D0F43">
        <w:rPr>
          <w:rFonts w:cs="Arial"/>
          <w:i/>
          <w:iCs/>
          <w:sz w:val="18"/>
          <w:szCs w:val="18"/>
        </w:rPr>
        <w:t> </w:t>
      </w:r>
      <w:r w:rsidRPr="004D0F43">
        <w:rPr>
          <w:rFonts w:cs="Arial"/>
          <w:i/>
          <w:iCs/>
          <w:sz w:val="18"/>
          <w:szCs w:val="18"/>
        </w:rPr>
        <w:t>Act</w:t>
      </w:r>
      <w:r w:rsidR="00380EB3" w:rsidRPr="004D0F43">
        <w:rPr>
          <w:rFonts w:cs="Arial"/>
          <w:i/>
          <w:iCs/>
          <w:sz w:val="18"/>
          <w:szCs w:val="18"/>
        </w:rPr>
        <w:t xml:space="preserve"> </w:t>
      </w:r>
      <w:r w:rsidRPr="004D0F43">
        <w:rPr>
          <w:rFonts w:cs="Arial"/>
          <w:i/>
          <w:iCs/>
          <w:sz w:val="18"/>
          <w:szCs w:val="18"/>
        </w:rPr>
        <w:t>31</w:t>
      </w:r>
      <w:r w:rsidRPr="004D0F43">
        <w:rPr>
          <w:rFonts w:cs="Arial"/>
          <w:sz w:val="18"/>
          <w:szCs w:val="18"/>
        </w:rPr>
        <w:t>, art. 6</w:t>
      </w:r>
      <w:r w:rsidR="002C1435" w:rsidRPr="004D0F43">
        <w:rPr>
          <w:rFonts w:cs="Arial"/>
          <w:sz w:val="18"/>
          <w:szCs w:val="18"/>
        </w:rPr>
        <w:t xml:space="preserve"> et </w:t>
      </w:r>
      <w:r w:rsidR="001B2EC8" w:rsidRPr="004D0F43">
        <w:rPr>
          <w:rFonts w:cs="Arial"/>
          <w:i/>
          <w:iCs/>
          <w:sz w:val="18"/>
          <w:szCs w:val="18"/>
        </w:rPr>
        <w:t>Loi sur le protecteur des enfants et des jeunes</w:t>
      </w:r>
      <w:r w:rsidR="001B2EC8" w:rsidRPr="004D0F43">
        <w:rPr>
          <w:rFonts w:cs="Arial"/>
          <w:sz w:val="18"/>
          <w:szCs w:val="18"/>
        </w:rPr>
        <w:t xml:space="preserve">, </w:t>
      </w:r>
      <w:r w:rsidR="002C1435" w:rsidRPr="004D0F43">
        <w:rPr>
          <w:rFonts w:cs="Arial"/>
          <w:sz w:val="18"/>
          <w:szCs w:val="18"/>
        </w:rPr>
        <w:t>art. 11 (1) c )</w:t>
      </w:r>
      <w:r w:rsidR="001B2EC8" w:rsidRPr="004D0F43">
        <w:rPr>
          <w:rFonts w:cs="Arial"/>
          <w:sz w:val="18"/>
          <w:szCs w:val="18"/>
        </w:rPr>
        <w:t>.</w:t>
      </w:r>
    </w:p>
  </w:footnote>
  <w:footnote w:id="275">
    <w:p w14:paraId="3067FF9F" w14:textId="017B561B" w:rsidR="00B75299" w:rsidRPr="004D0F43" w:rsidRDefault="00B75299"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Pour plus de détails sur le processus d’enquête : </w:t>
      </w:r>
      <w:hyperlink r:id="rId63" w:history="1">
        <w:r w:rsidRPr="004D0F43">
          <w:rPr>
            <w:rStyle w:val="Lienhypertexte"/>
            <w:rFonts w:cs="Arial"/>
            <w:sz w:val="18"/>
            <w:szCs w:val="18"/>
          </w:rPr>
          <w:t>https://www.cdpdj.qc.ca/fr/nos-services/activites-et-services/enquete-jeunesse</w:t>
        </w:r>
      </w:hyperlink>
    </w:p>
  </w:footnote>
  <w:footnote w:id="276">
    <w:p w14:paraId="20C64DD5" w14:textId="77777777" w:rsidR="00B75299" w:rsidRPr="004D0F43" w:rsidRDefault="00B75299"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Une enquête collective concerne un groupe d’enfants. Ces derniers peuvent être d’une même fratrie et confiés à la même famille d’accueil ou hébergés au sein de la même unité d’un centre de réadaptation tandis qu’une enquête est systémique lorsque celle-ci traite de violations de droits découlant de lacunes systémiques ou institutionnelles. Celle-ci peut concerner un enfant ou un groupe d’enfants.</w:t>
      </w:r>
    </w:p>
  </w:footnote>
  <w:footnote w:id="277">
    <w:p w14:paraId="3D494E3E" w14:textId="4D4491C8" w:rsidR="00BE180D" w:rsidRPr="004D0F43" w:rsidRDefault="00BE180D"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 xml:space="preserve">De 2015 à aujourd’hui, la Commission </w:t>
      </w:r>
      <w:r w:rsidRPr="004D0F43">
        <w:rPr>
          <w:rFonts w:eastAsiaTheme="minorHAnsi" w:cs="Arial"/>
          <w:sz w:val="18"/>
          <w:szCs w:val="18"/>
          <w:lang w:eastAsia="en-US"/>
        </w:rPr>
        <w:t xml:space="preserve">a utilisé la voie judiciaire dans la situation de 21 enfants pour que soit corrigée la situation où leurs droits ont été lésés. </w:t>
      </w:r>
    </w:p>
  </w:footnote>
  <w:footnote w:id="278">
    <w:p w14:paraId="404B641C" w14:textId="77777777" w:rsidR="00BE180D" w:rsidRPr="004D0F43" w:rsidRDefault="00BE180D"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L.p.j, art. 23 al. 1 c), 25,3, 74,1 et 81.</w:t>
      </w:r>
    </w:p>
  </w:footnote>
  <w:footnote w:id="279">
    <w:p w14:paraId="3FD926AF" w14:textId="77777777" w:rsidR="008C2471" w:rsidRPr="004D0F43" w:rsidRDefault="008C2471"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t>Charte, art. 71 (1).</w:t>
      </w:r>
    </w:p>
  </w:footnote>
  <w:footnote w:id="280">
    <w:p w14:paraId="22FF0F05" w14:textId="7FE541E7" w:rsidR="00FF2B41" w:rsidRPr="004D0F43" w:rsidRDefault="00FF2B41" w:rsidP="00212518">
      <w:pPr>
        <w:pStyle w:val="Notedebasdepage"/>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521C63" w:rsidRPr="004D0F43">
        <w:rPr>
          <w:rFonts w:cs="Arial"/>
          <w:sz w:val="18"/>
          <w:szCs w:val="18"/>
        </w:rPr>
        <w:t xml:space="preserve">Par analogie, voir : </w:t>
      </w:r>
      <w:r w:rsidR="00521C63" w:rsidRPr="004D0F43">
        <w:rPr>
          <w:rFonts w:cs="Arial"/>
          <w:bCs/>
          <w:i/>
          <w:sz w:val="18"/>
          <w:szCs w:val="18"/>
        </w:rPr>
        <w:t>Loi sur le ministère de la Famille, des Aînés et de la Condition féminine</w:t>
      </w:r>
      <w:r w:rsidR="00521C63" w:rsidRPr="004D0F43">
        <w:rPr>
          <w:rFonts w:cs="Arial"/>
          <w:bCs/>
          <w:sz w:val="18"/>
          <w:szCs w:val="18"/>
        </w:rPr>
        <w:t>,</w:t>
      </w:r>
      <w:r w:rsidR="00D677C1" w:rsidRPr="004D0F43">
        <w:rPr>
          <w:rFonts w:cs="Arial"/>
          <w:bCs/>
          <w:sz w:val="18"/>
          <w:szCs w:val="18"/>
        </w:rPr>
        <w:t xml:space="preserve"> c. </w:t>
      </w:r>
      <w:r w:rsidR="007D2F42" w:rsidRPr="004D0F43">
        <w:rPr>
          <w:rFonts w:cs="Arial"/>
          <w:bCs/>
          <w:sz w:val="18"/>
          <w:szCs w:val="18"/>
        </w:rPr>
        <w:t>M-17.2,</w:t>
      </w:r>
      <w:r w:rsidR="00521C63" w:rsidRPr="004D0F43">
        <w:rPr>
          <w:rFonts w:cs="Arial"/>
          <w:color w:val="333333"/>
          <w:sz w:val="18"/>
          <w:szCs w:val="18"/>
          <w:shd w:val="clear" w:color="auto" w:fill="FFFFFF"/>
        </w:rPr>
        <w:t xml:space="preserve"> art.</w:t>
      </w:r>
      <w:r w:rsidR="007F18F5" w:rsidRPr="004D0F43">
        <w:rPr>
          <w:rFonts w:cs="Arial"/>
          <w:color w:val="333333"/>
          <w:sz w:val="18"/>
          <w:szCs w:val="18"/>
          <w:shd w:val="clear" w:color="auto" w:fill="FFFFFF"/>
        </w:rPr>
        <w:t> </w:t>
      </w:r>
      <w:r w:rsidR="00521C63" w:rsidRPr="004D0F43">
        <w:rPr>
          <w:rFonts w:cs="Arial"/>
          <w:color w:val="333333"/>
          <w:sz w:val="18"/>
          <w:szCs w:val="18"/>
          <w:shd w:val="clear" w:color="auto" w:fill="FFFFFF"/>
        </w:rPr>
        <w:t>6.</w:t>
      </w:r>
    </w:p>
  </w:footnote>
  <w:footnote w:id="281">
    <w:p w14:paraId="00784153" w14:textId="31EE7B1D" w:rsidR="00A52838" w:rsidRPr="004D0F43" w:rsidRDefault="00A52838"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521C63" w:rsidRPr="004D0F43">
        <w:rPr>
          <w:rFonts w:cs="Arial"/>
          <w:sz w:val="18"/>
          <w:szCs w:val="18"/>
        </w:rPr>
        <w:tab/>
      </w:r>
      <w:r w:rsidR="0085407D" w:rsidRPr="004D0F43">
        <w:rPr>
          <w:rFonts w:cs="Arial"/>
          <w:i/>
          <w:sz w:val="18"/>
          <w:szCs w:val="18"/>
        </w:rPr>
        <w:t>Id.</w:t>
      </w:r>
    </w:p>
  </w:footnote>
  <w:footnote w:id="282">
    <w:p w14:paraId="786FD0CB" w14:textId="6F144AE6" w:rsidR="00292E69" w:rsidRPr="004D0F43" w:rsidRDefault="00292E6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00D973B9" w:rsidRPr="004D0F43">
        <w:rPr>
          <w:rFonts w:cs="Arial"/>
          <w:sz w:val="18"/>
          <w:szCs w:val="18"/>
        </w:rPr>
        <w:t>, p.</w:t>
      </w:r>
      <w:r w:rsidR="007F18F5" w:rsidRPr="004D0F43">
        <w:rPr>
          <w:rFonts w:cs="Arial"/>
          <w:sz w:val="18"/>
          <w:szCs w:val="18"/>
        </w:rPr>
        <w:t> </w:t>
      </w:r>
      <w:r w:rsidR="00D973B9" w:rsidRPr="004D0F43">
        <w:rPr>
          <w:rFonts w:cs="Arial"/>
          <w:sz w:val="18"/>
          <w:szCs w:val="18"/>
        </w:rPr>
        <w:t>59.</w:t>
      </w:r>
    </w:p>
  </w:footnote>
  <w:footnote w:id="283">
    <w:p w14:paraId="3185C200" w14:textId="191E4756" w:rsidR="00D973B9" w:rsidRPr="004D0F43" w:rsidRDefault="00D973B9"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0A20B5" w:rsidRPr="004D0F43">
        <w:rPr>
          <w:rFonts w:cs="Arial"/>
          <w:i/>
          <w:iCs/>
          <w:sz w:val="18"/>
          <w:szCs w:val="18"/>
        </w:rPr>
        <w:t>Id</w:t>
      </w:r>
      <w:r w:rsidR="000A20B5" w:rsidRPr="004D0F43">
        <w:rPr>
          <w:rFonts w:cs="Arial"/>
          <w:sz w:val="18"/>
          <w:szCs w:val="18"/>
        </w:rPr>
        <w:t>.</w:t>
      </w:r>
      <w:r w:rsidR="00E11115" w:rsidRPr="004D0F43">
        <w:rPr>
          <w:rFonts w:cs="Arial"/>
          <w:sz w:val="18"/>
          <w:szCs w:val="18"/>
        </w:rPr>
        <w:t>, p.</w:t>
      </w:r>
      <w:r w:rsidR="007F18F5" w:rsidRPr="004D0F43">
        <w:rPr>
          <w:rFonts w:cs="Arial"/>
          <w:sz w:val="18"/>
          <w:szCs w:val="18"/>
        </w:rPr>
        <w:t> </w:t>
      </w:r>
      <w:r w:rsidR="00E11115" w:rsidRPr="004D0F43">
        <w:rPr>
          <w:rFonts w:cs="Arial"/>
          <w:sz w:val="18"/>
          <w:szCs w:val="18"/>
        </w:rPr>
        <w:t>193</w:t>
      </w:r>
      <w:r w:rsidR="007D2F42" w:rsidRPr="004D0F43">
        <w:rPr>
          <w:rFonts w:cs="Arial"/>
          <w:sz w:val="18"/>
          <w:szCs w:val="18"/>
        </w:rPr>
        <w:t>.</w:t>
      </w:r>
    </w:p>
  </w:footnote>
  <w:footnote w:id="284">
    <w:p w14:paraId="2F73E03B" w14:textId="69E24FDA" w:rsidR="00E11115" w:rsidRPr="004D0F43" w:rsidRDefault="00E11115" w:rsidP="00212518">
      <w:pPr>
        <w:pStyle w:val="Notedebasdepage"/>
        <w:spacing w:after="120" w:line="240" w:lineRule="auto"/>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00803BA7" w:rsidRPr="004D0F43">
        <w:rPr>
          <w:rFonts w:cs="Arial"/>
          <w:sz w:val="18"/>
          <w:szCs w:val="18"/>
        </w:rPr>
        <w:tab/>
      </w:r>
      <w:r w:rsidR="00803BA7" w:rsidRPr="004D0F43">
        <w:rPr>
          <w:rFonts w:cs="Arial"/>
          <w:i/>
          <w:iCs/>
          <w:sz w:val="18"/>
          <w:szCs w:val="18"/>
          <w:lang w:val="fr-FR"/>
        </w:rPr>
        <w:t>Loi sur le ministère de la Famille, des Aînés et de la Condition féminine</w:t>
      </w:r>
      <w:r w:rsidR="00803BA7" w:rsidRPr="004D0F43">
        <w:rPr>
          <w:rFonts w:cs="Arial"/>
          <w:sz w:val="18"/>
          <w:szCs w:val="18"/>
          <w:lang w:val="fr-FR"/>
        </w:rPr>
        <w:t xml:space="preserve">, </w:t>
      </w:r>
      <w:r w:rsidR="00416596" w:rsidRPr="004D0F43">
        <w:rPr>
          <w:rFonts w:cs="Arial"/>
          <w:sz w:val="18"/>
          <w:szCs w:val="18"/>
          <w:lang w:val="fr-FR"/>
        </w:rPr>
        <w:t xml:space="preserve">rpéc., note </w:t>
      </w:r>
      <w:r w:rsidR="00416596" w:rsidRPr="004D0F43">
        <w:rPr>
          <w:rFonts w:cs="Arial"/>
          <w:sz w:val="18"/>
          <w:szCs w:val="18"/>
          <w:lang w:val="fr-FR"/>
        </w:rPr>
        <w:fldChar w:fldCharType="begin"/>
      </w:r>
      <w:r w:rsidR="00416596" w:rsidRPr="004D0F43">
        <w:rPr>
          <w:rFonts w:cs="Arial"/>
          <w:sz w:val="18"/>
          <w:szCs w:val="18"/>
          <w:lang w:val="fr-FR"/>
        </w:rPr>
        <w:instrText xml:space="preserve"> NOTEREF _Ref156897171 \h </w:instrText>
      </w:r>
      <w:r w:rsidR="00212518" w:rsidRPr="004D0F43">
        <w:rPr>
          <w:rFonts w:cs="Arial"/>
          <w:sz w:val="18"/>
          <w:szCs w:val="18"/>
          <w:lang w:val="fr-FR"/>
        </w:rPr>
        <w:instrText xml:space="preserve"> \* MERGEFORMAT </w:instrText>
      </w:r>
      <w:r w:rsidR="00416596" w:rsidRPr="004D0F43">
        <w:rPr>
          <w:rFonts w:cs="Arial"/>
          <w:sz w:val="18"/>
          <w:szCs w:val="18"/>
          <w:lang w:val="fr-FR"/>
        </w:rPr>
      </w:r>
      <w:r w:rsidR="00416596" w:rsidRPr="004D0F43">
        <w:rPr>
          <w:rFonts w:cs="Arial"/>
          <w:sz w:val="18"/>
          <w:szCs w:val="18"/>
          <w:lang w:val="fr-FR"/>
        </w:rPr>
        <w:fldChar w:fldCharType="separate"/>
      </w:r>
      <w:r w:rsidR="00641BB9">
        <w:rPr>
          <w:rFonts w:cs="Arial"/>
          <w:sz w:val="18"/>
          <w:szCs w:val="18"/>
          <w:lang w:val="fr-FR"/>
        </w:rPr>
        <w:t>279</w:t>
      </w:r>
      <w:r w:rsidR="00416596" w:rsidRPr="004D0F43">
        <w:rPr>
          <w:rFonts w:cs="Arial"/>
          <w:sz w:val="18"/>
          <w:szCs w:val="18"/>
          <w:lang w:val="fr-FR"/>
        </w:rPr>
        <w:fldChar w:fldCharType="end"/>
      </w:r>
      <w:r w:rsidR="00416596" w:rsidRPr="004D0F43">
        <w:rPr>
          <w:rFonts w:cs="Arial"/>
          <w:sz w:val="18"/>
          <w:szCs w:val="18"/>
          <w:lang w:val="fr-FR"/>
        </w:rPr>
        <w:t xml:space="preserve">, </w:t>
      </w:r>
      <w:r w:rsidR="00803BA7" w:rsidRPr="004D0F43">
        <w:rPr>
          <w:rFonts w:cs="Arial"/>
          <w:sz w:val="18"/>
          <w:szCs w:val="18"/>
          <w:lang w:val="fr-FR"/>
        </w:rPr>
        <w:t>art.</w:t>
      </w:r>
      <w:r w:rsidR="007F18F5" w:rsidRPr="004D0F43">
        <w:rPr>
          <w:rFonts w:cs="Arial"/>
          <w:sz w:val="18"/>
          <w:szCs w:val="18"/>
          <w:lang w:val="fr-FR"/>
        </w:rPr>
        <w:t> </w:t>
      </w:r>
      <w:r w:rsidR="00803BA7" w:rsidRPr="004D0F43">
        <w:rPr>
          <w:rFonts w:cs="Arial"/>
          <w:sz w:val="18"/>
          <w:szCs w:val="18"/>
          <w:lang w:val="fr-FR"/>
        </w:rPr>
        <w:t>2</w:t>
      </w:r>
    </w:p>
  </w:footnote>
  <w:footnote w:id="285">
    <w:p w14:paraId="68A22FFE" w14:textId="25A3B93C" w:rsidR="006B6331" w:rsidRPr="004D0F43" w:rsidRDefault="006B6331" w:rsidP="00212518">
      <w:pPr>
        <w:spacing w:after="120" w:line="240" w:lineRule="auto"/>
        <w:jc w:val="left"/>
        <w:rPr>
          <w:rFonts w:cs="Arial"/>
          <w:sz w:val="18"/>
          <w:szCs w:val="18"/>
          <w:lang w:val="en-CA"/>
        </w:rPr>
      </w:pPr>
      <w:r w:rsidRPr="004D0F43">
        <w:rPr>
          <w:rStyle w:val="Appelnotedebasdep"/>
          <w:rFonts w:cs="Arial"/>
          <w:sz w:val="18"/>
          <w:szCs w:val="18"/>
        </w:rPr>
        <w:footnoteRef/>
      </w:r>
      <w:r w:rsidRPr="004D0F43">
        <w:rPr>
          <w:rFonts w:cs="Arial"/>
          <w:sz w:val="18"/>
          <w:szCs w:val="18"/>
          <w:lang w:val="en-CA"/>
        </w:rPr>
        <w:t xml:space="preserve"> </w:t>
      </w:r>
      <w:r w:rsidRPr="004D0F43">
        <w:rPr>
          <w:rFonts w:cs="Arial"/>
          <w:sz w:val="18"/>
          <w:szCs w:val="18"/>
          <w:lang w:val="en-CA"/>
        </w:rPr>
        <w:tab/>
      </w:r>
      <w:r w:rsidR="00134C5D" w:rsidRPr="004D0F43">
        <w:rPr>
          <w:rFonts w:cs="Arial"/>
          <w:sz w:val="18"/>
          <w:szCs w:val="18"/>
          <w:lang w:val="en-CA"/>
        </w:rPr>
        <w:t>L.p.j., art.</w:t>
      </w:r>
      <w:r w:rsidR="007F18F5" w:rsidRPr="004D0F43">
        <w:rPr>
          <w:rFonts w:cs="Arial"/>
          <w:sz w:val="18"/>
          <w:szCs w:val="18"/>
          <w:lang w:val="en-CA"/>
        </w:rPr>
        <w:t> </w:t>
      </w:r>
      <w:r w:rsidR="00134C5D" w:rsidRPr="004D0F43">
        <w:rPr>
          <w:rFonts w:cs="Arial"/>
          <w:sz w:val="18"/>
          <w:szCs w:val="18"/>
          <w:lang w:val="en-CA"/>
        </w:rPr>
        <w:t>28 al.1.</w:t>
      </w:r>
    </w:p>
  </w:footnote>
  <w:footnote w:id="286">
    <w:p w14:paraId="2F976D8E" w14:textId="358B4863" w:rsidR="00134C5D" w:rsidRPr="004D0F43" w:rsidRDefault="00134C5D" w:rsidP="00212518">
      <w:pPr>
        <w:spacing w:after="120" w:line="240" w:lineRule="auto"/>
        <w:ind w:left="709" w:hanging="709"/>
        <w:jc w:val="left"/>
        <w:rPr>
          <w:rFonts w:cs="Arial"/>
          <w:sz w:val="18"/>
          <w:szCs w:val="18"/>
        </w:rPr>
      </w:pPr>
      <w:r w:rsidRPr="004D0F43">
        <w:rPr>
          <w:rStyle w:val="Appelnotedebasdep"/>
          <w:rFonts w:cs="Arial"/>
          <w:sz w:val="18"/>
          <w:szCs w:val="18"/>
        </w:rPr>
        <w:footnoteRef/>
      </w:r>
      <w:r w:rsidRPr="006E2562">
        <w:rPr>
          <w:rFonts w:cs="Arial"/>
          <w:sz w:val="18"/>
          <w:szCs w:val="18"/>
        </w:rPr>
        <w:t xml:space="preserve"> </w:t>
      </w:r>
      <w:r w:rsidR="001765BC" w:rsidRPr="006E2562">
        <w:rPr>
          <w:rFonts w:cs="Arial"/>
          <w:sz w:val="18"/>
          <w:szCs w:val="18"/>
        </w:rPr>
        <w:tab/>
      </w:r>
      <w:proofErr w:type="spellStart"/>
      <w:r w:rsidR="001765BC" w:rsidRPr="006E2562">
        <w:rPr>
          <w:rFonts w:cs="Arial"/>
          <w:sz w:val="18"/>
          <w:szCs w:val="18"/>
        </w:rPr>
        <w:t>L.p.j</w:t>
      </w:r>
      <w:proofErr w:type="spellEnd"/>
      <w:r w:rsidR="001765BC" w:rsidRPr="006E2562">
        <w:rPr>
          <w:rFonts w:cs="Arial"/>
          <w:sz w:val="18"/>
          <w:szCs w:val="18"/>
        </w:rPr>
        <w:t>., art.</w:t>
      </w:r>
      <w:r w:rsidR="007F18F5" w:rsidRPr="006E2562">
        <w:rPr>
          <w:rFonts w:cs="Arial"/>
          <w:sz w:val="18"/>
          <w:szCs w:val="18"/>
        </w:rPr>
        <w:t> </w:t>
      </w:r>
      <w:r w:rsidR="001765BC" w:rsidRPr="006E2562">
        <w:rPr>
          <w:rFonts w:cs="Arial"/>
          <w:sz w:val="18"/>
          <w:szCs w:val="18"/>
        </w:rPr>
        <w:t xml:space="preserve">28 al.2. </w:t>
      </w:r>
      <w:r w:rsidR="001765BC" w:rsidRPr="004D0F43">
        <w:rPr>
          <w:rFonts w:cs="Arial"/>
          <w:sz w:val="18"/>
          <w:szCs w:val="18"/>
        </w:rPr>
        <w:t xml:space="preserve">La Commission estimait que la reconnaissance du rôle du ministre à l’égard des enfants en protection de la jeunesse répondrait à sa recommandation en cette matière. </w:t>
      </w:r>
      <w:r w:rsidR="007D48C3" w:rsidRPr="004D0F43">
        <w:rPr>
          <w:rFonts w:cs="Arial"/>
          <w:smallCaps/>
          <w:sz w:val="18"/>
          <w:szCs w:val="18"/>
        </w:rPr>
        <w:t>Commission des droits de la personne et des droits de la jeunesse</w:t>
      </w:r>
      <w:r w:rsidR="00DF31C1" w:rsidRPr="004D0F43">
        <w:rPr>
          <w:rFonts w:cs="Arial"/>
          <w:smallCaps/>
          <w:sz w:val="18"/>
          <w:szCs w:val="18"/>
        </w:rPr>
        <w:t xml:space="preserve"> (202</w:t>
      </w:r>
      <w:r w:rsidR="00F15163" w:rsidRPr="004D0F43">
        <w:rPr>
          <w:rFonts w:cs="Arial"/>
          <w:smallCaps/>
          <w:sz w:val="18"/>
          <w:szCs w:val="18"/>
        </w:rPr>
        <w:t>0</w:t>
      </w:r>
      <w:r w:rsidR="00DF31C1" w:rsidRPr="004D0F43">
        <w:rPr>
          <w:rFonts w:cs="Arial"/>
          <w:smallCaps/>
          <w:sz w:val="18"/>
          <w:szCs w:val="18"/>
        </w:rPr>
        <w:t>)</w:t>
      </w:r>
      <w:r w:rsidR="007D48C3" w:rsidRPr="004D0F43">
        <w:rPr>
          <w:rFonts w:cs="Arial"/>
          <w:smallCaps/>
          <w:sz w:val="18"/>
          <w:szCs w:val="18"/>
        </w:rPr>
        <w:t>,</w:t>
      </w:r>
      <w:r w:rsidR="00833FF3" w:rsidRPr="004D0F43">
        <w:rPr>
          <w:rFonts w:cs="Arial"/>
          <w:smallCaps/>
          <w:sz w:val="18"/>
          <w:szCs w:val="18"/>
        </w:rPr>
        <w:t xml:space="preserve"> </w:t>
      </w:r>
      <w:r w:rsidR="00DF31C1" w:rsidRPr="004D0F43">
        <w:rPr>
          <w:rFonts w:cs="Arial"/>
          <w:sz w:val="18"/>
          <w:szCs w:val="18"/>
        </w:rPr>
        <w:t>préc.</w:t>
      </w:r>
      <w:r w:rsidR="00F15163" w:rsidRPr="004D0F43">
        <w:rPr>
          <w:rFonts w:cs="Arial"/>
          <w:sz w:val="18"/>
          <w:szCs w:val="18"/>
        </w:rPr>
        <w:t>,</w:t>
      </w:r>
      <w:r w:rsidR="00DF31C1" w:rsidRPr="004D0F43">
        <w:rPr>
          <w:rFonts w:cs="Arial"/>
          <w:sz w:val="18"/>
          <w:szCs w:val="18"/>
        </w:rPr>
        <w:t xml:space="preserve"> note</w:t>
      </w:r>
      <w:r w:rsidR="00DF31C1" w:rsidRPr="004D0F43">
        <w:rPr>
          <w:rFonts w:cs="Arial"/>
          <w:smallCaps/>
          <w:sz w:val="18"/>
          <w:szCs w:val="18"/>
        </w:rPr>
        <w:t xml:space="preserve"> </w:t>
      </w:r>
      <w:r w:rsidR="00142E1E" w:rsidRPr="004D0F43">
        <w:rPr>
          <w:rFonts w:cs="Arial"/>
          <w:smallCaps/>
          <w:sz w:val="18"/>
          <w:szCs w:val="18"/>
        </w:rPr>
        <w:fldChar w:fldCharType="begin"/>
      </w:r>
      <w:r w:rsidR="00142E1E" w:rsidRPr="004D0F43">
        <w:rPr>
          <w:rFonts w:cs="Arial"/>
          <w:smallCaps/>
          <w:sz w:val="18"/>
          <w:szCs w:val="18"/>
        </w:rPr>
        <w:instrText xml:space="preserve"> NOTEREF _Ref155725697 \h </w:instrText>
      </w:r>
      <w:r w:rsidR="00212518" w:rsidRPr="004D0F43">
        <w:rPr>
          <w:rFonts w:cs="Arial"/>
          <w:smallCaps/>
          <w:sz w:val="18"/>
          <w:szCs w:val="18"/>
        </w:rPr>
        <w:instrText xml:space="preserve"> \* MERGEFORMAT </w:instrText>
      </w:r>
      <w:r w:rsidR="00142E1E" w:rsidRPr="004D0F43">
        <w:rPr>
          <w:rFonts w:cs="Arial"/>
          <w:smallCaps/>
          <w:sz w:val="18"/>
          <w:szCs w:val="18"/>
        </w:rPr>
      </w:r>
      <w:r w:rsidR="00142E1E" w:rsidRPr="004D0F43">
        <w:rPr>
          <w:rFonts w:cs="Arial"/>
          <w:smallCaps/>
          <w:sz w:val="18"/>
          <w:szCs w:val="18"/>
        </w:rPr>
        <w:fldChar w:fldCharType="separate"/>
      </w:r>
      <w:r w:rsidR="00641BB9">
        <w:rPr>
          <w:rFonts w:cs="Arial"/>
          <w:smallCaps/>
          <w:sz w:val="18"/>
          <w:szCs w:val="18"/>
        </w:rPr>
        <w:t>11</w:t>
      </w:r>
      <w:r w:rsidR="00142E1E" w:rsidRPr="004D0F43">
        <w:rPr>
          <w:rFonts w:cs="Arial"/>
          <w:smallCaps/>
          <w:sz w:val="18"/>
          <w:szCs w:val="18"/>
        </w:rPr>
        <w:fldChar w:fldCharType="end"/>
      </w:r>
      <w:r w:rsidR="00142E1E" w:rsidRPr="004D0F43">
        <w:rPr>
          <w:rFonts w:cs="Arial"/>
          <w:smallCaps/>
          <w:sz w:val="18"/>
          <w:szCs w:val="18"/>
        </w:rPr>
        <w:t xml:space="preserve">, </w:t>
      </w:r>
      <w:r w:rsidR="00351524" w:rsidRPr="004D0F43">
        <w:rPr>
          <w:rFonts w:cs="Arial"/>
          <w:smallCaps/>
          <w:sz w:val="18"/>
          <w:szCs w:val="18"/>
        </w:rPr>
        <w:t>191-</w:t>
      </w:r>
      <w:proofErr w:type="gramStart"/>
      <w:r w:rsidR="00351524" w:rsidRPr="004D0F43">
        <w:rPr>
          <w:rFonts w:cs="Arial"/>
          <w:smallCaps/>
          <w:sz w:val="18"/>
          <w:szCs w:val="18"/>
        </w:rPr>
        <w:t>194</w:t>
      </w:r>
      <w:r w:rsidR="00DF31C1" w:rsidRPr="004D0F43">
        <w:rPr>
          <w:rFonts w:cs="Arial"/>
          <w:smallCaps/>
          <w:sz w:val="18"/>
          <w:szCs w:val="18"/>
        </w:rPr>
        <w:t>,</w:t>
      </w:r>
      <w:r w:rsidR="001765BC" w:rsidRPr="004D0F43">
        <w:rPr>
          <w:rFonts w:cs="Arial"/>
          <w:sz w:val="18"/>
          <w:szCs w:val="18"/>
        </w:rPr>
        <w:t>.</w:t>
      </w:r>
      <w:proofErr w:type="gramEnd"/>
      <w:r w:rsidR="004C5DAF" w:rsidRPr="004D0F43">
        <w:rPr>
          <w:rFonts w:cs="Arial"/>
          <w:sz w:val="18"/>
          <w:szCs w:val="18"/>
        </w:rPr>
        <w:t xml:space="preserve"> </w:t>
      </w:r>
      <w:r w:rsidR="004C5DAF" w:rsidRPr="004D0F43">
        <w:rPr>
          <w:rFonts w:cs="Arial"/>
          <w:smallCaps/>
          <w:sz w:val="18"/>
          <w:szCs w:val="18"/>
        </w:rPr>
        <w:t>Commission des droits de la personne et des droits de la jeunesse</w:t>
      </w:r>
      <w:r w:rsidR="001D02CF">
        <w:rPr>
          <w:rFonts w:cs="Arial"/>
          <w:smallCaps/>
          <w:sz w:val="18"/>
          <w:szCs w:val="18"/>
        </w:rPr>
        <w:t xml:space="preserve"> </w:t>
      </w:r>
      <w:r w:rsidR="00F15163" w:rsidRPr="004D0F43">
        <w:rPr>
          <w:rFonts w:cs="Arial"/>
          <w:smallCaps/>
          <w:sz w:val="18"/>
          <w:szCs w:val="18"/>
        </w:rPr>
        <w:t>(2022)</w:t>
      </w:r>
      <w:r w:rsidR="004C5DAF" w:rsidRPr="004D0F43">
        <w:rPr>
          <w:rFonts w:cs="Arial"/>
          <w:smallCaps/>
          <w:sz w:val="18"/>
          <w:szCs w:val="18"/>
        </w:rPr>
        <w:t xml:space="preserve">, </w:t>
      </w:r>
      <w:r w:rsidR="00F15163" w:rsidRPr="004D0F43">
        <w:rPr>
          <w:rFonts w:cs="Arial"/>
          <w:sz w:val="18"/>
          <w:szCs w:val="18"/>
        </w:rPr>
        <w:t>préc., note</w:t>
      </w:r>
      <w:r w:rsidR="00F15163" w:rsidRPr="004D0F43">
        <w:rPr>
          <w:rFonts w:cs="Arial"/>
          <w:smallCaps/>
          <w:sz w:val="18"/>
          <w:szCs w:val="18"/>
        </w:rPr>
        <w:t xml:space="preserve"> </w:t>
      </w:r>
      <w:r w:rsidR="00142E1E" w:rsidRPr="004D0F43">
        <w:rPr>
          <w:rFonts w:cs="Arial"/>
          <w:smallCaps/>
          <w:sz w:val="18"/>
          <w:szCs w:val="18"/>
        </w:rPr>
        <w:fldChar w:fldCharType="begin"/>
      </w:r>
      <w:r w:rsidR="00142E1E" w:rsidRPr="004D0F43">
        <w:rPr>
          <w:rFonts w:cs="Arial"/>
          <w:smallCaps/>
          <w:sz w:val="18"/>
          <w:szCs w:val="18"/>
        </w:rPr>
        <w:instrText xml:space="preserve"> NOTEREF _Ref155725697 \h </w:instrText>
      </w:r>
      <w:r w:rsidR="00212518" w:rsidRPr="004D0F43">
        <w:rPr>
          <w:rFonts w:cs="Arial"/>
          <w:smallCaps/>
          <w:sz w:val="18"/>
          <w:szCs w:val="18"/>
        </w:rPr>
        <w:instrText xml:space="preserve"> \* MERGEFORMAT </w:instrText>
      </w:r>
      <w:r w:rsidR="00142E1E" w:rsidRPr="004D0F43">
        <w:rPr>
          <w:rFonts w:cs="Arial"/>
          <w:smallCaps/>
          <w:sz w:val="18"/>
          <w:szCs w:val="18"/>
        </w:rPr>
      </w:r>
      <w:r w:rsidR="00142E1E" w:rsidRPr="004D0F43">
        <w:rPr>
          <w:rFonts w:cs="Arial"/>
          <w:smallCaps/>
          <w:sz w:val="18"/>
          <w:szCs w:val="18"/>
        </w:rPr>
        <w:fldChar w:fldCharType="separate"/>
      </w:r>
      <w:r w:rsidR="00641BB9">
        <w:rPr>
          <w:rFonts w:cs="Arial"/>
          <w:smallCaps/>
          <w:sz w:val="18"/>
          <w:szCs w:val="18"/>
        </w:rPr>
        <w:t>11</w:t>
      </w:r>
      <w:r w:rsidR="00142E1E" w:rsidRPr="004D0F43">
        <w:rPr>
          <w:rFonts w:cs="Arial"/>
          <w:smallCaps/>
          <w:sz w:val="18"/>
          <w:szCs w:val="18"/>
        </w:rPr>
        <w:fldChar w:fldCharType="end"/>
      </w:r>
      <w:r w:rsidR="00142E1E" w:rsidRPr="004D0F43">
        <w:rPr>
          <w:rFonts w:cs="Arial"/>
          <w:smallCaps/>
          <w:sz w:val="18"/>
          <w:szCs w:val="18"/>
        </w:rPr>
        <w:t xml:space="preserve">, </w:t>
      </w:r>
      <w:r w:rsidR="00BD66B9" w:rsidRPr="004D0F43">
        <w:rPr>
          <w:rFonts w:cs="Arial"/>
          <w:sz w:val="18"/>
          <w:szCs w:val="18"/>
        </w:rPr>
        <w:t>p. 60.</w:t>
      </w:r>
    </w:p>
  </w:footnote>
  <w:footnote w:id="287">
    <w:p w14:paraId="15FC1181" w14:textId="237BF0C1" w:rsidR="005D38A5" w:rsidRPr="004D0F43" w:rsidRDefault="005D38A5" w:rsidP="00212518">
      <w:pPr>
        <w:tabs>
          <w:tab w:val="left" w:pos="709"/>
        </w:tabs>
        <w:spacing w:after="120" w:line="240" w:lineRule="auto"/>
        <w:ind w:left="709" w:hanging="709"/>
        <w:jc w:val="left"/>
        <w:rPr>
          <w:rFonts w:cs="Arial"/>
          <w:sz w:val="18"/>
          <w:szCs w:val="18"/>
        </w:rPr>
      </w:pPr>
      <w:r w:rsidRPr="004D0F43">
        <w:rPr>
          <w:rStyle w:val="Appelnotedebasdep"/>
          <w:rFonts w:cs="Arial"/>
          <w:sz w:val="18"/>
          <w:szCs w:val="18"/>
        </w:rPr>
        <w:footnoteRef/>
      </w:r>
      <w:r w:rsidRPr="004D0F43">
        <w:rPr>
          <w:rFonts w:cs="Arial"/>
          <w:sz w:val="18"/>
          <w:szCs w:val="18"/>
        </w:rPr>
        <w:t xml:space="preserve"> </w:t>
      </w:r>
      <w:r w:rsidRPr="004D0F43">
        <w:rPr>
          <w:rFonts w:cs="Arial"/>
          <w:sz w:val="18"/>
          <w:szCs w:val="18"/>
        </w:rPr>
        <w:tab/>
      </w:r>
      <w:r w:rsidR="00415404" w:rsidRPr="004D0F43">
        <w:rPr>
          <w:rFonts w:cs="Arial"/>
          <w:smallCaps/>
          <w:sz w:val="18"/>
          <w:szCs w:val="18"/>
        </w:rPr>
        <w:t>Commission des droits de la personne et des droits de la jeunesse (2020)</w:t>
      </w:r>
      <w:r w:rsidR="00415404" w:rsidRPr="004D0F43">
        <w:rPr>
          <w:rFonts w:cs="Arial"/>
          <w:sz w:val="18"/>
          <w:szCs w:val="18"/>
        </w:rPr>
        <w:t xml:space="preserve">, </w:t>
      </w:r>
      <w:r w:rsidR="00415404" w:rsidRPr="004D0F43">
        <w:rPr>
          <w:rFonts w:cs="Arial"/>
          <w:iCs/>
          <w:sz w:val="18"/>
          <w:szCs w:val="18"/>
        </w:rPr>
        <w:t xml:space="preserve">préc., note </w:t>
      </w:r>
      <w:r w:rsidR="00415404" w:rsidRPr="004D0F43">
        <w:rPr>
          <w:rFonts w:cs="Arial"/>
          <w:iCs/>
          <w:sz w:val="18"/>
          <w:szCs w:val="18"/>
        </w:rPr>
        <w:fldChar w:fldCharType="begin"/>
      </w:r>
      <w:r w:rsidR="00415404" w:rsidRPr="004D0F43">
        <w:rPr>
          <w:rFonts w:cs="Arial"/>
          <w:iCs/>
          <w:sz w:val="18"/>
          <w:szCs w:val="18"/>
        </w:rPr>
        <w:instrText xml:space="preserve"> NOTEREF _Ref155725697 \h  \* MERGEFORMAT </w:instrText>
      </w:r>
      <w:r w:rsidR="00415404" w:rsidRPr="004D0F43">
        <w:rPr>
          <w:rFonts w:cs="Arial"/>
          <w:iCs/>
          <w:sz w:val="18"/>
          <w:szCs w:val="18"/>
        </w:rPr>
      </w:r>
      <w:r w:rsidR="00415404" w:rsidRPr="004D0F43">
        <w:rPr>
          <w:rFonts w:cs="Arial"/>
          <w:iCs/>
          <w:sz w:val="18"/>
          <w:szCs w:val="18"/>
        </w:rPr>
        <w:fldChar w:fldCharType="separate"/>
      </w:r>
      <w:r w:rsidR="00641BB9">
        <w:rPr>
          <w:rFonts w:cs="Arial"/>
          <w:iCs/>
          <w:sz w:val="18"/>
          <w:szCs w:val="18"/>
        </w:rPr>
        <w:t>11</w:t>
      </w:r>
      <w:r w:rsidR="00415404" w:rsidRPr="004D0F43">
        <w:rPr>
          <w:rFonts w:cs="Arial"/>
          <w:iCs/>
          <w:sz w:val="18"/>
          <w:szCs w:val="18"/>
        </w:rPr>
        <w:fldChar w:fldCharType="end"/>
      </w:r>
      <w:r w:rsidR="00031FF6" w:rsidRPr="004D0F43">
        <w:rPr>
          <w:rFonts w:cs="Arial"/>
          <w:sz w:val="18"/>
          <w:szCs w:val="18"/>
        </w:rPr>
        <w:t xml:space="preserve">, </w:t>
      </w:r>
      <w:r w:rsidR="004C5DAF" w:rsidRPr="004D0F43">
        <w:rPr>
          <w:rFonts w:cs="Arial"/>
          <w:sz w:val="18"/>
          <w:szCs w:val="18"/>
        </w:rPr>
        <w:t xml:space="preserve">recommandation 27, </w:t>
      </w:r>
      <w:r w:rsidR="00031FF6" w:rsidRPr="004D0F43">
        <w:rPr>
          <w:rFonts w:cs="Arial"/>
          <w:sz w:val="18"/>
          <w:szCs w:val="18"/>
        </w:rPr>
        <w:t>p.</w:t>
      </w:r>
      <w:r w:rsidR="007F18F5" w:rsidRPr="004D0F43">
        <w:rPr>
          <w:rFonts w:cs="Arial"/>
          <w:sz w:val="18"/>
          <w:szCs w:val="18"/>
        </w:rPr>
        <w:t> </w:t>
      </w:r>
      <w:r w:rsidR="00031FF6" w:rsidRPr="004D0F43">
        <w:rPr>
          <w:rFonts w:cs="Arial"/>
          <w:sz w:val="18"/>
          <w:szCs w:val="18"/>
        </w:rPr>
        <w:t>194</w:t>
      </w:r>
      <w:r w:rsidR="004C5DAF" w:rsidRPr="004D0F43">
        <w:rPr>
          <w:rFonts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BCA9" w14:textId="24FF90EF" w:rsidR="00631A1F" w:rsidRPr="00C86E79" w:rsidRDefault="001039F7" w:rsidP="004D5B7B">
    <w:pPr>
      <w:pBdr>
        <w:bottom w:val="single" w:sz="4" w:space="1" w:color="auto"/>
      </w:pBdr>
      <w:spacing w:line="240" w:lineRule="auto"/>
      <w:jc w:val="left"/>
      <w:rPr>
        <w:b/>
        <w:i/>
        <w:iCs/>
        <w:sz w:val="14"/>
        <w:szCs w:val="14"/>
      </w:rPr>
    </w:pPr>
    <w:r>
      <w:rPr>
        <w:rFonts w:cs="Arial"/>
        <w:b/>
        <w:i/>
        <w:iCs/>
        <w:sz w:val="14"/>
        <w:szCs w:val="14"/>
      </w:rPr>
      <w:t>Table des matières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31E6" w14:textId="23A3DED8" w:rsidR="00F57414" w:rsidRDefault="00F57414">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8A569" w14:textId="60A8C32F" w:rsidR="00F57414" w:rsidRDefault="00F57414">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0D40B" w14:textId="10478AC8" w:rsidR="001374EE" w:rsidRPr="00E100CC" w:rsidRDefault="001374EE" w:rsidP="00B96831">
    <w:pPr>
      <w:pStyle w:val="En-tte"/>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4B29" w14:textId="5EEAAF7B" w:rsidR="00F32071" w:rsidRPr="00844A95" w:rsidRDefault="00F32071" w:rsidP="00F32071">
    <w:pPr>
      <w:pBdr>
        <w:bottom w:val="dotted" w:sz="4" w:space="1" w:color="auto"/>
      </w:pBdr>
      <w:spacing w:line="240" w:lineRule="auto"/>
      <w:jc w:val="left"/>
      <w:rPr>
        <w:rFonts w:cs="Arial"/>
        <w:b/>
        <w:bCs/>
        <w:sz w:val="12"/>
        <w:szCs w:val="12"/>
      </w:rPr>
    </w:pPr>
    <w:r w:rsidRPr="00844A95">
      <w:rPr>
        <w:rFonts w:cs="Arial"/>
        <w:b/>
        <w:bCs/>
        <w:sz w:val="12"/>
        <w:szCs w:val="12"/>
      </w:rPr>
      <w:t xml:space="preserve">Mémoire à la Commission de la santé et des services sociaux de l’Assemblée nationale, </w:t>
    </w:r>
  </w:p>
  <w:p w14:paraId="68BF418E" w14:textId="77777777" w:rsidR="00F32071" w:rsidRPr="00844A95" w:rsidRDefault="00F32071" w:rsidP="00F32071">
    <w:pPr>
      <w:pBdr>
        <w:bottom w:val="dotted" w:sz="4" w:space="1" w:color="auto"/>
      </w:pBdr>
      <w:spacing w:line="240" w:lineRule="auto"/>
      <w:jc w:val="left"/>
      <w:rPr>
        <w:rFonts w:cs="Arial"/>
        <w:sz w:val="12"/>
        <w:szCs w:val="12"/>
      </w:rPr>
    </w:pPr>
    <w:r w:rsidRPr="00844A95">
      <w:rPr>
        <w:rFonts w:cs="Arial"/>
        <w:b/>
        <w:bCs/>
        <w:sz w:val="12"/>
        <w:szCs w:val="12"/>
      </w:rPr>
      <w:t>Projet de loi n° 37</w:t>
    </w:r>
    <w:r w:rsidRPr="00844A95">
      <w:rPr>
        <w:rFonts w:cs="Arial"/>
        <w:b/>
        <w:bCs/>
        <w:smallCaps/>
        <w:sz w:val="12"/>
        <w:szCs w:val="12"/>
      </w:rPr>
      <w:t xml:space="preserve">, </w:t>
    </w:r>
    <w:r w:rsidRPr="00844A95">
      <w:rPr>
        <w:rFonts w:cs="Arial"/>
        <w:b/>
        <w:bCs/>
        <w:i/>
        <w:iCs/>
        <w:sz w:val="12"/>
        <w:szCs w:val="12"/>
      </w:rPr>
      <w:t>Loi sur le commissaire au bien-être et aux droits des enfants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84D5" w14:textId="6C5AE1BD" w:rsidR="00F57414" w:rsidRDefault="00F5741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3BF20" w14:textId="4554BD30" w:rsidR="001374EE" w:rsidRPr="000E1E04" w:rsidRDefault="001374EE" w:rsidP="000E1E0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0C8B" w14:textId="7B67F737" w:rsidR="00AC1F1D" w:rsidRDefault="00AC1F1D" w:rsidP="00AC1F1D">
    <w:pPr>
      <w:pStyle w:val="En-tte"/>
      <w:pBdr>
        <w:bottom w:val="single" w:sz="4" w:space="1" w:color="auto"/>
      </w:pBdr>
      <w:spacing w:line="240" w:lineRule="auto"/>
      <w:jc w:val="right"/>
      <w:rPr>
        <w:b/>
        <w:iCs/>
        <w:sz w:val="14"/>
        <w:szCs w:val="14"/>
      </w:rPr>
    </w:pPr>
    <w:r w:rsidRPr="00AC1F1D">
      <w:rPr>
        <w:b/>
        <w:iCs/>
        <w:sz w:val="14"/>
        <w:szCs w:val="14"/>
      </w:rPr>
      <w:t>Mémoire à la Commission de la santé et des services sociaux de l’</w:t>
    </w:r>
    <w:r w:rsidR="00AF0767">
      <w:rPr>
        <w:b/>
        <w:iCs/>
        <w:sz w:val="14"/>
        <w:szCs w:val="14"/>
      </w:rPr>
      <w:t>A</w:t>
    </w:r>
    <w:r w:rsidRPr="00AC1F1D">
      <w:rPr>
        <w:b/>
        <w:iCs/>
        <w:sz w:val="14"/>
        <w:szCs w:val="14"/>
      </w:rPr>
      <w:t xml:space="preserve">ssemblée nationale </w:t>
    </w:r>
    <w:r>
      <w:rPr>
        <w:b/>
        <w:iCs/>
        <w:sz w:val="14"/>
        <w:szCs w:val="14"/>
      </w:rPr>
      <w:t>–</w:t>
    </w:r>
  </w:p>
  <w:p w14:paraId="0C17FE6D" w14:textId="77777777" w:rsidR="00AC1F1D" w:rsidRPr="00AC1F1D" w:rsidRDefault="00AC1F1D" w:rsidP="00AC1F1D">
    <w:pPr>
      <w:pStyle w:val="En-tte"/>
      <w:pBdr>
        <w:bottom w:val="single" w:sz="4" w:space="1" w:color="auto"/>
      </w:pBdr>
      <w:spacing w:line="240" w:lineRule="auto"/>
      <w:jc w:val="right"/>
    </w:pPr>
    <w:r w:rsidRPr="00AC1F1D">
      <w:rPr>
        <w:b/>
        <w:iCs/>
        <w:sz w:val="14"/>
        <w:szCs w:val="14"/>
      </w:rPr>
      <w:t>Projet de loi n° 37, Loi sur le commissaire au bien-être et aux droits des enfants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DC97" w14:textId="68C33CC7" w:rsidR="00631A1F" w:rsidRDefault="001451C0" w:rsidP="00FF3FCB">
    <w:pPr>
      <w:pStyle w:val="En-tte"/>
      <w:tabs>
        <w:tab w:val="clear" w:pos="4320"/>
        <w:tab w:val="clear" w:pos="8640"/>
        <w:tab w:val="center" w:pos="4680"/>
      </w:tabs>
    </w:pPr>
    <w:r>
      <w:rPr>
        <w:noProof/>
      </w:rPr>
      <w:drawing>
        <wp:anchor distT="0" distB="0" distL="114300" distR="114300" simplePos="0" relativeHeight="251658240" behindDoc="0" locked="0" layoutInCell="1" allowOverlap="1" wp14:anchorId="00EA1B7B" wp14:editId="302D016C">
          <wp:simplePos x="0" y="0"/>
          <wp:positionH relativeFrom="column">
            <wp:posOffset>0</wp:posOffset>
          </wp:positionH>
          <wp:positionV relativeFrom="paragraph">
            <wp:posOffset>-635</wp:posOffset>
          </wp:positionV>
          <wp:extent cx="2286000" cy="523875"/>
          <wp:effectExtent l="0" t="0" r="0" b="9525"/>
          <wp:wrapNone/>
          <wp:docPr id="725083070" name="Picture 1883775884" descr="Description : LOGO%20CDPDJ%20OFFI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LOGO%20CDPDJ%20OFFICI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523875"/>
                  </a:xfrm>
                  <a:prstGeom prst="rect">
                    <a:avLst/>
                  </a:prstGeom>
                  <a:noFill/>
                  <a:ln>
                    <a:noFill/>
                  </a:ln>
                </pic:spPr>
              </pic:pic>
            </a:graphicData>
          </a:graphic>
        </wp:anchor>
      </w:drawing>
    </w:r>
    <w:r w:rsidR="00FF3FC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62D32" w14:textId="04B6D762" w:rsidR="00F57414" w:rsidRDefault="00F5741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FC9F0" w14:textId="75718797" w:rsidR="00F57414" w:rsidRDefault="00F5741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4935" w14:textId="5E83E361" w:rsidR="00A93763" w:rsidRPr="00E100CC" w:rsidRDefault="00A93763" w:rsidP="00B96831">
    <w:pPr>
      <w:pStyle w:val="En-tte"/>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82D1" w14:textId="7FDFD6C3" w:rsidR="00F57414" w:rsidRDefault="00F5741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EB5D" w14:textId="493EFB9D" w:rsidR="00F57414" w:rsidRDefault="00F5741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F649C" w14:textId="1F6BA684" w:rsidR="006522F7" w:rsidRPr="00E100CC" w:rsidRDefault="006522F7" w:rsidP="00B96831">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55EBB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5949E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FEDE524E"/>
    <w:lvl w:ilvl="0">
      <w:start w:val="1"/>
      <w:numFmt w:val="bullet"/>
      <w:pStyle w:val="Listepuces"/>
      <w:lvlText w:val=""/>
      <w:lvlJc w:val="left"/>
      <w:pPr>
        <w:ind w:left="360" w:hanging="360"/>
      </w:pPr>
      <w:rPr>
        <w:rFonts w:ascii="Wingdings" w:hAnsi="Wingdings" w:hint="default"/>
      </w:rPr>
    </w:lvl>
  </w:abstractNum>
  <w:abstractNum w:abstractNumId="3" w15:restartNumberingAfterBreak="0">
    <w:nsid w:val="00612DF9"/>
    <w:multiLevelType w:val="hybridMultilevel"/>
    <w:tmpl w:val="CEECD6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03806FBA"/>
    <w:multiLevelType w:val="hybridMultilevel"/>
    <w:tmpl w:val="FE6E6C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649495D"/>
    <w:multiLevelType w:val="hybridMultilevel"/>
    <w:tmpl w:val="93B0444C"/>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7132DFB"/>
    <w:multiLevelType w:val="hybridMultilevel"/>
    <w:tmpl w:val="FFFFFFFF"/>
    <w:lvl w:ilvl="0" w:tplc="25EC25AC">
      <w:start w:val="1"/>
      <w:numFmt w:val="bullet"/>
      <w:lvlText w:val=""/>
      <w:lvlJc w:val="left"/>
      <w:pPr>
        <w:ind w:left="720" w:hanging="360"/>
      </w:pPr>
      <w:rPr>
        <w:rFonts w:ascii="Symbol" w:hAnsi="Symbol" w:hint="default"/>
      </w:rPr>
    </w:lvl>
    <w:lvl w:ilvl="1" w:tplc="877AF682">
      <w:start w:val="1"/>
      <w:numFmt w:val="bullet"/>
      <w:lvlText w:val="o"/>
      <w:lvlJc w:val="left"/>
      <w:pPr>
        <w:ind w:left="1440" w:hanging="360"/>
      </w:pPr>
      <w:rPr>
        <w:rFonts w:ascii="Courier New" w:hAnsi="Courier New" w:hint="default"/>
      </w:rPr>
    </w:lvl>
    <w:lvl w:ilvl="2" w:tplc="88F24614">
      <w:start w:val="1"/>
      <w:numFmt w:val="bullet"/>
      <w:lvlText w:val=""/>
      <w:lvlJc w:val="left"/>
      <w:pPr>
        <w:ind w:left="2160" w:hanging="360"/>
      </w:pPr>
      <w:rPr>
        <w:rFonts w:ascii="Wingdings" w:hAnsi="Wingdings" w:hint="default"/>
      </w:rPr>
    </w:lvl>
    <w:lvl w:ilvl="3" w:tplc="E9D07834">
      <w:start w:val="1"/>
      <w:numFmt w:val="bullet"/>
      <w:lvlText w:val=""/>
      <w:lvlJc w:val="left"/>
      <w:pPr>
        <w:ind w:left="2880" w:hanging="360"/>
      </w:pPr>
      <w:rPr>
        <w:rFonts w:ascii="Symbol" w:hAnsi="Symbol" w:hint="default"/>
      </w:rPr>
    </w:lvl>
    <w:lvl w:ilvl="4" w:tplc="032A9EDC">
      <w:start w:val="1"/>
      <w:numFmt w:val="bullet"/>
      <w:lvlText w:val="o"/>
      <w:lvlJc w:val="left"/>
      <w:pPr>
        <w:ind w:left="3600" w:hanging="360"/>
      </w:pPr>
      <w:rPr>
        <w:rFonts w:ascii="Courier New" w:hAnsi="Courier New" w:hint="default"/>
      </w:rPr>
    </w:lvl>
    <w:lvl w:ilvl="5" w:tplc="0282B612">
      <w:start w:val="1"/>
      <w:numFmt w:val="bullet"/>
      <w:lvlText w:val=""/>
      <w:lvlJc w:val="left"/>
      <w:pPr>
        <w:ind w:left="4320" w:hanging="360"/>
      </w:pPr>
      <w:rPr>
        <w:rFonts w:ascii="Wingdings" w:hAnsi="Wingdings" w:hint="default"/>
      </w:rPr>
    </w:lvl>
    <w:lvl w:ilvl="6" w:tplc="4F8E73D8">
      <w:start w:val="1"/>
      <w:numFmt w:val="bullet"/>
      <w:lvlText w:val=""/>
      <w:lvlJc w:val="left"/>
      <w:pPr>
        <w:ind w:left="5040" w:hanging="360"/>
      </w:pPr>
      <w:rPr>
        <w:rFonts w:ascii="Symbol" w:hAnsi="Symbol" w:hint="default"/>
      </w:rPr>
    </w:lvl>
    <w:lvl w:ilvl="7" w:tplc="865869FA">
      <w:start w:val="1"/>
      <w:numFmt w:val="bullet"/>
      <w:lvlText w:val="o"/>
      <w:lvlJc w:val="left"/>
      <w:pPr>
        <w:ind w:left="5760" w:hanging="360"/>
      </w:pPr>
      <w:rPr>
        <w:rFonts w:ascii="Courier New" w:hAnsi="Courier New" w:hint="default"/>
      </w:rPr>
    </w:lvl>
    <w:lvl w:ilvl="8" w:tplc="26C48C52">
      <w:start w:val="1"/>
      <w:numFmt w:val="bullet"/>
      <w:lvlText w:val=""/>
      <w:lvlJc w:val="left"/>
      <w:pPr>
        <w:ind w:left="6480" w:hanging="360"/>
      </w:pPr>
      <w:rPr>
        <w:rFonts w:ascii="Wingdings" w:hAnsi="Wingdings" w:hint="default"/>
      </w:rPr>
    </w:lvl>
  </w:abstractNum>
  <w:abstractNum w:abstractNumId="7" w15:restartNumberingAfterBreak="0">
    <w:nsid w:val="0C5268DF"/>
    <w:multiLevelType w:val="hybridMultilevel"/>
    <w:tmpl w:val="CF5C8E56"/>
    <w:lvl w:ilvl="0" w:tplc="0C0C0001">
      <w:start w:val="1"/>
      <w:numFmt w:val="bullet"/>
      <w:lvlText w:val=""/>
      <w:lvlJc w:val="left"/>
      <w:pPr>
        <w:ind w:left="1066" w:hanging="360"/>
      </w:pPr>
      <w:rPr>
        <w:rFonts w:ascii="Symbol" w:hAnsi="Symbol"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8" w15:restartNumberingAfterBreak="0">
    <w:nsid w:val="12A02FC2"/>
    <w:multiLevelType w:val="hybridMultilevel"/>
    <w:tmpl w:val="A5B4554A"/>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9" w15:restartNumberingAfterBreak="0">
    <w:nsid w:val="136006D9"/>
    <w:multiLevelType w:val="hybridMultilevel"/>
    <w:tmpl w:val="E0C6900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3BA0BF3"/>
    <w:multiLevelType w:val="hybridMultilevel"/>
    <w:tmpl w:val="CA4095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63D47F8"/>
    <w:multiLevelType w:val="hybridMultilevel"/>
    <w:tmpl w:val="687CFA86"/>
    <w:lvl w:ilvl="0" w:tplc="0C0C0005">
      <w:start w:val="1"/>
      <w:numFmt w:val="bullet"/>
      <w:lvlText w:val=""/>
      <w:lvlJc w:val="left"/>
      <w:pPr>
        <w:ind w:left="783" w:hanging="360"/>
      </w:pPr>
      <w:rPr>
        <w:rFonts w:ascii="Wingdings" w:hAnsi="Wingdings" w:hint="default"/>
      </w:rPr>
    </w:lvl>
    <w:lvl w:ilvl="1" w:tplc="0C0C0003" w:tentative="1">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12" w15:restartNumberingAfterBreak="0">
    <w:nsid w:val="1827449B"/>
    <w:multiLevelType w:val="hybridMultilevel"/>
    <w:tmpl w:val="5F9074F8"/>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1D8D6030"/>
    <w:multiLevelType w:val="hybridMultilevel"/>
    <w:tmpl w:val="D6FAE1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DF57435"/>
    <w:multiLevelType w:val="hybridMultilevel"/>
    <w:tmpl w:val="DBFAB132"/>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5" w15:restartNumberingAfterBreak="0">
    <w:nsid w:val="2A681030"/>
    <w:multiLevelType w:val="multilevel"/>
    <w:tmpl w:val="097AF0CE"/>
    <w:lvl w:ilvl="0">
      <w:start w:val="1"/>
      <w:numFmt w:val="decimal"/>
      <w:lvlText w:val="%1"/>
      <w:lvlJc w:val="left"/>
      <w:pPr>
        <w:tabs>
          <w:tab w:val="num" w:pos="720"/>
        </w:tabs>
        <w:ind w:left="720" w:hanging="720"/>
      </w:pPr>
      <w:rPr>
        <w:color w:val="auto"/>
      </w:rPr>
    </w:lvl>
    <w:lvl w:ilvl="1">
      <w:start w:val="1"/>
      <w:numFmt w:val="decimal"/>
      <w:lvlText w:val="%1.%2"/>
      <w:lvlJc w:val="left"/>
      <w:pPr>
        <w:tabs>
          <w:tab w:val="num" w:pos="936"/>
        </w:tabs>
        <w:ind w:left="936" w:hanging="936"/>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440" w:hanging="1440"/>
      </w:pPr>
      <w:rPr>
        <w:rFonts w:cs="Times New Roman"/>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BED5A25"/>
    <w:multiLevelType w:val="hybridMultilevel"/>
    <w:tmpl w:val="0F987BE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0212C09"/>
    <w:multiLevelType w:val="hybridMultilevel"/>
    <w:tmpl w:val="447A659C"/>
    <w:lvl w:ilvl="0" w:tplc="B5FE7978">
      <w:start w:val="1"/>
      <w:numFmt w:val="bullet"/>
      <w:lvlText w:val="─"/>
      <w:lvlJc w:val="left"/>
      <w:pPr>
        <w:ind w:left="720" w:hanging="360"/>
      </w:pPr>
      <w:rPr>
        <w:rFonts w:ascii="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0514E63"/>
    <w:multiLevelType w:val="hybridMultilevel"/>
    <w:tmpl w:val="DAE07E12"/>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9" w15:restartNumberingAfterBreak="0">
    <w:nsid w:val="35A95EF0"/>
    <w:multiLevelType w:val="hybridMultilevel"/>
    <w:tmpl w:val="DF4ADE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CE60407"/>
    <w:multiLevelType w:val="hybridMultilevel"/>
    <w:tmpl w:val="6C128F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3F8105DF"/>
    <w:multiLevelType w:val="hybridMultilevel"/>
    <w:tmpl w:val="F662B7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07D4667"/>
    <w:multiLevelType w:val="hybridMultilevel"/>
    <w:tmpl w:val="DC96EB66"/>
    <w:lvl w:ilvl="0" w:tplc="6B1CAEF0">
      <w:numFmt w:val="bullet"/>
      <w:lvlText w:val="•"/>
      <w:lvlJc w:val="left"/>
      <w:pPr>
        <w:ind w:left="1066" w:hanging="360"/>
      </w:pPr>
      <w:rPr>
        <w:rFonts w:ascii="Arial" w:eastAsia="Times New Roman" w:hAnsi="Arial" w:cs="Arial"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3" w15:restartNumberingAfterBreak="0">
    <w:nsid w:val="4C4D6C88"/>
    <w:multiLevelType w:val="hybridMultilevel"/>
    <w:tmpl w:val="FC0CF5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E810305"/>
    <w:multiLevelType w:val="hybridMultilevel"/>
    <w:tmpl w:val="EFA8B0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F8C69C0"/>
    <w:multiLevelType w:val="hybridMultilevel"/>
    <w:tmpl w:val="D7E03460"/>
    <w:lvl w:ilvl="0" w:tplc="3FE80832">
      <w:start w:val="1"/>
      <w:numFmt w:val="upperLetter"/>
      <w:pStyle w:val="Titre4"/>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58086410"/>
    <w:multiLevelType w:val="hybridMultilevel"/>
    <w:tmpl w:val="FC7CDD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C056593"/>
    <w:multiLevelType w:val="hybridMultilevel"/>
    <w:tmpl w:val="1AD4A32E"/>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DC93981"/>
    <w:multiLevelType w:val="hybridMultilevel"/>
    <w:tmpl w:val="9A1A4BDC"/>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29" w15:restartNumberingAfterBreak="0">
    <w:nsid w:val="67127009"/>
    <w:multiLevelType w:val="multilevel"/>
    <w:tmpl w:val="87DA2034"/>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0" w15:restartNumberingAfterBreak="0">
    <w:nsid w:val="6BD50962"/>
    <w:multiLevelType w:val="hybridMultilevel"/>
    <w:tmpl w:val="4B2EA1E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ED24971"/>
    <w:multiLevelType w:val="hybridMultilevel"/>
    <w:tmpl w:val="4E7C6390"/>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5F46713"/>
    <w:multiLevelType w:val="hybridMultilevel"/>
    <w:tmpl w:val="2FAADF9A"/>
    <w:lvl w:ilvl="0" w:tplc="0C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61C6D77"/>
    <w:multiLevelType w:val="hybridMultilevel"/>
    <w:tmpl w:val="95CA0E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9C4158B"/>
    <w:multiLevelType w:val="hybridMultilevel"/>
    <w:tmpl w:val="C3EE006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9C43283"/>
    <w:multiLevelType w:val="hybridMultilevel"/>
    <w:tmpl w:val="D3F62F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213004752">
    <w:abstractNumId w:val="15"/>
  </w:num>
  <w:num w:numId="2" w16cid:durableId="1972789029">
    <w:abstractNumId w:val="15"/>
  </w:num>
  <w:num w:numId="3" w16cid:durableId="172190259">
    <w:abstractNumId w:val="15"/>
  </w:num>
  <w:num w:numId="4" w16cid:durableId="6519971">
    <w:abstractNumId w:val="15"/>
  </w:num>
  <w:num w:numId="5" w16cid:durableId="499656669">
    <w:abstractNumId w:val="15"/>
  </w:num>
  <w:num w:numId="6" w16cid:durableId="1391463650">
    <w:abstractNumId w:val="15"/>
  </w:num>
  <w:num w:numId="7" w16cid:durableId="1731923016">
    <w:abstractNumId w:val="15"/>
  </w:num>
  <w:num w:numId="8" w16cid:durableId="559629798">
    <w:abstractNumId w:val="25"/>
  </w:num>
  <w:num w:numId="9" w16cid:durableId="584071034">
    <w:abstractNumId w:val="2"/>
  </w:num>
  <w:num w:numId="10" w16cid:durableId="1881623463">
    <w:abstractNumId w:val="7"/>
  </w:num>
  <w:num w:numId="11" w16cid:durableId="1756971676">
    <w:abstractNumId w:val="12"/>
  </w:num>
  <w:num w:numId="12" w16cid:durableId="1142696466">
    <w:abstractNumId w:val="16"/>
  </w:num>
  <w:num w:numId="13" w16cid:durableId="1995598755">
    <w:abstractNumId w:val="27"/>
  </w:num>
  <w:num w:numId="14" w16cid:durableId="2015107501">
    <w:abstractNumId w:val="6"/>
  </w:num>
  <w:num w:numId="15" w16cid:durableId="844126856">
    <w:abstractNumId w:val="25"/>
    <w:lvlOverride w:ilvl="0">
      <w:startOverride w:val="1"/>
    </w:lvlOverride>
  </w:num>
  <w:num w:numId="16" w16cid:durableId="1625577810">
    <w:abstractNumId w:val="29"/>
  </w:num>
  <w:num w:numId="17" w16cid:durableId="1183398949">
    <w:abstractNumId w:val="10"/>
  </w:num>
  <w:num w:numId="18" w16cid:durableId="137188415">
    <w:abstractNumId w:val="19"/>
  </w:num>
  <w:num w:numId="19" w16cid:durableId="1046832396">
    <w:abstractNumId w:val="24"/>
  </w:num>
  <w:num w:numId="20" w16cid:durableId="2106030271">
    <w:abstractNumId w:val="35"/>
  </w:num>
  <w:num w:numId="21" w16cid:durableId="1584997263">
    <w:abstractNumId w:val="17"/>
  </w:num>
  <w:num w:numId="22" w16cid:durableId="658582807">
    <w:abstractNumId w:val="11"/>
  </w:num>
  <w:num w:numId="23" w16cid:durableId="890314082">
    <w:abstractNumId w:val="31"/>
  </w:num>
  <w:num w:numId="24" w16cid:durableId="2032368874">
    <w:abstractNumId w:val="34"/>
  </w:num>
  <w:num w:numId="25" w16cid:durableId="285893835">
    <w:abstractNumId w:val="32"/>
  </w:num>
  <w:num w:numId="26" w16cid:durableId="2081900972">
    <w:abstractNumId w:val="5"/>
  </w:num>
  <w:num w:numId="27" w16cid:durableId="1102872481">
    <w:abstractNumId w:val="9"/>
  </w:num>
  <w:num w:numId="28" w16cid:durableId="616763304">
    <w:abstractNumId w:val="28"/>
  </w:num>
  <w:num w:numId="29" w16cid:durableId="47263574">
    <w:abstractNumId w:val="22"/>
  </w:num>
  <w:num w:numId="30" w16cid:durableId="1122455503">
    <w:abstractNumId w:val="1"/>
  </w:num>
  <w:num w:numId="31" w16cid:durableId="1833370510">
    <w:abstractNumId w:val="0"/>
  </w:num>
  <w:num w:numId="32" w16cid:durableId="1662807071">
    <w:abstractNumId w:val="18"/>
  </w:num>
  <w:num w:numId="33" w16cid:durableId="1444106115">
    <w:abstractNumId w:val="8"/>
  </w:num>
  <w:num w:numId="34" w16cid:durableId="243146969">
    <w:abstractNumId w:val="30"/>
  </w:num>
  <w:num w:numId="35" w16cid:durableId="1265000247">
    <w:abstractNumId w:val="14"/>
  </w:num>
  <w:num w:numId="36" w16cid:durableId="1394499700">
    <w:abstractNumId w:val="3"/>
  </w:num>
  <w:num w:numId="37" w16cid:durableId="334111668">
    <w:abstractNumId w:val="33"/>
  </w:num>
  <w:num w:numId="38" w16cid:durableId="1240797015">
    <w:abstractNumId w:val="21"/>
  </w:num>
  <w:num w:numId="39" w16cid:durableId="1149710547">
    <w:abstractNumId w:val="26"/>
  </w:num>
  <w:num w:numId="40" w16cid:durableId="934480483">
    <w:abstractNumId w:val="13"/>
  </w:num>
  <w:num w:numId="41" w16cid:durableId="859316527">
    <w:abstractNumId w:val="23"/>
  </w:num>
  <w:num w:numId="42" w16cid:durableId="1564365565">
    <w:abstractNumId w:val="4"/>
  </w:num>
  <w:num w:numId="43" w16cid:durableId="1603223567">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32"/>
  <w:evenAndOddHeaders/>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F88"/>
    <w:rsid w:val="00000364"/>
    <w:rsid w:val="000003C1"/>
    <w:rsid w:val="00000430"/>
    <w:rsid w:val="000006F0"/>
    <w:rsid w:val="00000923"/>
    <w:rsid w:val="00000B83"/>
    <w:rsid w:val="00000E58"/>
    <w:rsid w:val="000010E9"/>
    <w:rsid w:val="000011A3"/>
    <w:rsid w:val="0000122C"/>
    <w:rsid w:val="00001340"/>
    <w:rsid w:val="00001398"/>
    <w:rsid w:val="000014F8"/>
    <w:rsid w:val="0000150A"/>
    <w:rsid w:val="00001585"/>
    <w:rsid w:val="00001610"/>
    <w:rsid w:val="00001655"/>
    <w:rsid w:val="00001710"/>
    <w:rsid w:val="000019B6"/>
    <w:rsid w:val="00001A5E"/>
    <w:rsid w:val="00001B69"/>
    <w:rsid w:val="00001C42"/>
    <w:rsid w:val="00001DA0"/>
    <w:rsid w:val="00001DA9"/>
    <w:rsid w:val="00002028"/>
    <w:rsid w:val="000021C6"/>
    <w:rsid w:val="0000231C"/>
    <w:rsid w:val="000025B5"/>
    <w:rsid w:val="00002914"/>
    <w:rsid w:val="00002934"/>
    <w:rsid w:val="00002A58"/>
    <w:rsid w:val="00002B30"/>
    <w:rsid w:val="00002CD4"/>
    <w:rsid w:val="00002D3B"/>
    <w:rsid w:val="00003210"/>
    <w:rsid w:val="000033C9"/>
    <w:rsid w:val="00003489"/>
    <w:rsid w:val="00003491"/>
    <w:rsid w:val="00003677"/>
    <w:rsid w:val="0000388D"/>
    <w:rsid w:val="000038AC"/>
    <w:rsid w:val="000038D1"/>
    <w:rsid w:val="0000391E"/>
    <w:rsid w:val="00003E55"/>
    <w:rsid w:val="00003F88"/>
    <w:rsid w:val="00003FD9"/>
    <w:rsid w:val="00003FEA"/>
    <w:rsid w:val="0000406F"/>
    <w:rsid w:val="000043CA"/>
    <w:rsid w:val="00004599"/>
    <w:rsid w:val="000046FB"/>
    <w:rsid w:val="000047CC"/>
    <w:rsid w:val="00004BB9"/>
    <w:rsid w:val="0000507C"/>
    <w:rsid w:val="000050A4"/>
    <w:rsid w:val="000051BD"/>
    <w:rsid w:val="000051DF"/>
    <w:rsid w:val="00005205"/>
    <w:rsid w:val="00005257"/>
    <w:rsid w:val="0000530C"/>
    <w:rsid w:val="00005AFF"/>
    <w:rsid w:val="00005B63"/>
    <w:rsid w:val="00005DD4"/>
    <w:rsid w:val="000061C4"/>
    <w:rsid w:val="00006711"/>
    <w:rsid w:val="00006773"/>
    <w:rsid w:val="0000681A"/>
    <w:rsid w:val="000068B6"/>
    <w:rsid w:val="000068E4"/>
    <w:rsid w:val="0000698F"/>
    <w:rsid w:val="00006E8C"/>
    <w:rsid w:val="00006F35"/>
    <w:rsid w:val="0000703A"/>
    <w:rsid w:val="00007258"/>
    <w:rsid w:val="00007300"/>
    <w:rsid w:val="00007431"/>
    <w:rsid w:val="00007965"/>
    <w:rsid w:val="00007D2E"/>
    <w:rsid w:val="00007D96"/>
    <w:rsid w:val="00007E8E"/>
    <w:rsid w:val="00007FA4"/>
    <w:rsid w:val="000100AE"/>
    <w:rsid w:val="000100CA"/>
    <w:rsid w:val="000100E1"/>
    <w:rsid w:val="0001011B"/>
    <w:rsid w:val="0001019A"/>
    <w:rsid w:val="00010304"/>
    <w:rsid w:val="000106CF"/>
    <w:rsid w:val="000107D3"/>
    <w:rsid w:val="00010A79"/>
    <w:rsid w:val="00010B2C"/>
    <w:rsid w:val="00010BCF"/>
    <w:rsid w:val="00010CDF"/>
    <w:rsid w:val="00010D51"/>
    <w:rsid w:val="00010D54"/>
    <w:rsid w:val="00010E2C"/>
    <w:rsid w:val="00010E93"/>
    <w:rsid w:val="00010FAD"/>
    <w:rsid w:val="0001108B"/>
    <w:rsid w:val="000110C0"/>
    <w:rsid w:val="000110C6"/>
    <w:rsid w:val="000111A8"/>
    <w:rsid w:val="000111F3"/>
    <w:rsid w:val="000114F5"/>
    <w:rsid w:val="00011844"/>
    <w:rsid w:val="00011A45"/>
    <w:rsid w:val="00011D53"/>
    <w:rsid w:val="00011FDA"/>
    <w:rsid w:val="0001218A"/>
    <w:rsid w:val="0001238A"/>
    <w:rsid w:val="00012421"/>
    <w:rsid w:val="0001242C"/>
    <w:rsid w:val="00012589"/>
    <w:rsid w:val="00012597"/>
    <w:rsid w:val="00012647"/>
    <w:rsid w:val="00012684"/>
    <w:rsid w:val="00012BEB"/>
    <w:rsid w:val="00012C23"/>
    <w:rsid w:val="00012D59"/>
    <w:rsid w:val="00012F52"/>
    <w:rsid w:val="00012F62"/>
    <w:rsid w:val="00013083"/>
    <w:rsid w:val="00013365"/>
    <w:rsid w:val="000136F3"/>
    <w:rsid w:val="000137A6"/>
    <w:rsid w:val="00013AE9"/>
    <w:rsid w:val="00013CAC"/>
    <w:rsid w:val="00013EEF"/>
    <w:rsid w:val="000143DF"/>
    <w:rsid w:val="00014447"/>
    <w:rsid w:val="000144BA"/>
    <w:rsid w:val="00014522"/>
    <w:rsid w:val="00014639"/>
    <w:rsid w:val="000147AF"/>
    <w:rsid w:val="0001486E"/>
    <w:rsid w:val="00014BAB"/>
    <w:rsid w:val="00014D36"/>
    <w:rsid w:val="00014DBC"/>
    <w:rsid w:val="00014E00"/>
    <w:rsid w:val="0001506B"/>
    <w:rsid w:val="0001523A"/>
    <w:rsid w:val="0001532E"/>
    <w:rsid w:val="00015421"/>
    <w:rsid w:val="000154E5"/>
    <w:rsid w:val="0001563A"/>
    <w:rsid w:val="00015680"/>
    <w:rsid w:val="00015754"/>
    <w:rsid w:val="000157D8"/>
    <w:rsid w:val="00015A26"/>
    <w:rsid w:val="00015AE2"/>
    <w:rsid w:val="00015BA6"/>
    <w:rsid w:val="00015D19"/>
    <w:rsid w:val="00015EF4"/>
    <w:rsid w:val="00016369"/>
    <w:rsid w:val="00016416"/>
    <w:rsid w:val="000165F2"/>
    <w:rsid w:val="00016672"/>
    <w:rsid w:val="00016675"/>
    <w:rsid w:val="000166D4"/>
    <w:rsid w:val="00016738"/>
    <w:rsid w:val="0001688C"/>
    <w:rsid w:val="000168AB"/>
    <w:rsid w:val="00016A51"/>
    <w:rsid w:val="00016EB0"/>
    <w:rsid w:val="00016F58"/>
    <w:rsid w:val="00016F88"/>
    <w:rsid w:val="000173A8"/>
    <w:rsid w:val="00017503"/>
    <w:rsid w:val="00017528"/>
    <w:rsid w:val="00017691"/>
    <w:rsid w:val="000176AB"/>
    <w:rsid w:val="000178E8"/>
    <w:rsid w:val="00017A81"/>
    <w:rsid w:val="00017E8D"/>
    <w:rsid w:val="00017EEB"/>
    <w:rsid w:val="00020047"/>
    <w:rsid w:val="00020201"/>
    <w:rsid w:val="000204D5"/>
    <w:rsid w:val="00020512"/>
    <w:rsid w:val="00020749"/>
    <w:rsid w:val="0002074B"/>
    <w:rsid w:val="0002082C"/>
    <w:rsid w:val="00020830"/>
    <w:rsid w:val="00020948"/>
    <w:rsid w:val="000209F5"/>
    <w:rsid w:val="00020B77"/>
    <w:rsid w:val="00020C26"/>
    <w:rsid w:val="00020C66"/>
    <w:rsid w:val="00020CCF"/>
    <w:rsid w:val="00020CF5"/>
    <w:rsid w:val="00020E54"/>
    <w:rsid w:val="00021198"/>
    <w:rsid w:val="000211EB"/>
    <w:rsid w:val="000212F6"/>
    <w:rsid w:val="0002140B"/>
    <w:rsid w:val="000214FF"/>
    <w:rsid w:val="000215FC"/>
    <w:rsid w:val="0002186F"/>
    <w:rsid w:val="000218CE"/>
    <w:rsid w:val="00021922"/>
    <w:rsid w:val="000219B1"/>
    <w:rsid w:val="00021B1F"/>
    <w:rsid w:val="00021B44"/>
    <w:rsid w:val="00021CAC"/>
    <w:rsid w:val="00021D70"/>
    <w:rsid w:val="00021E75"/>
    <w:rsid w:val="00021F55"/>
    <w:rsid w:val="00021FDA"/>
    <w:rsid w:val="0002205A"/>
    <w:rsid w:val="00022072"/>
    <w:rsid w:val="00022301"/>
    <w:rsid w:val="00022311"/>
    <w:rsid w:val="0002234C"/>
    <w:rsid w:val="000225BB"/>
    <w:rsid w:val="00022605"/>
    <w:rsid w:val="00022921"/>
    <w:rsid w:val="00022ACB"/>
    <w:rsid w:val="00022B82"/>
    <w:rsid w:val="00022BD3"/>
    <w:rsid w:val="00023104"/>
    <w:rsid w:val="000231A6"/>
    <w:rsid w:val="000236C0"/>
    <w:rsid w:val="000237AA"/>
    <w:rsid w:val="00023827"/>
    <w:rsid w:val="00023A6F"/>
    <w:rsid w:val="00023C88"/>
    <w:rsid w:val="00023D00"/>
    <w:rsid w:val="00023D27"/>
    <w:rsid w:val="00023D39"/>
    <w:rsid w:val="000240D0"/>
    <w:rsid w:val="00024201"/>
    <w:rsid w:val="0002456B"/>
    <w:rsid w:val="00024A57"/>
    <w:rsid w:val="00024B06"/>
    <w:rsid w:val="00024B22"/>
    <w:rsid w:val="00024B8F"/>
    <w:rsid w:val="00024BA6"/>
    <w:rsid w:val="00024D3E"/>
    <w:rsid w:val="00024D5E"/>
    <w:rsid w:val="00024D65"/>
    <w:rsid w:val="00024E22"/>
    <w:rsid w:val="00024E65"/>
    <w:rsid w:val="00025104"/>
    <w:rsid w:val="000254BA"/>
    <w:rsid w:val="0002558D"/>
    <w:rsid w:val="00025776"/>
    <w:rsid w:val="0002585E"/>
    <w:rsid w:val="00025931"/>
    <w:rsid w:val="00025A78"/>
    <w:rsid w:val="00025BFC"/>
    <w:rsid w:val="00025E7B"/>
    <w:rsid w:val="00025ECE"/>
    <w:rsid w:val="00025FBD"/>
    <w:rsid w:val="00026363"/>
    <w:rsid w:val="000263EF"/>
    <w:rsid w:val="000265BA"/>
    <w:rsid w:val="00026A2C"/>
    <w:rsid w:val="00026BBB"/>
    <w:rsid w:val="000270AA"/>
    <w:rsid w:val="00027168"/>
    <w:rsid w:val="00027240"/>
    <w:rsid w:val="00027494"/>
    <w:rsid w:val="00027690"/>
    <w:rsid w:val="00027767"/>
    <w:rsid w:val="000279D0"/>
    <w:rsid w:val="00027A1E"/>
    <w:rsid w:val="00027A20"/>
    <w:rsid w:val="00027BB0"/>
    <w:rsid w:val="00027CFD"/>
    <w:rsid w:val="00030059"/>
    <w:rsid w:val="0003028B"/>
    <w:rsid w:val="0003031B"/>
    <w:rsid w:val="0003036A"/>
    <w:rsid w:val="000303A4"/>
    <w:rsid w:val="000303E9"/>
    <w:rsid w:val="00030448"/>
    <w:rsid w:val="0003054A"/>
    <w:rsid w:val="00030576"/>
    <w:rsid w:val="00030684"/>
    <w:rsid w:val="0003083F"/>
    <w:rsid w:val="00030882"/>
    <w:rsid w:val="00030982"/>
    <w:rsid w:val="00030B25"/>
    <w:rsid w:val="00030C8B"/>
    <w:rsid w:val="00030CF1"/>
    <w:rsid w:val="00030DEB"/>
    <w:rsid w:val="00031173"/>
    <w:rsid w:val="0003142D"/>
    <w:rsid w:val="000319ED"/>
    <w:rsid w:val="00031AD6"/>
    <w:rsid w:val="00031AF1"/>
    <w:rsid w:val="00031C81"/>
    <w:rsid w:val="00031D32"/>
    <w:rsid w:val="00031FF6"/>
    <w:rsid w:val="00032056"/>
    <w:rsid w:val="0003213E"/>
    <w:rsid w:val="000321C3"/>
    <w:rsid w:val="00032236"/>
    <w:rsid w:val="0003247C"/>
    <w:rsid w:val="000324F4"/>
    <w:rsid w:val="00032539"/>
    <w:rsid w:val="00032545"/>
    <w:rsid w:val="000326F8"/>
    <w:rsid w:val="0003277D"/>
    <w:rsid w:val="000327DF"/>
    <w:rsid w:val="00032840"/>
    <w:rsid w:val="0003292B"/>
    <w:rsid w:val="000329E5"/>
    <w:rsid w:val="00032A87"/>
    <w:rsid w:val="00032B0B"/>
    <w:rsid w:val="00032B31"/>
    <w:rsid w:val="00032ED1"/>
    <w:rsid w:val="00032F8F"/>
    <w:rsid w:val="00032FA0"/>
    <w:rsid w:val="000330EB"/>
    <w:rsid w:val="00033105"/>
    <w:rsid w:val="000332A6"/>
    <w:rsid w:val="00033374"/>
    <w:rsid w:val="0003338C"/>
    <w:rsid w:val="0003338D"/>
    <w:rsid w:val="000333CC"/>
    <w:rsid w:val="000333DB"/>
    <w:rsid w:val="00033D96"/>
    <w:rsid w:val="00033E18"/>
    <w:rsid w:val="00033F70"/>
    <w:rsid w:val="0003411C"/>
    <w:rsid w:val="000342B7"/>
    <w:rsid w:val="000342F0"/>
    <w:rsid w:val="00034A82"/>
    <w:rsid w:val="00034E14"/>
    <w:rsid w:val="00034E55"/>
    <w:rsid w:val="00034FC9"/>
    <w:rsid w:val="000351A3"/>
    <w:rsid w:val="00035298"/>
    <w:rsid w:val="00035330"/>
    <w:rsid w:val="00035369"/>
    <w:rsid w:val="000354D6"/>
    <w:rsid w:val="00035615"/>
    <w:rsid w:val="00035792"/>
    <w:rsid w:val="00035822"/>
    <w:rsid w:val="00035901"/>
    <w:rsid w:val="00035A58"/>
    <w:rsid w:val="00035D3C"/>
    <w:rsid w:val="00035EE6"/>
    <w:rsid w:val="000360CC"/>
    <w:rsid w:val="000360EC"/>
    <w:rsid w:val="000361D1"/>
    <w:rsid w:val="0003634C"/>
    <w:rsid w:val="000364C9"/>
    <w:rsid w:val="00036638"/>
    <w:rsid w:val="000366A5"/>
    <w:rsid w:val="000367C7"/>
    <w:rsid w:val="00036943"/>
    <w:rsid w:val="000369FD"/>
    <w:rsid w:val="00036A24"/>
    <w:rsid w:val="00036A96"/>
    <w:rsid w:val="00036D3A"/>
    <w:rsid w:val="00037097"/>
    <w:rsid w:val="00037141"/>
    <w:rsid w:val="00037347"/>
    <w:rsid w:val="00037582"/>
    <w:rsid w:val="0003759C"/>
    <w:rsid w:val="000375F2"/>
    <w:rsid w:val="000376CC"/>
    <w:rsid w:val="00037E91"/>
    <w:rsid w:val="00037E94"/>
    <w:rsid w:val="00037FA0"/>
    <w:rsid w:val="00040025"/>
    <w:rsid w:val="00040227"/>
    <w:rsid w:val="0004026F"/>
    <w:rsid w:val="000403D8"/>
    <w:rsid w:val="000406F0"/>
    <w:rsid w:val="0004083B"/>
    <w:rsid w:val="00040A70"/>
    <w:rsid w:val="00040B51"/>
    <w:rsid w:val="00040C17"/>
    <w:rsid w:val="00041132"/>
    <w:rsid w:val="000411A5"/>
    <w:rsid w:val="000412B9"/>
    <w:rsid w:val="000412C7"/>
    <w:rsid w:val="0004138C"/>
    <w:rsid w:val="0004149B"/>
    <w:rsid w:val="000414CA"/>
    <w:rsid w:val="000415E5"/>
    <w:rsid w:val="000416DA"/>
    <w:rsid w:val="000416DB"/>
    <w:rsid w:val="000417C6"/>
    <w:rsid w:val="000417CE"/>
    <w:rsid w:val="00041863"/>
    <w:rsid w:val="00041B53"/>
    <w:rsid w:val="00041B88"/>
    <w:rsid w:val="00041E4E"/>
    <w:rsid w:val="00041FAA"/>
    <w:rsid w:val="000420C2"/>
    <w:rsid w:val="000420C5"/>
    <w:rsid w:val="00042222"/>
    <w:rsid w:val="00042255"/>
    <w:rsid w:val="0004225A"/>
    <w:rsid w:val="000422A6"/>
    <w:rsid w:val="0004235B"/>
    <w:rsid w:val="000423B2"/>
    <w:rsid w:val="00042548"/>
    <w:rsid w:val="000427E6"/>
    <w:rsid w:val="00042857"/>
    <w:rsid w:val="00042D1A"/>
    <w:rsid w:val="00042D4C"/>
    <w:rsid w:val="00042DF6"/>
    <w:rsid w:val="000433D2"/>
    <w:rsid w:val="00043402"/>
    <w:rsid w:val="0004341B"/>
    <w:rsid w:val="0004352D"/>
    <w:rsid w:val="000435A9"/>
    <w:rsid w:val="00043692"/>
    <w:rsid w:val="00043695"/>
    <w:rsid w:val="00043871"/>
    <w:rsid w:val="00043915"/>
    <w:rsid w:val="00043CE2"/>
    <w:rsid w:val="00043D1D"/>
    <w:rsid w:val="00043D99"/>
    <w:rsid w:val="00043DAC"/>
    <w:rsid w:val="00043E32"/>
    <w:rsid w:val="00043E63"/>
    <w:rsid w:val="00043EDA"/>
    <w:rsid w:val="00043F7F"/>
    <w:rsid w:val="0004409D"/>
    <w:rsid w:val="0004468A"/>
    <w:rsid w:val="00044BC6"/>
    <w:rsid w:val="00044C4A"/>
    <w:rsid w:val="00044F5E"/>
    <w:rsid w:val="000450BB"/>
    <w:rsid w:val="00045307"/>
    <w:rsid w:val="000453EA"/>
    <w:rsid w:val="000454F1"/>
    <w:rsid w:val="00045559"/>
    <w:rsid w:val="000457F7"/>
    <w:rsid w:val="00045835"/>
    <w:rsid w:val="0004593A"/>
    <w:rsid w:val="0004598F"/>
    <w:rsid w:val="00045A39"/>
    <w:rsid w:val="00045BA5"/>
    <w:rsid w:val="00045C93"/>
    <w:rsid w:val="00045D47"/>
    <w:rsid w:val="0004613B"/>
    <w:rsid w:val="0004625A"/>
    <w:rsid w:val="000462FF"/>
    <w:rsid w:val="000463E2"/>
    <w:rsid w:val="0004640C"/>
    <w:rsid w:val="00046538"/>
    <w:rsid w:val="000465E5"/>
    <w:rsid w:val="000465F3"/>
    <w:rsid w:val="0004675F"/>
    <w:rsid w:val="00046767"/>
    <w:rsid w:val="000467B7"/>
    <w:rsid w:val="000468A6"/>
    <w:rsid w:val="00046903"/>
    <w:rsid w:val="000469B3"/>
    <w:rsid w:val="00046C96"/>
    <w:rsid w:val="00046D1B"/>
    <w:rsid w:val="00046E03"/>
    <w:rsid w:val="00046ECB"/>
    <w:rsid w:val="00046FF9"/>
    <w:rsid w:val="00047148"/>
    <w:rsid w:val="0004714A"/>
    <w:rsid w:val="00047171"/>
    <w:rsid w:val="000474C4"/>
    <w:rsid w:val="0004761F"/>
    <w:rsid w:val="00047711"/>
    <w:rsid w:val="000477AF"/>
    <w:rsid w:val="000479B3"/>
    <w:rsid w:val="000479E2"/>
    <w:rsid w:val="00047CB7"/>
    <w:rsid w:val="00047CEE"/>
    <w:rsid w:val="00047D22"/>
    <w:rsid w:val="00047D31"/>
    <w:rsid w:val="00047DE1"/>
    <w:rsid w:val="00047E1F"/>
    <w:rsid w:val="00047F1C"/>
    <w:rsid w:val="00047F92"/>
    <w:rsid w:val="00050032"/>
    <w:rsid w:val="000502DB"/>
    <w:rsid w:val="0005044D"/>
    <w:rsid w:val="00050784"/>
    <w:rsid w:val="000509A8"/>
    <w:rsid w:val="00050B05"/>
    <w:rsid w:val="00050C38"/>
    <w:rsid w:val="00050C7D"/>
    <w:rsid w:val="00050D88"/>
    <w:rsid w:val="00050E41"/>
    <w:rsid w:val="00050EEF"/>
    <w:rsid w:val="00050F3D"/>
    <w:rsid w:val="00050FDF"/>
    <w:rsid w:val="000516BC"/>
    <w:rsid w:val="000517FF"/>
    <w:rsid w:val="00051923"/>
    <w:rsid w:val="00051B7A"/>
    <w:rsid w:val="00051B9C"/>
    <w:rsid w:val="00051D93"/>
    <w:rsid w:val="00051DA8"/>
    <w:rsid w:val="0005211A"/>
    <w:rsid w:val="0005218B"/>
    <w:rsid w:val="000522C1"/>
    <w:rsid w:val="00052409"/>
    <w:rsid w:val="000525F8"/>
    <w:rsid w:val="000526C6"/>
    <w:rsid w:val="00052A9C"/>
    <w:rsid w:val="00052D1F"/>
    <w:rsid w:val="00052E3A"/>
    <w:rsid w:val="00052EB2"/>
    <w:rsid w:val="00052ECD"/>
    <w:rsid w:val="00052EED"/>
    <w:rsid w:val="00052FB2"/>
    <w:rsid w:val="00053079"/>
    <w:rsid w:val="0005332E"/>
    <w:rsid w:val="00053614"/>
    <w:rsid w:val="0005377C"/>
    <w:rsid w:val="000538B3"/>
    <w:rsid w:val="00053A7E"/>
    <w:rsid w:val="00053E03"/>
    <w:rsid w:val="00053E7C"/>
    <w:rsid w:val="000541EB"/>
    <w:rsid w:val="000542E9"/>
    <w:rsid w:val="000543E4"/>
    <w:rsid w:val="00054522"/>
    <w:rsid w:val="000545E5"/>
    <w:rsid w:val="0005492D"/>
    <w:rsid w:val="00054E44"/>
    <w:rsid w:val="00054EDE"/>
    <w:rsid w:val="00054FE5"/>
    <w:rsid w:val="000550F2"/>
    <w:rsid w:val="000551A7"/>
    <w:rsid w:val="000553B3"/>
    <w:rsid w:val="000553DF"/>
    <w:rsid w:val="000554C4"/>
    <w:rsid w:val="000554EF"/>
    <w:rsid w:val="000555AE"/>
    <w:rsid w:val="00055610"/>
    <w:rsid w:val="00055622"/>
    <w:rsid w:val="00055624"/>
    <w:rsid w:val="0005567D"/>
    <w:rsid w:val="00055714"/>
    <w:rsid w:val="00055839"/>
    <w:rsid w:val="00055BC4"/>
    <w:rsid w:val="00055C79"/>
    <w:rsid w:val="00055D12"/>
    <w:rsid w:val="00055F22"/>
    <w:rsid w:val="00055F7B"/>
    <w:rsid w:val="00055FB4"/>
    <w:rsid w:val="00055FC8"/>
    <w:rsid w:val="0005600F"/>
    <w:rsid w:val="0005605C"/>
    <w:rsid w:val="000560E1"/>
    <w:rsid w:val="000561EE"/>
    <w:rsid w:val="000561F4"/>
    <w:rsid w:val="000562C4"/>
    <w:rsid w:val="00056465"/>
    <w:rsid w:val="0005658B"/>
    <w:rsid w:val="000566B0"/>
    <w:rsid w:val="00056935"/>
    <w:rsid w:val="0005693E"/>
    <w:rsid w:val="00056948"/>
    <w:rsid w:val="00056B03"/>
    <w:rsid w:val="00056D46"/>
    <w:rsid w:val="00056D71"/>
    <w:rsid w:val="000570A4"/>
    <w:rsid w:val="000570C6"/>
    <w:rsid w:val="00057376"/>
    <w:rsid w:val="00057668"/>
    <w:rsid w:val="0005780D"/>
    <w:rsid w:val="0005783B"/>
    <w:rsid w:val="00057877"/>
    <w:rsid w:val="0005789A"/>
    <w:rsid w:val="000578BD"/>
    <w:rsid w:val="000578E8"/>
    <w:rsid w:val="000579CC"/>
    <w:rsid w:val="00057AA2"/>
    <w:rsid w:val="00057B89"/>
    <w:rsid w:val="00057C41"/>
    <w:rsid w:val="00057C70"/>
    <w:rsid w:val="00057C80"/>
    <w:rsid w:val="00057F52"/>
    <w:rsid w:val="000600A5"/>
    <w:rsid w:val="000602DA"/>
    <w:rsid w:val="0006045C"/>
    <w:rsid w:val="000604A1"/>
    <w:rsid w:val="0006057A"/>
    <w:rsid w:val="000605D0"/>
    <w:rsid w:val="000606BB"/>
    <w:rsid w:val="000607B0"/>
    <w:rsid w:val="000607C2"/>
    <w:rsid w:val="0006081E"/>
    <w:rsid w:val="00060A07"/>
    <w:rsid w:val="00060B25"/>
    <w:rsid w:val="00060CD6"/>
    <w:rsid w:val="00060DDA"/>
    <w:rsid w:val="00060F58"/>
    <w:rsid w:val="00061000"/>
    <w:rsid w:val="0006100E"/>
    <w:rsid w:val="00061038"/>
    <w:rsid w:val="00061450"/>
    <w:rsid w:val="000614F6"/>
    <w:rsid w:val="00061550"/>
    <w:rsid w:val="00061586"/>
    <w:rsid w:val="000616CB"/>
    <w:rsid w:val="000616E8"/>
    <w:rsid w:val="000617DA"/>
    <w:rsid w:val="00061845"/>
    <w:rsid w:val="00061E67"/>
    <w:rsid w:val="0006210C"/>
    <w:rsid w:val="000621AF"/>
    <w:rsid w:val="000621D6"/>
    <w:rsid w:val="0006234A"/>
    <w:rsid w:val="00062680"/>
    <w:rsid w:val="00062820"/>
    <w:rsid w:val="00062844"/>
    <w:rsid w:val="00062E9C"/>
    <w:rsid w:val="00063116"/>
    <w:rsid w:val="00063132"/>
    <w:rsid w:val="00063209"/>
    <w:rsid w:val="00063389"/>
    <w:rsid w:val="0006386A"/>
    <w:rsid w:val="00063A62"/>
    <w:rsid w:val="00063ACE"/>
    <w:rsid w:val="00063CBD"/>
    <w:rsid w:val="00063D6A"/>
    <w:rsid w:val="00063DA5"/>
    <w:rsid w:val="00063DB0"/>
    <w:rsid w:val="00063DFF"/>
    <w:rsid w:val="000640F5"/>
    <w:rsid w:val="00064209"/>
    <w:rsid w:val="00064297"/>
    <w:rsid w:val="00064379"/>
    <w:rsid w:val="00064601"/>
    <w:rsid w:val="00064886"/>
    <w:rsid w:val="000648EF"/>
    <w:rsid w:val="00064B76"/>
    <w:rsid w:val="00064ED5"/>
    <w:rsid w:val="00064FED"/>
    <w:rsid w:val="000650A1"/>
    <w:rsid w:val="000652A8"/>
    <w:rsid w:val="00065582"/>
    <w:rsid w:val="000657CB"/>
    <w:rsid w:val="00065800"/>
    <w:rsid w:val="0006589D"/>
    <w:rsid w:val="00065987"/>
    <w:rsid w:val="00065DC6"/>
    <w:rsid w:val="00065E84"/>
    <w:rsid w:val="00065F2A"/>
    <w:rsid w:val="00066151"/>
    <w:rsid w:val="00066231"/>
    <w:rsid w:val="00066779"/>
    <w:rsid w:val="000669D8"/>
    <w:rsid w:val="00066A6A"/>
    <w:rsid w:val="00066A80"/>
    <w:rsid w:val="00066E2A"/>
    <w:rsid w:val="00066F40"/>
    <w:rsid w:val="0006704F"/>
    <w:rsid w:val="000671F0"/>
    <w:rsid w:val="00067231"/>
    <w:rsid w:val="00067479"/>
    <w:rsid w:val="000675DF"/>
    <w:rsid w:val="000675E0"/>
    <w:rsid w:val="00067628"/>
    <w:rsid w:val="00067B00"/>
    <w:rsid w:val="00067CDD"/>
    <w:rsid w:val="00067D7D"/>
    <w:rsid w:val="00067EA3"/>
    <w:rsid w:val="00067F95"/>
    <w:rsid w:val="0007006A"/>
    <w:rsid w:val="0007035B"/>
    <w:rsid w:val="000704F6"/>
    <w:rsid w:val="000705D3"/>
    <w:rsid w:val="000705F7"/>
    <w:rsid w:val="00070812"/>
    <w:rsid w:val="00070AB8"/>
    <w:rsid w:val="00070AD0"/>
    <w:rsid w:val="00070CB8"/>
    <w:rsid w:val="00070D73"/>
    <w:rsid w:val="00070E97"/>
    <w:rsid w:val="00071135"/>
    <w:rsid w:val="00071308"/>
    <w:rsid w:val="00071339"/>
    <w:rsid w:val="00071577"/>
    <w:rsid w:val="000715B9"/>
    <w:rsid w:val="00071647"/>
    <w:rsid w:val="00071BF2"/>
    <w:rsid w:val="00072227"/>
    <w:rsid w:val="0007236C"/>
    <w:rsid w:val="00072379"/>
    <w:rsid w:val="000723F0"/>
    <w:rsid w:val="00072409"/>
    <w:rsid w:val="0007241E"/>
    <w:rsid w:val="00072582"/>
    <w:rsid w:val="00072595"/>
    <w:rsid w:val="0007262D"/>
    <w:rsid w:val="00072684"/>
    <w:rsid w:val="00072730"/>
    <w:rsid w:val="000728DD"/>
    <w:rsid w:val="000729A1"/>
    <w:rsid w:val="00072A4E"/>
    <w:rsid w:val="00072C94"/>
    <w:rsid w:val="00072C97"/>
    <w:rsid w:val="00072F2A"/>
    <w:rsid w:val="00073064"/>
    <w:rsid w:val="000731B5"/>
    <w:rsid w:val="00073261"/>
    <w:rsid w:val="000733A5"/>
    <w:rsid w:val="000733AD"/>
    <w:rsid w:val="000735B1"/>
    <w:rsid w:val="000737C3"/>
    <w:rsid w:val="00073819"/>
    <w:rsid w:val="000738ED"/>
    <w:rsid w:val="00073909"/>
    <w:rsid w:val="000739BB"/>
    <w:rsid w:val="00073F3C"/>
    <w:rsid w:val="00074142"/>
    <w:rsid w:val="00074176"/>
    <w:rsid w:val="000742F2"/>
    <w:rsid w:val="000743BF"/>
    <w:rsid w:val="000743DF"/>
    <w:rsid w:val="00074504"/>
    <w:rsid w:val="00074683"/>
    <w:rsid w:val="000747AF"/>
    <w:rsid w:val="000749B3"/>
    <w:rsid w:val="000749DE"/>
    <w:rsid w:val="00074B28"/>
    <w:rsid w:val="00074B9B"/>
    <w:rsid w:val="00074BC8"/>
    <w:rsid w:val="00074CBA"/>
    <w:rsid w:val="00074D0E"/>
    <w:rsid w:val="00074D3D"/>
    <w:rsid w:val="00074F17"/>
    <w:rsid w:val="000750F3"/>
    <w:rsid w:val="00075171"/>
    <w:rsid w:val="0007518A"/>
    <w:rsid w:val="000752BC"/>
    <w:rsid w:val="0007555A"/>
    <w:rsid w:val="00075729"/>
    <w:rsid w:val="00075938"/>
    <w:rsid w:val="000759F3"/>
    <w:rsid w:val="00075AB8"/>
    <w:rsid w:val="00075B3E"/>
    <w:rsid w:val="00075D19"/>
    <w:rsid w:val="00075E95"/>
    <w:rsid w:val="00076026"/>
    <w:rsid w:val="00076168"/>
    <w:rsid w:val="000761DF"/>
    <w:rsid w:val="000766FE"/>
    <w:rsid w:val="00076735"/>
    <w:rsid w:val="000767C7"/>
    <w:rsid w:val="00076B05"/>
    <w:rsid w:val="00076B57"/>
    <w:rsid w:val="00076BF7"/>
    <w:rsid w:val="00076CA1"/>
    <w:rsid w:val="00076EAD"/>
    <w:rsid w:val="00077038"/>
    <w:rsid w:val="0007713E"/>
    <w:rsid w:val="0007737F"/>
    <w:rsid w:val="00077389"/>
    <w:rsid w:val="00077449"/>
    <w:rsid w:val="000778D4"/>
    <w:rsid w:val="0007796C"/>
    <w:rsid w:val="00077B73"/>
    <w:rsid w:val="00077F38"/>
    <w:rsid w:val="00077F57"/>
    <w:rsid w:val="00080087"/>
    <w:rsid w:val="000800A6"/>
    <w:rsid w:val="0008011C"/>
    <w:rsid w:val="0008033D"/>
    <w:rsid w:val="00080394"/>
    <w:rsid w:val="00080412"/>
    <w:rsid w:val="00080614"/>
    <w:rsid w:val="0008066D"/>
    <w:rsid w:val="000806D4"/>
    <w:rsid w:val="0008083D"/>
    <w:rsid w:val="0008086D"/>
    <w:rsid w:val="00080963"/>
    <w:rsid w:val="000809AC"/>
    <w:rsid w:val="000809EE"/>
    <w:rsid w:val="00080B88"/>
    <w:rsid w:val="00080BBA"/>
    <w:rsid w:val="00080BC8"/>
    <w:rsid w:val="00080EA9"/>
    <w:rsid w:val="0008122F"/>
    <w:rsid w:val="000812AC"/>
    <w:rsid w:val="000812C7"/>
    <w:rsid w:val="00081344"/>
    <w:rsid w:val="00081390"/>
    <w:rsid w:val="000817CE"/>
    <w:rsid w:val="00081A6B"/>
    <w:rsid w:val="00081ACE"/>
    <w:rsid w:val="00081DF5"/>
    <w:rsid w:val="00081E17"/>
    <w:rsid w:val="00081F3E"/>
    <w:rsid w:val="00081F53"/>
    <w:rsid w:val="000821E2"/>
    <w:rsid w:val="00082212"/>
    <w:rsid w:val="000823DD"/>
    <w:rsid w:val="000823E1"/>
    <w:rsid w:val="00082437"/>
    <w:rsid w:val="000826FF"/>
    <w:rsid w:val="0008272B"/>
    <w:rsid w:val="00082904"/>
    <w:rsid w:val="000829A2"/>
    <w:rsid w:val="00082ACB"/>
    <w:rsid w:val="00082C0A"/>
    <w:rsid w:val="00082C3A"/>
    <w:rsid w:val="00082CCE"/>
    <w:rsid w:val="00082CD4"/>
    <w:rsid w:val="00082E28"/>
    <w:rsid w:val="00082E9A"/>
    <w:rsid w:val="00082EC8"/>
    <w:rsid w:val="00082F8F"/>
    <w:rsid w:val="00082FAA"/>
    <w:rsid w:val="00083199"/>
    <w:rsid w:val="00083345"/>
    <w:rsid w:val="00083370"/>
    <w:rsid w:val="00083694"/>
    <w:rsid w:val="0008378C"/>
    <w:rsid w:val="00083BB3"/>
    <w:rsid w:val="00083CFA"/>
    <w:rsid w:val="00083D0D"/>
    <w:rsid w:val="00084349"/>
    <w:rsid w:val="000844DF"/>
    <w:rsid w:val="00084562"/>
    <w:rsid w:val="000845B5"/>
    <w:rsid w:val="000845C2"/>
    <w:rsid w:val="00084618"/>
    <w:rsid w:val="00084630"/>
    <w:rsid w:val="000846A5"/>
    <w:rsid w:val="00084725"/>
    <w:rsid w:val="0008482E"/>
    <w:rsid w:val="00084AA5"/>
    <w:rsid w:val="00084C5F"/>
    <w:rsid w:val="00084E20"/>
    <w:rsid w:val="00085040"/>
    <w:rsid w:val="00085525"/>
    <w:rsid w:val="000855D6"/>
    <w:rsid w:val="00085A70"/>
    <w:rsid w:val="00085AF4"/>
    <w:rsid w:val="00085D49"/>
    <w:rsid w:val="00085DC8"/>
    <w:rsid w:val="00085DDA"/>
    <w:rsid w:val="00085EEB"/>
    <w:rsid w:val="000863C0"/>
    <w:rsid w:val="000864CF"/>
    <w:rsid w:val="000865A2"/>
    <w:rsid w:val="00086652"/>
    <w:rsid w:val="000867F6"/>
    <w:rsid w:val="00086831"/>
    <w:rsid w:val="000869E2"/>
    <w:rsid w:val="00086A1C"/>
    <w:rsid w:val="00086B6B"/>
    <w:rsid w:val="00086B8C"/>
    <w:rsid w:val="00086E00"/>
    <w:rsid w:val="00086E97"/>
    <w:rsid w:val="0008722F"/>
    <w:rsid w:val="000872A8"/>
    <w:rsid w:val="000872DD"/>
    <w:rsid w:val="000876B7"/>
    <w:rsid w:val="000876D4"/>
    <w:rsid w:val="00087773"/>
    <w:rsid w:val="00087E15"/>
    <w:rsid w:val="00087FD9"/>
    <w:rsid w:val="0009002B"/>
    <w:rsid w:val="0009007B"/>
    <w:rsid w:val="0009027F"/>
    <w:rsid w:val="000904F3"/>
    <w:rsid w:val="00090521"/>
    <w:rsid w:val="00090AF7"/>
    <w:rsid w:val="00090BC9"/>
    <w:rsid w:val="00090D2C"/>
    <w:rsid w:val="000910E2"/>
    <w:rsid w:val="000913DF"/>
    <w:rsid w:val="000914A8"/>
    <w:rsid w:val="0009179C"/>
    <w:rsid w:val="0009184C"/>
    <w:rsid w:val="000919DD"/>
    <w:rsid w:val="00091DC9"/>
    <w:rsid w:val="00091E11"/>
    <w:rsid w:val="00091FE7"/>
    <w:rsid w:val="0009200A"/>
    <w:rsid w:val="0009203B"/>
    <w:rsid w:val="0009205D"/>
    <w:rsid w:val="0009218F"/>
    <w:rsid w:val="00092334"/>
    <w:rsid w:val="00092592"/>
    <w:rsid w:val="00092643"/>
    <w:rsid w:val="00092680"/>
    <w:rsid w:val="00092748"/>
    <w:rsid w:val="00092818"/>
    <w:rsid w:val="00092B18"/>
    <w:rsid w:val="00092B55"/>
    <w:rsid w:val="00092C93"/>
    <w:rsid w:val="00092D30"/>
    <w:rsid w:val="00092DC9"/>
    <w:rsid w:val="00092E38"/>
    <w:rsid w:val="00092FC1"/>
    <w:rsid w:val="00093145"/>
    <w:rsid w:val="0009317D"/>
    <w:rsid w:val="000931F3"/>
    <w:rsid w:val="000933F9"/>
    <w:rsid w:val="00093469"/>
    <w:rsid w:val="000934D6"/>
    <w:rsid w:val="000938E6"/>
    <w:rsid w:val="00093BD4"/>
    <w:rsid w:val="00093CBB"/>
    <w:rsid w:val="00093CD9"/>
    <w:rsid w:val="00093EC0"/>
    <w:rsid w:val="00093FEF"/>
    <w:rsid w:val="00094019"/>
    <w:rsid w:val="00094077"/>
    <w:rsid w:val="0009418D"/>
    <w:rsid w:val="00094413"/>
    <w:rsid w:val="00094414"/>
    <w:rsid w:val="00094656"/>
    <w:rsid w:val="0009474E"/>
    <w:rsid w:val="000949F9"/>
    <w:rsid w:val="00094AE8"/>
    <w:rsid w:val="00094C55"/>
    <w:rsid w:val="00094D13"/>
    <w:rsid w:val="00094DBB"/>
    <w:rsid w:val="00094FA6"/>
    <w:rsid w:val="00095081"/>
    <w:rsid w:val="0009514F"/>
    <w:rsid w:val="000951FF"/>
    <w:rsid w:val="00095211"/>
    <w:rsid w:val="0009529B"/>
    <w:rsid w:val="00095400"/>
    <w:rsid w:val="000955DA"/>
    <w:rsid w:val="00095D91"/>
    <w:rsid w:val="00095E66"/>
    <w:rsid w:val="00095F15"/>
    <w:rsid w:val="000960CE"/>
    <w:rsid w:val="0009617F"/>
    <w:rsid w:val="00096716"/>
    <w:rsid w:val="00096814"/>
    <w:rsid w:val="000969B3"/>
    <w:rsid w:val="00096B49"/>
    <w:rsid w:val="00096CCB"/>
    <w:rsid w:val="00096D56"/>
    <w:rsid w:val="000970B5"/>
    <w:rsid w:val="00097181"/>
    <w:rsid w:val="000971AC"/>
    <w:rsid w:val="0009742F"/>
    <w:rsid w:val="000978CB"/>
    <w:rsid w:val="00097949"/>
    <w:rsid w:val="000979DB"/>
    <w:rsid w:val="00097B5F"/>
    <w:rsid w:val="00097BF8"/>
    <w:rsid w:val="00097EEA"/>
    <w:rsid w:val="00097FDB"/>
    <w:rsid w:val="000A00C0"/>
    <w:rsid w:val="000A01E9"/>
    <w:rsid w:val="000A0315"/>
    <w:rsid w:val="000A04B2"/>
    <w:rsid w:val="000A059F"/>
    <w:rsid w:val="000A063C"/>
    <w:rsid w:val="000A0652"/>
    <w:rsid w:val="000A09EE"/>
    <w:rsid w:val="000A0A3C"/>
    <w:rsid w:val="000A0BF8"/>
    <w:rsid w:val="000A0CDA"/>
    <w:rsid w:val="000A0D85"/>
    <w:rsid w:val="000A0F48"/>
    <w:rsid w:val="000A0FE2"/>
    <w:rsid w:val="000A125F"/>
    <w:rsid w:val="000A133A"/>
    <w:rsid w:val="000A176F"/>
    <w:rsid w:val="000A17F8"/>
    <w:rsid w:val="000A1849"/>
    <w:rsid w:val="000A1ABE"/>
    <w:rsid w:val="000A1BD5"/>
    <w:rsid w:val="000A1CE8"/>
    <w:rsid w:val="000A20B5"/>
    <w:rsid w:val="000A218C"/>
    <w:rsid w:val="000A21F7"/>
    <w:rsid w:val="000A221F"/>
    <w:rsid w:val="000A2305"/>
    <w:rsid w:val="000A2324"/>
    <w:rsid w:val="000A245C"/>
    <w:rsid w:val="000A2630"/>
    <w:rsid w:val="000A2681"/>
    <w:rsid w:val="000A26AC"/>
    <w:rsid w:val="000A26D1"/>
    <w:rsid w:val="000A26DB"/>
    <w:rsid w:val="000A28C9"/>
    <w:rsid w:val="000A29BD"/>
    <w:rsid w:val="000A29F1"/>
    <w:rsid w:val="000A2B8D"/>
    <w:rsid w:val="000A3059"/>
    <w:rsid w:val="000A3097"/>
    <w:rsid w:val="000A317A"/>
    <w:rsid w:val="000A3206"/>
    <w:rsid w:val="000A341D"/>
    <w:rsid w:val="000A34D8"/>
    <w:rsid w:val="000A3552"/>
    <w:rsid w:val="000A35AE"/>
    <w:rsid w:val="000A3680"/>
    <w:rsid w:val="000A39AB"/>
    <w:rsid w:val="000A3A65"/>
    <w:rsid w:val="000A3BB7"/>
    <w:rsid w:val="000A3C64"/>
    <w:rsid w:val="000A3CBF"/>
    <w:rsid w:val="000A3DCF"/>
    <w:rsid w:val="000A3F81"/>
    <w:rsid w:val="000A3FDF"/>
    <w:rsid w:val="000A4029"/>
    <w:rsid w:val="000A403C"/>
    <w:rsid w:val="000A4063"/>
    <w:rsid w:val="000A42BE"/>
    <w:rsid w:val="000A44E5"/>
    <w:rsid w:val="000A47FC"/>
    <w:rsid w:val="000A4963"/>
    <w:rsid w:val="000A499B"/>
    <w:rsid w:val="000A4B91"/>
    <w:rsid w:val="000A5311"/>
    <w:rsid w:val="000A5355"/>
    <w:rsid w:val="000A5656"/>
    <w:rsid w:val="000A56D1"/>
    <w:rsid w:val="000A5836"/>
    <w:rsid w:val="000A5958"/>
    <w:rsid w:val="000A5A2A"/>
    <w:rsid w:val="000A5B56"/>
    <w:rsid w:val="000A5DCF"/>
    <w:rsid w:val="000A5E1D"/>
    <w:rsid w:val="000A60C5"/>
    <w:rsid w:val="000A62B6"/>
    <w:rsid w:val="000A641C"/>
    <w:rsid w:val="000A673C"/>
    <w:rsid w:val="000A6792"/>
    <w:rsid w:val="000A679A"/>
    <w:rsid w:val="000A67E1"/>
    <w:rsid w:val="000A6844"/>
    <w:rsid w:val="000A6AC1"/>
    <w:rsid w:val="000A6CA7"/>
    <w:rsid w:val="000A6D3A"/>
    <w:rsid w:val="000A6D46"/>
    <w:rsid w:val="000A6E6B"/>
    <w:rsid w:val="000A7130"/>
    <w:rsid w:val="000A71F2"/>
    <w:rsid w:val="000A72B3"/>
    <w:rsid w:val="000A73FD"/>
    <w:rsid w:val="000A7529"/>
    <w:rsid w:val="000A7557"/>
    <w:rsid w:val="000A7664"/>
    <w:rsid w:val="000A776C"/>
    <w:rsid w:val="000A77DE"/>
    <w:rsid w:val="000A7812"/>
    <w:rsid w:val="000A78AD"/>
    <w:rsid w:val="000A79D5"/>
    <w:rsid w:val="000A7A25"/>
    <w:rsid w:val="000A7A9C"/>
    <w:rsid w:val="000A7C99"/>
    <w:rsid w:val="000A7CC1"/>
    <w:rsid w:val="000B00CE"/>
    <w:rsid w:val="000B028F"/>
    <w:rsid w:val="000B0372"/>
    <w:rsid w:val="000B05DC"/>
    <w:rsid w:val="000B072D"/>
    <w:rsid w:val="000B0767"/>
    <w:rsid w:val="000B0BD2"/>
    <w:rsid w:val="000B0C4E"/>
    <w:rsid w:val="000B0D82"/>
    <w:rsid w:val="000B0EED"/>
    <w:rsid w:val="000B0FD8"/>
    <w:rsid w:val="000B1069"/>
    <w:rsid w:val="000B1133"/>
    <w:rsid w:val="000B113C"/>
    <w:rsid w:val="000B1260"/>
    <w:rsid w:val="000B13DC"/>
    <w:rsid w:val="000B1436"/>
    <w:rsid w:val="000B1598"/>
    <w:rsid w:val="000B15A9"/>
    <w:rsid w:val="000B186B"/>
    <w:rsid w:val="000B18BC"/>
    <w:rsid w:val="000B199F"/>
    <w:rsid w:val="000B1BB2"/>
    <w:rsid w:val="000B1CC9"/>
    <w:rsid w:val="000B1D79"/>
    <w:rsid w:val="000B1EBA"/>
    <w:rsid w:val="000B2177"/>
    <w:rsid w:val="000B2211"/>
    <w:rsid w:val="000B221A"/>
    <w:rsid w:val="000B2232"/>
    <w:rsid w:val="000B22BD"/>
    <w:rsid w:val="000B230A"/>
    <w:rsid w:val="000B231B"/>
    <w:rsid w:val="000B246C"/>
    <w:rsid w:val="000B2615"/>
    <w:rsid w:val="000B285E"/>
    <w:rsid w:val="000B2988"/>
    <w:rsid w:val="000B29B7"/>
    <w:rsid w:val="000B2AB8"/>
    <w:rsid w:val="000B2AE2"/>
    <w:rsid w:val="000B2C1A"/>
    <w:rsid w:val="000B2CD5"/>
    <w:rsid w:val="000B2E2C"/>
    <w:rsid w:val="000B2EA4"/>
    <w:rsid w:val="000B3103"/>
    <w:rsid w:val="000B3145"/>
    <w:rsid w:val="000B31B5"/>
    <w:rsid w:val="000B3338"/>
    <w:rsid w:val="000B35A1"/>
    <w:rsid w:val="000B35F2"/>
    <w:rsid w:val="000B370F"/>
    <w:rsid w:val="000B395C"/>
    <w:rsid w:val="000B3C75"/>
    <w:rsid w:val="000B4026"/>
    <w:rsid w:val="000B411C"/>
    <w:rsid w:val="000B41D5"/>
    <w:rsid w:val="000B4241"/>
    <w:rsid w:val="000B4267"/>
    <w:rsid w:val="000B42D8"/>
    <w:rsid w:val="000B430A"/>
    <w:rsid w:val="000B43E6"/>
    <w:rsid w:val="000B441B"/>
    <w:rsid w:val="000B450E"/>
    <w:rsid w:val="000B4884"/>
    <w:rsid w:val="000B4DCC"/>
    <w:rsid w:val="000B4DF9"/>
    <w:rsid w:val="000B53EE"/>
    <w:rsid w:val="000B571F"/>
    <w:rsid w:val="000B593B"/>
    <w:rsid w:val="000B5AFD"/>
    <w:rsid w:val="000B5BC3"/>
    <w:rsid w:val="000B5C16"/>
    <w:rsid w:val="000B5FEF"/>
    <w:rsid w:val="000B616D"/>
    <w:rsid w:val="000B67F2"/>
    <w:rsid w:val="000B6847"/>
    <w:rsid w:val="000B685E"/>
    <w:rsid w:val="000B6997"/>
    <w:rsid w:val="000B69A7"/>
    <w:rsid w:val="000B6A43"/>
    <w:rsid w:val="000B6A90"/>
    <w:rsid w:val="000B6E9D"/>
    <w:rsid w:val="000B712E"/>
    <w:rsid w:val="000B7187"/>
    <w:rsid w:val="000B71CE"/>
    <w:rsid w:val="000B7208"/>
    <w:rsid w:val="000B734A"/>
    <w:rsid w:val="000B7407"/>
    <w:rsid w:val="000B7519"/>
    <w:rsid w:val="000B7676"/>
    <w:rsid w:val="000B776C"/>
    <w:rsid w:val="000B779D"/>
    <w:rsid w:val="000B79E9"/>
    <w:rsid w:val="000B7AAF"/>
    <w:rsid w:val="000B7AE1"/>
    <w:rsid w:val="000B7B8D"/>
    <w:rsid w:val="000B7C6B"/>
    <w:rsid w:val="000B7CA2"/>
    <w:rsid w:val="000B7D95"/>
    <w:rsid w:val="000B7F84"/>
    <w:rsid w:val="000C011A"/>
    <w:rsid w:val="000C0425"/>
    <w:rsid w:val="000C067F"/>
    <w:rsid w:val="000C070D"/>
    <w:rsid w:val="000C0770"/>
    <w:rsid w:val="000C08F1"/>
    <w:rsid w:val="000C0A83"/>
    <w:rsid w:val="000C0AEE"/>
    <w:rsid w:val="000C0B19"/>
    <w:rsid w:val="000C0B93"/>
    <w:rsid w:val="000C0B9A"/>
    <w:rsid w:val="000C0BC8"/>
    <w:rsid w:val="000C0C39"/>
    <w:rsid w:val="000C0F85"/>
    <w:rsid w:val="000C1041"/>
    <w:rsid w:val="000C1369"/>
    <w:rsid w:val="000C1507"/>
    <w:rsid w:val="000C17FB"/>
    <w:rsid w:val="000C1850"/>
    <w:rsid w:val="000C1B99"/>
    <w:rsid w:val="000C1CC5"/>
    <w:rsid w:val="000C1D36"/>
    <w:rsid w:val="000C1D45"/>
    <w:rsid w:val="000C1E44"/>
    <w:rsid w:val="000C1F06"/>
    <w:rsid w:val="000C20E8"/>
    <w:rsid w:val="000C21A2"/>
    <w:rsid w:val="000C21EB"/>
    <w:rsid w:val="000C2359"/>
    <w:rsid w:val="000C23C5"/>
    <w:rsid w:val="000C2480"/>
    <w:rsid w:val="000C24E3"/>
    <w:rsid w:val="000C26E5"/>
    <w:rsid w:val="000C270B"/>
    <w:rsid w:val="000C27C6"/>
    <w:rsid w:val="000C2926"/>
    <w:rsid w:val="000C2ABF"/>
    <w:rsid w:val="000C2B0F"/>
    <w:rsid w:val="000C2B6E"/>
    <w:rsid w:val="000C2BC9"/>
    <w:rsid w:val="000C2C68"/>
    <w:rsid w:val="000C2CAF"/>
    <w:rsid w:val="000C2D24"/>
    <w:rsid w:val="000C2E87"/>
    <w:rsid w:val="000C2EE4"/>
    <w:rsid w:val="000C30C6"/>
    <w:rsid w:val="000C33E0"/>
    <w:rsid w:val="000C35E3"/>
    <w:rsid w:val="000C37FA"/>
    <w:rsid w:val="000C392C"/>
    <w:rsid w:val="000C39D4"/>
    <w:rsid w:val="000C3A45"/>
    <w:rsid w:val="000C3A58"/>
    <w:rsid w:val="000C3D12"/>
    <w:rsid w:val="000C3D5D"/>
    <w:rsid w:val="000C3D78"/>
    <w:rsid w:val="000C3DBD"/>
    <w:rsid w:val="000C3EDE"/>
    <w:rsid w:val="000C3F0B"/>
    <w:rsid w:val="000C4267"/>
    <w:rsid w:val="000C426D"/>
    <w:rsid w:val="000C4375"/>
    <w:rsid w:val="000C446F"/>
    <w:rsid w:val="000C46AB"/>
    <w:rsid w:val="000C46D5"/>
    <w:rsid w:val="000C4728"/>
    <w:rsid w:val="000C4BD7"/>
    <w:rsid w:val="000C4C20"/>
    <w:rsid w:val="000C4C71"/>
    <w:rsid w:val="000C4D03"/>
    <w:rsid w:val="000C4DCD"/>
    <w:rsid w:val="000C4EDF"/>
    <w:rsid w:val="000C503B"/>
    <w:rsid w:val="000C5132"/>
    <w:rsid w:val="000C52C4"/>
    <w:rsid w:val="000C5332"/>
    <w:rsid w:val="000C5432"/>
    <w:rsid w:val="000C5540"/>
    <w:rsid w:val="000C55F7"/>
    <w:rsid w:val="000C56F0"/>
    <w:rsid w:val="000C5980"/>
    <w:rsid w:val="000C5BD4"/>
    <w:rsid w:val="000C5D61"/>
    <w:rsid w:val="000C5E19"/>
    <w:rsid w:val="000C5F95"/>
    <w:rsid w:val="000C6190"/>
    <w:rsid w:val="000C61AA"/>
    <w:rsid w:val="000C6255"/>
    <w:rsid w:val="000C64B3"/>
    <w:rsid w:val="000C676A"/>
    <w:rsid w:val="000C6801"/>
    <w:rsid w:val="000C6845"/>
    <w:rsid w:val="000C68CE"/>
    <w:rsid w:val="000C6967"/>
    <w:rsid w:val="000C6A81"/>
    <w:rsid w:val="000C6AA1"/>
    <w:rsid w:val="000C6B65"/>
    <w:rsid w:val="000C6C72"/>
    <w:rsid w:val="000C6CC3"/>
    <w:rsid w:val="000C6E2C"/>
    <w:rsid w:val="000C6FF1"/>
    <w:rsid w:val="000C70BC"/>
    <w:rsid w:val="000C738A"/>
    <w:rsid w:val="000C74D2"/>
    <w:rsid w:val="000C74EC"/>
    <w:rsid w:val="000C776E"/>
    <w:rsid w:val="000C7783"/>
    <w:rsid w:val="000C7B26"/>
    <w:rsid w:val="000C7B9E"/>
    <w:rsid w:val="000C7C9B"/>
    <w:rsid w:val="000C7D1F"/>
    <w:rsid w:val="000C7DE1"/>
    <w:rsid w:val="000C7F7F"/>
    <w:rsid w:val="000D00ED"/>
    <w:rsid w:val="000D05F2"/>
    <w:rsid w:val="000D07F7"/>
    <w:rsid w:val="000D0917"/>
    <w:rsid w:val="000D0954"/>
    <w:rsid w:val="000D0BB9"/>
    <w:rsid w:val="000D0C4E"/>
    <w:rsid w:val="000D0D64"/>
    <w:rsid w:val="000D0E60"/>
    <w:rsid w:val="000D0F37"/>
    <w:rsid w:val="000D101B"/>
    <w:rsid w:val="000D12AE"/>
    <w:rsid w:val="000D1305"/>
    <w:rsid w:val="000D14D7"/>
    <w:rsid w:val="000D16AF"/>
    <w:rsid w:val="000D1812"/>
    <w:rsid w:val="000D1822"/>
    <w:rsid w:val="000D18FA"/>
    <w:rsid w:val="000D1DC3"/>
    <w:rsid w:val="000D2080"/>
    <w:rsid w:val="000D210F"/>
    <w:rsid w:val="000D218B"/>
    <w:rsid w:val="000D23B3"/>
    <w:rsid w:val="000D273B"/>
    <w:rsid w:val="000D27DA"/>
    <w:rsid w:val="000D287F"/>
    <w:rsid w:val="000D2928"/>
    <w:rsid w:val="000D2A10"/>
    <w:rsid w:val="000D2DF7"/>
    <w:rsid w:val="000D2F3B"/>
    <w:rsid w:val="000D2F6A"/>
    <w:rsid w:val="000D3006"/>
    <w:rsid w:val="000D3227"/>
    <w:rsid w:val="000D33E8"/>
    <w:rsid w:val="000D3731"/>
    <w:rsid w:val="000D37C5"/>
    <w:rsid w:val="000D3834"/>
    <w:rsid w:val="000D3841"/>
    <w:rsid w:val="000D385D"/>
    <w:rsid w:val="000D3A23"/>
    <w:rsid w:val="000D3CF9"/>
    <w:rsid w:val="000D3D06"/>
    <w:rsid w:val="000D3D69"/>
    <w:rsid w:val="000D3E33"/>
    <w:rsid w:val="000D3E9F"/>
    <w:rsid w:val="000D3FA8"/>
    <w:rsid w:val="000D3FF1"/>
    <w:rsid w:val="000D40E0"/>
    <w:rsid w:val="000D42C1"/>
    <w:rsid w:val="000D46F7"/>
    <w:rsid w:val="000D475F"/>
    <w:rsid w:val="000D4AF6"/>
    <w:rsid w:val="000D4B54"/>
    <w:rsid w:val="000D4B93"/>
    <w:rsid w:val="000D4BA8"/>
    <w:rsid w:val="000D4E57"/>
    <w:rsid w:val="000D4ECB"/>
    <w:rsid w:val="000D4F8F"/>
    <w:rsid w:val="000D5016"/>
    <w:rsid w:val="000D5265"/>
    <w:rsid w:val="000D52F3"/>
    <w:rsid w:val="000D543E"/>
    <w:rsid w:val="000D559F"/>
    <w:rsid w:val="000D5943"/>
    <w:rsid w:val="000D5A14"/>
    <w:rsid w:val="000D5A28"/>
    <w:rsid w:val="000D5AC0"/>
    <w:rsid w:val="000D5B8C"/>
    <w:rsid w:val="000D5BEB"/>
    <w:rsid w:val="000D5CCC"/>
    <w:rsid w:val="000D6032"/>
    <w:rsid w:val="000D63FD"/>
    <w:rsid w:val="000D654F"/>
    <w:rsid w:val="000D6653"/>
    <w:rsid w:val="000D66D8"/>
    <w:rsid w:val="000D67E8"/>
    <w:rsid w:val="000D6845"/>
    <w:rsid w:val="000D685C"/>
    <w:rsid w:val="000D6B36"/>
    <w:rsid w:val="000D6B4B"/>
    <w:rsid w:val="000D6E3C"/>
    <w:rsid w:val="000D6F4E"/>
    <w:rsid w:val="000D7045"/>
    <w:rsid w:val="000D7078"/>
    <w:rsid w:val="000D70C6"/>
    <w:rsid w:val="000D712C"/>
    <w:rsid w:val="000D7239"/>
    <w:rsid w:val="000D736C"/>
    <w:rsid w:val="000D75A7"/>
    <w:rsid w:val="000D7644"/>
    <w:rsid w:val="000D7769"/>
    <w:rsid w:val="000D78FB"/>
    <w:rsid w:val="000D79FD"/>
    <w:rsid w:val="000D7B74"/>
    <w:rsid w:val="000D7E67"/>
    <w:rsid w:val="000D7EFB"/>
    <w:rsid w:val="000D7FD2"/>
    <w:rsid w:val="000D7FDA"/>
    <w:rsid w:val="000E006B"/>
    <w:rsid w:val="000E0093"/>
    <w:rsid w:val="000E00B3"/>
    <w:rsid w:val="000E02F2"/>
    <w:rsid w:val="000E04F8"/>
    <w:rsid w:val="000E064F"/>
    <w:rsid w:val="000E0750"/>
    <w:rsid w:val="000E0A76"/>
    <w:rsid w:val="000E0C0D"/>
    <w:rsid w:val="000E0CDE"/>
    <w:rsid w:val="000E12F6"/>
    <w:rsid w:val="000E1497"/>
    <w:rsid w:val="000E16B7"/>
    <w:rsid w:val="000E17C4"/>
    <w:rsid w:val="000E1809"/>
    <w:rsid w:val="000E18CC"/>
    <w:rsid w:val="000E1B71"/>
    <w:rsid w:val="000E1BBC"/>
    <w:rsid w:val="000E1C22"/>
    <w:rsid w:val="000E1CA4"/>
    <w:rsid w:val="000E1CEC"/>
    <w:rsid w:val="000E1DF9"/>
    <w:rsid w:val="000E1E04"/>
    <w:rsid w:val="000E1EDE"/>
    <w:rsid w:val="000E1EE4"/>
    <w:rsid w:val="000E1F37"/>
    <w:rsid w:val="000E1F6C"/>
    <w:rsid w:val="000E210B"/>
    <w:rsid w:val="000E22B0"/>
    <w:rsid w:val="000E22EF"/>
    <w:rsid w:val="000E2376"/>
    <w:rsid w:val="000E2537"/>
    <w:rsid w:val="000E2602"/>
    <w:rsid w:val="000E2A93"/>
    <w:rsid w:val="000E2E8D"/>
    <w:rsid w:val="000E2EA0"/>
    <w:rsid w:val="000E3011"/>
    <w:rsid w:val="000E32F6"/>
    <w:rsid w:val="000E3405"/>
    <w:rsid w:val="000E3465"/>
    <w:rsid w:val="000E3803"/>
    <w:rsid w:val="000E3850"/>
    <w:rsid w:val="000E3C8D"/>
    <w:rsid w:val="000E3EDB"/>
    <w:rsid w:val="000E4101"/>
    <w:rsid w:val="000E4288"/>
    <w:rsid w:val="000E4604"/>
    <w:rsid w:val="000E460D"/>
    <w:rsid w:val="000E475E"/>
    <w:rsid w:val="000E4897"/>
    <w:rsid w:val="000E48FD"/>
    <w:rsid w:val="000E4AA9"/>
    <w:rsid w:val="000E4B23"/>
    <w:rsid w:val="000E4B73"/>
    <w:rsid w:val="000E52CD"/>
    <w:rsid w:val="000E5335"/>
    <w:rsid w:val="000E55AB"/>
    <w:rsid w:val="000E58B0"/>
    <w:rsid w:val="000E58CB"/>
    <w:rsid w:val="000E5B84"/>
    <w:rsid w:val="000E5D25"/>
    <w:rsid w:val="000E5D34"/>
    <w:rsid w:val="000E5EE1"/>
    <w:rsid w:val="000E6187"/>
    <w:rsid w:val="000E61BB"/>
    <w:rsid w:val="000E62D8"/>
    <w:rsid w:val="000E6314"/>
    <w:rsid w:val="000E63F1"/>
    <w:rsid w:val="000E6441"/>
    <w:rsid w:val="000E65AF"/>
    <w:rsid w:val="000E673C"/>
    <w:rsid w:val="000E67F7"/>
    <w:rsid w:val="000E688C"/>
    <w:rsid w:val="000E68AE"/>
    <w:rsid w:val="000E68CF"/>
    <w:rsid w:val="000E69F6"/>
    <w:rsid w:val="000E6B2B"/>
    <w:rsid w:val="000E6BCA"/>
    <w:rsid w:val="000E6F96"/>
    <w:rsid w:val="000E70F2"/>
    <w:rsid w:val="000E749F"/>
    <w:rsid w:val="000E75F8"/>
    <w:rsid w:val="000E765E"/>
    <w:rsid w:val="000E78A9"/>
    <w:rsid w:val="000E78E1"/>
    <w:rsid w:val="000E7A52"/>
    <w:rsid w:val="000E7DD3"/>
    <w:rsid w:val="000E7E14"/>
    <w:rsid w:val="000E7E6F"/>
    <w:rsid w:val="000E7FA4"/>
    <w:rsid w:val="000F0111"/>
    <w:rsid w:val="000F013C"/>
    <w:rsid w:val="000F01AD"/>
    <w:rsid w:val="000F0336"/>
    <w:rsid w:val="000F0346"/>
    <w:rsid w:val="000F0493"/>
    <w:rsid w:val="000F0820"/>
    <w:rsid w:val="000F0B25"/>
    <w:rsid w:val="000F0B30"/>
    <w:rsid w:val="000F0E1E"/>
    <w:rsid w:val="000F0F2E"/>
    <w:rsid w:val="000F0FA0"/>
    <w:rsid w:val="000F0FCF"/>
    <w:rsid w:val="000F1018"/>
    <w:rsid w:val="000F115B"/>
    <w:rsid w:val="000F1211"/>
    <w:rsid w:val="000F12E1"/>
    <w:rsid w:val="000F1451"/>
    <w:rsid w:val="000F1594"/>
    <w:rsid w:val="000F180A"/>
    <w:rsid w:val="000F1A88"/>
    <w:rsid w:val="000F1B8A"/>
    <w:rsid w:val="000F1E4C"/>
    <w:rsid w:val="000F216D"/>
    <w:rsid w:val="000F21C9"/>
    <w:rsid w:val="000F2247"/>
    <w:rsid w:val="000F226A"/>
    <w:rsid w:val="000F252B"/>
    <w:rsid w:val="000F2551"/>
    <w:rsid w:val="000F275D"/>
    <w:rsid w:val="000F290D"/>
    <w:rsid w:val="000F2955"/>
    <w:rsid w:val="000F29EB"/>
    <w:rsid w:val="000F2B3D"/>
    <w:rsid w:val="000F2CC9"/>
    <w:rsid w:val="000F2D47"/>
    <w:rsid w:val="000F2DF1"/>
    <w:rsid w:val="000F2F4A"/>
    <w:rsid w:val="000F30A6"/>
    <w:rsid w:val="000F3117"/>
    <w:rsid w:val="000F3501"/>
    <w:rsid w:val="000F354F"/>
    <w:rsid w:val="000F37D2"/>
    <w:rsid w:val="000F37DC"/>
    <w:rsid w:val="000F3994"/>
    <w:rsid w:val="000F3B23"/>
    <w:rsid w:val="000F3B27"/>
    <w:rsid w:val="000F3C62"/>
    <w:rsid w:val="000F3C95"/>
    <w:rsid w:val="000F3CD5"/>
    <w:rsid w:val="000F43BB"/>
    <w:rsid w:val="000F4559"/>
    <w:rsid w:val="000F482E"/>
    <w:rsid w:val="000F48E1"/>
    <w:rsid w:val="000F4943"/>
    <w:rsid w:val="000F4971"/>
    <w:rsid w:val="000F4A6E"/>
    <w:rsid w:val="000F4BFC"/>
    <w:rsid w:val="000F4CA1"/>
    <w:rsid w:val="000F4E78"/>
    <w:rsid w:val="000F4EBF"/>
    <w:rsid w:val="000F50A2"/>
    <w:rsid w:val="000F5309"/>
    <w:rsid w:val="000F534D"/>
    <w:rsid w:val="000F5428"/>
    <w:rsid w:val="000F5541"/>
    <w:rsid w:val="000F5551"/>
    <w:rsid w:val="000F5592"/>
    <w:rsid w:val="000F56C1"/>
    <w:rsid w:val="000F5853"/>
    <w:rsid w:val="000F5C33"/>
    <w:rsid w:val="000F5E99"/>
    <w:rsid w:val="000F5FB2"/>
    <w:rsid w:val="000F5FC3"/>
    <w:rsid w:val="000F6027"/>
    <w:rsid w:val="000F621D"/>
    <w:rsid w:val="000F6421"/>
    <w:rsid w:val="000F6815"/>
    <w:rsid w:val="000F68EB"/>
    <w:rsid w:val="000F695E"/>
    <w:rsid w:val="000F69CD"/>
    <w:rsid w:val="000F6C2C"/>
    <w:rsid w:val="000F6C4D"/>
    <w:rsid w:val="000F6D59"/>
    <w:rsid w:val="000F6F83"/>
    <w:rsid w:val="000F7198"/>
    <w:rsid w:val="000F71BE"/>
    <w:rsid w:val="000F7414"/>
    <w:rsid w:val="000F758B"/>
    <w:rsid w:val="000F777C"/>
    <w:rsid w:val="000F7AD7"/>
    <w:rsid w:val="000F7BC8"/>
    <w:rsid w:val="000F7C00"/>
    <w:rsid w:val="001000B4"/>
    <w:rsid w:val="00100590"/>
    <w:rsid w:val="0010063B"/>
    <w:rsid w:val="001006CA"/>
    <w:rsid w:val="001007A7"/>
    <w:rsid w:val="001007D9"/>
    <w:rsid w:val="00100922"/>
    <w:rsid w:val="00100CDB"/>
    <w:rsid w:val="00100D28"/>
    <w:rsid w:val="00100DA3"/>
    <w:rsid w:val="00100DE5"/>
    <w:rsid w:val="00101138"/>
    <w:rsid w:val="00101389"/>
    <w:rsid w:val="0010142E"/>
    <w:rsid w:val="0010169B"/>
    <w:rsid w:val="0010179A"/>
    <w:rsid w:val="001017D4"/>
    <w:rsid w:val="00101833"/>
    <w:rsid w:val="00101850"/>
    <w:rsid w:val="001018B7"/>
    <w:rsid w:val="00101A19"/>
    <w:rsid w:val="00101B73"/>
    <w:rsid w:val="00101C80"/>
    <w:rsid w:val="00101DDF"/>
    <w:rsid w:val="001021BC"/>
    <w:rsid w:val="00102537"/>
    <w:rsid w:val="00102560"/>
    <w:rsid w:val="00102568"/>
    <w:rsid w:val="001027D2"/>
    <w:rsid w:val="00102A4B"/>
    <w:rsid w:val="00102D88"/>
    <w:rsid w:val="00102DBD"/>
    <w:rsid w:val="00103672"/>
    <w:rsid w:val="00103722"/>
    <w:rsid w:val="0010374A"/>
    <w:rsid w:val="001039F0"/>
    <w:rsid w:val="001039F7"/>
    <w:rsid w:val="00103A5A"/>
    <w:rsid w:val="00103AF0"/>
    <w:rsid w:val="00103D68"/>
    <w:rsid w:val="00103DD2"/>
    <w:rsid w:val="00103F5B"/>
    <w:rsid w:val="0010402A"/>
    <w:rsid w:val="00104162"/>
    <w:rsid w:val="001045AF"/>
    <w:rsid w:val="00104784"/>
    <w:rsid w:val="00104930"/>
    <w:rsid w:val="00104C76"/>
    <w:rsid w:val="00104FD3"/>
    <w:rsid w:val="001056AD"/>
    <w:rsid w:val="00105843"/>
    <w:rsid w:val="001058B0"/>
    <w:rsid w:val="00105B64"/>
    <w:rsid w:val="00105B83"/>
    <w:rsid w:val="00105C1A"/>
    <w:rsid w:val="00105FE2"/>
    <w:rsid w:val="0010630A"/>
    <w:rsid w:val="00106332"/>
    <w:rsid w:val="001066CA"/>
    <w:rsid w:val="0010670B"/>
    <w:rsid w:val="00106717"/>
    <w:rsid w:val="00106863"/>
    <w:rsid w:val="001068CF"/>
    <w:rsid w:val="00106A12"/>
    <w:rsid w:val="00106A89"/>
    <w:rsid w:val="00106E10"/>
    <w:rsid w:val="00106F76"/>
    <w:rsid w:val="00106F97"/>
    <w:rsid w:val="001070B9"/>
    <w:rsid w:val="00107588"/>
    <w:rsid w:val="00107612"/>
    <w:rsid w:val="00107680"/>
    <w:rsid w:val="0010795F"/>
    <w:rsid w:val="001079D1"/>
    <w:rsid w:val="001079FB"/>
    <w:rsid w:val="00107AB9"/>
    <w:rsid w:val="00107E6A"/>
    <w:rsid w:val="00107F9A"/>
    <w:rsid w:val="001101E1"/>
    <w:rsid w:val="001102AD"/>
    <w:rsid w:val="00110320"/>
    <w:rsid w:val="00110459"/>
    <w:rsid w:val="00110496"/>
    <w:rsid w:val="00110551"/>
    <w:rsid w:val="001105B1"/>
    <w:rsid w:val="0011076C"/>
    <w:rsid w:val="00110818"/>
    <w:rsid w:val="00110A2E"/>
    <w:rsid w:val="00110A50"/>
    <w:rsid w:val="00110B91"/>
    <w:rsid w:val="00110C02"/>
    <w:rsid w:val="00110ED2"/>
    <w:rsid w:val="00111048"/>
    <w:rsid w:val="001110E0"/>
    <w:rsid w:val="0011122E"/>
    <w:rsid w:val="0011145D"/>
    <w:rsid w:val="001115D1"/>
    <w:rsid w:val="00111747"/>
    <w:rsid w:val="00111759"/>
    <w:rsid w:val="00111AE3"/>
    <w:rsid w:val="00112195"/>
    <w:rsid w:val="001123A4"/>
    <w:rsid w:val="0011244B"/>
    <w:rsid w:val="001125DA"/>
    <w:rsid w:val="0011264E"/>
    <w:rsid w:val="001127A7"/>
    <w:rsid w:val="00112862"/>
    <w:rsid w:val="00112B5B"/>
    <w:rsid w:val="00112CF7"/>
    <w:rsid w:val="00112FDC"/>
    <w:rsid w:val="001131EF"/>
    <w:rsid w:val="00113411"/>
    <w:rsid w:val="0011357E"/>
    <w:rsid w:val="001135F2"/>
    <w:rsid w:val="001135FF"/>
    <w:rsid w:val="001138D9"/>
    <w:rsid w:val="00113A79"/>
    <w:rsid w:val="00113C53"/>
    <w:rsid w:val="00113FC1"/>
    <w:rsid w:val="0011404F"/>
    <w:rsid w:val="001140EC"/>
    <w:rsid w:val="001141B3"/>
    <w:rsid w:val="001141DF"/>
    <w:rsid w:val="001144A1"/>
    <w:rsid w:val="0011464A"/>
    <w:rsid w:val="00114A3E"/>
    <w:rsid w:val="00114B9D"/>
    <w:rsid w:val="00114C57"/>
    <w:rsid w:val="00114CF3"/>
    <w:rsid w:val="00114D60"/>
    <w:rsid w:val="00114D86"/>
    <w:rsid w:val="00114DFB"/>
    <w:rsid w:val="00114E0C"/>
    <w:rsid w:val="00114E19"/>
    <w:rsid w:val="00114EC6"/>
    <w:rsid w:val="0011500F"/>
    <w:rsid w:val="001150C3"/>
    <w:rsid w:val="001151A3"/>
    <w:rsid w:val="0011520B"/>
    <w:rsid w:val="001153E7"/>
    <w:rsid w:val="00115660"/>
    <w:rsid w:val="001156B7"/>
    <w:rsid w:val="00115745"/>
    <w:rsid w:val="001159D0"/>
    <w:rsid w:val="00115ADB"/>
    <w:rsid w:val="00115B17"/>
    <w:rsid w:val="00115B40"/>
    <w:rsid w:val="00115BDD"/>
    <w:rsid w:val="00115CCC"/>
    <w:rsid w:val="00115DE1"/>
    <w:rsid w:val="00115DEE"/>
    <w:rsid w:val="0011609F"/>
    <w:rsid w:val="001160E2"/>
    <w:rsid w:val="00116245"/>
    <w:rsid w:val="00116292"/>
    <w:rsid w:val="001163BC"/>
    <w:rsid w:val="00116550"/>
    <w:rsid w:val="001167BF"/>
    <w:rsid w:val="00116A96"/>
    <w:rsid w:val="00116E9D"/>
    <w:rsid w:val="0011706D"/>
    <w:rsid w:val="001173D3"/>
    <w:rsid w:val="00117507"/>
    <w:rsid w:val="00117671"/>
    <w:rsid w:val="001176F9"/>
    <w:rsid w:val="001178E1"/>
    <w:rsid w:val="00117E6D"/>
    <w:rsid w:val="00117F83"/>
    <w:rsid w:val="00120144"/>
    <w:rsid w:val="0012021E"/>
    <w:rsid w:val="0012039C"/>
    <w:rsid w:val="00120489"/>
    <w:rsid w:val="001204BF"/>
    <w:rsid w:val="001208C3"/>
    <w:rsid w:val="00120AE5"/>
    <w:rsid w:val="00120BA2"/>
    <w:rsid w:val="00120C9C"/>
    <w:rsid w:val="00120FAD"/>
    <w:rsid w:val="00121024"/>
    <w:rsid w:val="001210C0"/>
    <w:rsid w:val="00121196"/>
    <w:rsid w:val="001211E1"/>
    <w:rsid w:val="001212C7"/>
    <w:rsid w:val="001214A4"/>
    <w:rsid w:val="001216BE"/>
    <w:rsid w:val="00121B3F"/>
    <w:rsid w:val="00121FB0"/>
    <w:rsid w:val="0012204A"/>
    <w:rsid w:val="001220C5"/>
    <w:rsid w:val="0012213D"/>
    <w:rsid w:val="001222ED"/>
    <w:rsid w:val="0012257F"/>
    <w:rsid w:val="001225D2"/>
    <w:rsid w:val="00122608"/>
    <w:rsid w:val="00122868"/>
    <w:rsid w:val="00122AE9"/>
    <w:rsid w:val="00122C03"/>
    <w:rsid w:val="00123026"/>
    <w:rsid w:val="0012313D"/>
    <w:rsid w:val="001233AC"/>
    <w:rsid w:val="001234A5"/>
    <w:rsid w:val="00123576"/>
    <w:rsid w:val="00123774"/>
    <w:rsid w:val="00123A95"/>
    <w:rsid w:val="00123B28"/>
    <w:rsid w:val="00123B88"/>
    <w:rsid w:val="00123C21"/>
    <w:rsid w:val="00123ECE"/>
    <w:rsid w:val="00124379"/>
    <w:rsid w:val="0012438A"/>
    <w:rsid w:val="00124656"/>
    <w:rsid w:val="00124671"/>
    <w:rsid w:val="001247B4"/>
    <w:rsid w:val="001247D0"/>
    <w:rsid w:val="001247F0"/>
    <w:rsid w:val="00124B21"/>
    <w:rsid w:val="00124B2B"/>
    <w:rsid w:val="00124D0B"/>
    <w:rsid w:val="00124E3F"/>
    <w:rsid w:val="00125625"/>
    <w:rsid w:val="0012566F"/>
    <w:rsid w:val="001256A2"/>
    <w:rsid w:val="00125A9C"/>
    <w:rsid w:val="00125B49"/>
    <w:rsid w:val="00125B84"/>
    <w:rsid w:val="00125D0E"/>
    <w:rsid w:val="001260BB"/>
    <w:rsid w:val="0012648D"/>
    <w:rsid w:val="001267A4"/>
    <w:rsid w:val="00126825"/>
    <w:rsid w:val="001268C0"/>
    <w:rsid w:val="0012692E"/>
    <w:rsid w:val="00126A88"/>
    <w:rsid w:val="00126BE9"/>
    <w:rsid w:val="00126BF2"/>
    <w:rsid w:val="00126C1F"/>
    <w:rsid w:val="00126D4B"/>
    <w:rsid w:val="00126E26"/>
    <w:rsid w:val="00126E75"/>
    <w:rsid w:val="00126EC4"/>
    <w:rsid w:val="00126FA6"/>
    <w:rsid w:val="001270D1"/>
    <w:rsid w:val="001273B7"/>
    <w:rsid w:val="00127400"/>
    <w:rsid w:val="00127850"/>
    <w:rsid w:val="001278E8"/>
    <w:rsid w:val="00127A80"/>
    <w:rsid w:val="00127F89"/>
    <w:rsid w:val="0013003A"/>
    <w:rsid w:val="00130065"/>
    <w:rsid w:val="001303FC"/>
    <w:rsid w:val="0013047D"/>
    <w:rsid w:val="0013055E"/>
    <w:rsid w:val="001306A4"/>
    <w:rsid w:val="00130703"/>
    <w:rsid w:val="00130711"/>
    <w:rsid w:val="00130759"/>
    <w:rsid w:val="00130B3D"/>
    <w:rsid w:val="00130D37"/>
    <w:rsid w:val="00130F21"/>
    <w:rsid w:val="001311AE"/>
    <w:rsid w:val="0013157D"/>
    <w:rsid w:val="001315CA"/>
    <w:rsid w:val="001315F0"/>
    <w:rsid w:val="0013166B"/>
    <w:rsid w:val="001317D2"/>
    <w:rsid w:val="00131862"/>
    <w:rsid w:val="00131A3C"/>
    <w:rsid w:val="00131B5F"/>
    <w:rsid w:val="00131C39"/>
    <w:rsid w:val="00131E73"/>
    <w:rsid w:val="00131F87"/>
    <w:rsid w:val="0013206D"/>
    <w:rsid w:val="001321E6"/>
    <w:rsid w:val="001322F3"/>
    <w:rsid w:val="001323FE"/>
    <w:rsid w:val="0013267F"/>
    <w:rsid w:val="00132700"/>
    <w:rsid w:val="00132820"/>
    <w:rsid w:val="0013291B"/>
    <w:rsid w:val="001329F2"/>
    <w:rsid w:val="00132C32"/>
    <w:rsid w:val="0013301B"/>
    <w:rsid w:val="00133232"/>
    <w:rsid w:val="00133600"/>
    <w:rsid w:val="0013366C"/>
    <w:rsid w:val="0013393A"/>
    <w:rsid w:val="0013395F"/>
    <w:rsid w:val="00133AF4"/>
    <w:rsid w:val="00133BF9"/>
    <w:rsid w:val="00133F97"/>
    <w:rsid w:val="0013419A"/>
    <w:rsid w:val="00134402"/>
    <w:rsid w:val="00134492"/>
    <w:rsid w:val="001347B2"/>
    <w:rsid w:val="00134A74"/>
    <w:rsid w:val="00134B0A"/>
    <w:rsid w:val="00134C5D"/>
    <w:rsid w:val="00134C71"/>
    <w:rsid w:val="00134C82"/>
    <w:rsid w:val="00134D99"/>
    <w:rsid w:val="00134D9B"/>
    <w:rsid w:val="001350D2"/>
    <w:rsid w:val="001352C0"/>
    <w:rsid w:val="0013574B"/>
    <w:rsid w:val="00135777"/>
    <w:rsid w:val="00135C02"/>
    <w:rsid w:val="00135E41"/>
    <w:rsid w:val="001360EA"/>
    <w:rsid w:val="001361E7"/>
    <w:rsid w:val="0013625A"/>
    <w:rsid w:val="0013638F"/>
    <w:rsid w:val="00136390"/>
    <w:rsid w:val="001363D6"/>
    <w:rsid w:val="00136429"/>
    <w:rsid w:val="0013644E"/>
    <w:rsid w:val="00136484"/>
    <w:rsid w:val="00136571"/>
    <w:rsid w:val="00136722"/>
    <w:rsid w:val="00136961"/>
    <w:rsid w:val="00136B94"/>
    <w:rsid w:val="00136C6B"/>
    <w:rsid w:val="00136DDA"/>
    <w:rsid w:val="00136F1D"/>
    <w:rsid w:val="00136F22"/>
    <w:rsid w:val="00136F94"/>
    <w:rsid w:val="00137063"/>
    <w:rsid w:val="0013709B"/>
    <w:rsid w:val="001370C1"/>
    <w:rsid w:val="00137282"/>
    <w:rsid w:val="00137410"/>
    <w:rsid w:val="00137416"/>
    <w:rsid w:val="0013748F"/>
    <w:rsid w:val="001374EE"/>
    <w:rsid w:val="0013758F"/>
    <w:rsid w:val="001376D4"/>
    <w:rsid w:val="001379F1"/>
    <w:rsid w:val="00137BDE"/>
    <w:rsid w:val="00137C4D"/>
    <w:rsid w:val="00137D23"/>
    <w:rsid w:val="00137D90"/>
    <w:rsid w:val="00137E69"/>
    <w:rsid w:val="00137F7A"/>
    <w:rsid w:val="0014003B"/>
    <w:rsid w:val="0014012E"/>
    <w:rsid w:val="001401BD"/>
    <w:rsid w:val="00140233"/>
    <w:rsid w:val="00140250"/>
    <w:rsid w:val="00140561"/>
    <w:rsid w:val="0014060F"/>
    <w:rsid w:val="001406ED"/>
    <w:rsid w:val="00140799"/>
    <w:rsid w:val="00140890"/>
    <w:rsid w:val="00140919"/>
    <w:rsid w:val="00140953"/>
    <w:rsid w:val="00140BA8"/>
    <w:rsid w:val="00140BBD"/>
    <w:rsid w:val="001410D5"/>
    <w:rsid w:val="00141315"/>
    <w:rsid w:val="00141503"/>
    <w:rsid w:val="00141600"/>
    <w:rsid w:val="0014165C"/>
    <w:rsid w:val="001418CE"/>
    <w:rsid w:val="00141A74"/>
    <w:rsid w:val="00141A9C"/>
    <w:rsid w:val="00141AB0"/>
    <w:rsid w:val="00141D35"/>
    <w:rsid w:val="00141D53"/>
    <w:rsid w:val="00141DE8"/>
    <w:rsid w:val="00141DF0"/>
    <w:rsid w:val="001420EA"/>
    <w:rsid w:val="0014217F"/>
    <w:rsid w:val="00142619"/>
    <w:rsid w:val="001427E1"/>
    <w:rsid w:val="0014294D"/>
    <w:rsid w:val="00142CAE"/>
    <w:rsid w:val="00142CEA"/>
    <w:rsid w:val="00142D93"/>
    <w:rsid w:val="00142E1E"/>
    <w:rsid w:val="00142E70"/>
    <w:rsid w:val="00142E9B"/>
    <w:rsid w:val="00142EBA"/>
    <w:rsid w:val="00142F23"/>
    <w:rsid w:val="00142F28"/>
    <w:rsid w:val="00142F55"/>
    <w:rsid w:val="00142F6A"/>
    <w:rsid w:val="00143043"/>
    <w:rsid w:val="0014308A"/>
    <w:rsid w:val="00143116"/>
    <w:rsid w:val="00143324"/>
    <w:rsid w:val="00143453"/>
    <w:rsid w:val="00143768"/>
    <w:rsid w:val="001438E4"/>
    <w:rsid w:val="0014391E"/>
    <w:rsid w:val="00143DB7"/>
    <w:rsid w:val="00143E00"/>
    <w:rsid w:val="00143F30"/>
    <w:rsid w:val="001440D7"/>
    <w:rsid w:val="001441A8"/>
    <w:rsid w:val="00144359"/>
    <w:rsid w:val="001443A9"/>
    <w:rsid w:val="001443E4"/>
    <w:rsid w:val="00144452"/>
    <w:rsid w:val="001445B2"/>
    <w:rsid w:val="001445C6"/>
    <w:rsid w:val="00144742"/>
    <w:rsid w:val="001447EE"/>
    <w:rsid w:val="00144A88"/>
    <w:rsid w:val="00144D81"/>
    <w:rsid w:val="00144ECD"/>
    <w:rsid w:val="00144FD2"/>
    <w:rsid w:val="001451C0"/>
    <w:rsid w:val="00145200"/>
    <w:rsid w:val="001452F6"/>
    <w:rsid w:val="00145390"/>
    <w:rsid w:val="001453BA"/>
    <w:rsid w:val="0014550E"/>
    <w:rsid w:val="00145556"/>
    <w:rsid w:val="00145584"/>
    <w:rsid w:val="0014562E"/>
    <w:rsid w:val="00145635"/>
    <w:rsid w:val="0014576F"/>
    <w:rsid w:val="0014589A"/>
    <w:rsid w:val="001459E5"/>
    <w:rsid w:val="00145B5D"/>
    <w:rsid w:val="00145C1A"/>
    <w:rsid w:val="00145CFF"/>
    <w:rsid w:val="00145DD8"/>
    <w:rsid w:val="00145E3B"/>
    <w:rsid w:val="00145FAA"/>
    <w:rsid w:val="0014639E"/>
    <w:rsid w:val="001464AF"/>
    <w:rsid w:val="001468EA"/>
    <w:rsid w:val="001469D8"/>
    <w:rsid w:val="00146BC2"/>
    <w:rsid w:val="00146C91"/>
    <w:rsid w:val="00146E6B"/>
    <w:rsid w:val="001470EF"/>
    <w:rsid w:val="00147149"/>
    <w:rsid w:val="001471B3"/>
    <w:rsid w:val="00147342"/>
    <w:rsid w:val="001473B7"/>
    <w:rsid w:val="0014743C"/>
    <w:rsid w:val="001474E7"/>
    <w:rsid w:val="0014764B"/>
    <w:rsid w:val="00147678"/>
    <w:rsid w:val="001477AC"/>
    <w:rsid w:val="00147972"/>
    <w:rsid w:val="00147C2A"/>
    <w:rsid w:val="00147D4F"/>
    <w:rsid w:val="00147E92"/>
    <w:rsid w:val="00147F5D"/>
    <w:rsid w:val="00150271"/>
    <w:rsid w:val="001506C4"/>
    <w:rsid w:val="001506E2"/>
    <w:rsid w:val="001506F4"/>
    <w:rsid w:val="0015078A"/>
    <w:rsid w:val="00150928"/>
    <w:rsid w:val="00150965"/>
    <w:rsid w:val="00150A50"/>
    <w:rsid w:val="00150BF4"/>
    <w:rsid w:val="00150CDB"/>
    <w:rsid w:val="00150F40"/>
    <w:rsid w:val="00150FAE"/>
    <w:rsid w:val="001510B1"/>
    <w:rsid w:val="001511D6"/>
    <w:rsid w:val="001511F3"/>
    <w:rsid w:val="0015125F"/>
    <w:rsid w:val="001515CA"/>
    <w:rsid w:val="00151934"/>
    <w:rsid w:val="00151B69"/>
    <w:rsid w:val="00151DB4"/>
    <w:rsid w:val="00151E95"/>
    <w:rsid w:val="00151F9B"/>
    <w:rsid w:val="00151FAC"/>
    <w:rsid w:val="0015203C"/>
    <w:rsid w:val="001522FE"/>
    <w:rsid w:val="00152413"/>
    <w:rsid w:val="001524E4"/>
    <w:rsid w:val="001525B4"/>
    <w:rsid w:val="00152637"/>
    <w:rsid w:val="00152954"/>
    <w:rsid w:val="0015297A"/>
    <w:rsid w:val="001529B3"/>
    <w:rsid w:val="00152A61"/>
    <w:rsid w:val="00152B64"/>
    <w:rsid w:val="00152C8B"/>
    <w:rsid w:val="00152E8C"/>
    <w:rsid w:val="00152E9F"/>
    <w:rsid w:val="0015377E"/>
    <w:rsid w:val="00153978"/>
    <w:rsid w:val="00153ABC"/>
    <w:rsid w:val="00153BDD"/>
    <w:rsid w:val="00153C30"/>
    <w:rsid w:val="00153D26"/>
    <w:rsid w:val="00153D4C"/>
    <w:rsid w:val="00153E20"/>
    <w:rsid w:val="00154060"/>
    <w:rsid w:val="001540DB"/>
    <w:rsid w:val="001541F2"/>
    <w:rsid w:val="001543A8"/>
    <w:rsid w:val="001545D9"/>
    <w:rsid w:val="00154654"/>
    <w:rsid w:val="0015470A"/>
    <w:rsid w:val="001549CF"/>
    <w:rsid w:val="00154BFF"/>
    <w:rsid w:val="00154D15"/>
    <w:rsid w:val="00154DD2"/>
    <w:rsid w:val="00155076"/>
    <w:rsid w:val="00155098"/>
    <w:rsid w:val="00155108"/>
    <w:rsid w:val="00155138"/>
    <w:rsid w:val="001553D2"/>
    <w:rsid w:val="001553DF"/>
    <w:rsid w:val="00155520"/>
    <w:rsid w:val="00155609"/>
    <w:rsid w:val="0015569A"/>
    <w:rsid w:val="0015572C"/>
    <w:rsid w:val="00155949"/>
    <w:rsid w:val="00155D96"/>
    <w:rsid w:val="00155DC1"/>
    <w:rsid w:val="00155DF3"/>
    <w:rsid w:val="00155E24"/>
    <w:rsid w:val="00155EB0"/>
    <w:rsid w:val="00155EF4"/>
    <w:rsid w:val="00156005"/>
    <w:rsid w:val="00156018"/>
    <w:rsid w:val="001560DC"/>
    <w:rsid w:val="00156184"/>
    <w:rsid w:val="001561AA"/>
    <w:rsid w:val="00156227"/>
    <w:rsid w:val="0015667B"/>
    <w:rsid w:val="0015683C"/>
    <w:rsid w:val="001568F9"/>
    <w:rsid w:val="0015696C"/>
    <w:rsid w:val="00156ACA"/>
    <w:rsid w:val="00156B0C"/>
    <w:rsid w:val="00156B72"/>
    <w:rsid w:val="00156CB8"/>
    <w:rsid w:val="00156CDB"/>
    <w:rsid w:val="00156D35"/>
    <w:rsid w:val="00156D8F"/>
    <w:rsid w:val="00156E0B"/>
    <w:rsid w:val="001570AC"/>
    <w:rsid w:val="001571F6"/>
    <w:rsid w:val="00157320"/>
    <w:rsid w:val="00157377"/>
    <w:rsid w:val="0015739C"/>
    <w:rsid w:val="0015761A"/>
    <w:rsid w:val="001576AB"/>
    <w:rsid w:val="00157710"/>
    <w:rsid w:val="00157795"/>
    <w:rsid w:val="001579D6"/>
    <w:rsid w:val="00157A62"/>
    <w:rsid w:val="00157A73"/>
    <w:rsid w:val="00157B24"/>
    <w:rsid w:val="00157B59"/>
    <w:rsid w:val="00157BF0"/>
    <w:rsid w:val="00157D12"/>
    <w:rsid w:val="00157D16"/>
    <w:rsid w:val="00157D24"/>
    <w:rsid w:val="00157D4F"/>
    <w:rsid w:val="00157D6C"/>
    <w:rsid w:val="00157D95"/>
    <w:rsid w:val="00157DC6"/>
    <w:rsid w:val="00157DC9"/>
    <w:rsid w:val="00157FCA"/>
    <w:rsid w:val="00160020"/>
    <w:rsid w:val="001600B3"/>
    <w:rsid w:val="001600B5"/>
    <w:rsid w:val="001600C4"/>
    <w:rsid w:val="001600ED"/>
    <w:rsid w:val="00160174"/>
    <w:rsid w:val="00160268"/>
    <w:rsid w:val="0016029F"/>
    <w:rsid w:val="001602E1"/>
    <w:rsid w:val="001604BB"/>
    <w:rsid w:val="0016054D"/>
    <w:rsid w:val="001605D0"/>
    <w:rsid w:val="0016061B"/>
    <w:rsid w:val="0016071E"/>
    <w:rsid w:val="0016079E"/>
    <w:rsid w:val="001609E1"/>
    <w:rsid w:val="00160B63"/>
    <w:rsid w:val="00160D17"/>
    <w:rsid w:val="00160E05"/>
    <w:rsid w:val="00160E5A"/>
    <w:rsid w:val="00160EF3"/>
    <w:rsid w:val="0016117E"/>
    <w:rsid w:val="0016127B"/>
    <w:rsid w:val="00161365"/>
    <w:rsid w:val="0016139C"/>
    <w:rsid w:val="001615C7"/>
    <w:rsid w:val="0016168B"/>
    <w:rsid w:val="001617D6"/>
    <w:rsid w:val="00161A21"/>
    <w:rsid w:val="00161B58"/>
    <w:rsid w:val="00161C21"/>
    <w:rsid w:val="00161DD8"/>
    <w:rsid w:val="00161FF8"/>
    <w:rsid w:val="001623D3"/>
    <w:rsid w:val="001624AF"/>
    <w:rsid w:val="0016264A"/>
    <w:rsid w:val="0016282F"/>
    <w:rsid w:val="0016299F"/>
    <w:rsid w:val="001629C7"/>
    <w:rsid w:val="00162D29"/>
    <w:rsid w:val="00162E4D"/>
    <w:rsid w:val="00162E76"/>
    <w:rsid w:val="00162EE5"/>
    <w:rsid w:val="001632DA"/>
    <w:rsid w:val="00163301"/>
    <w:rsid w:val="0016345B"/>
    <w:rsid w:val="00163619"/>
    <w:rsid w:val="00163731"/>
    <w:rsid w:val="001637FA"/>
    <w:rsid w:val="00163A6F"/>
    <w:rsid w:val="00163CC4"/>
    <w:rsid w:val="00163D7D"/>
    <w:rsid w:val="00163F5E"/>
    <w:rsid w:val="00163FBD"/>
    <w:rsid w:val="00164033"/>
    <w:rsid w:val="001640D9"/>
    <w:rsid w:val="001641B3"/>
    <w:rsid w:val="001642DB"/>
    <w:rsid w:val="00164345"/>
    <w:rsid w:val="001645D6"/>
    <w:rsid w:val="00164620"/>
    <w:rsid w:val="001649A3"/>
    <w:rsid w:val="001649FA"/>
    <w:rsid w:val="00164BD6"/>
    <w:rsid w:val="00164CCB"/>
    <w:rsid w:val="00164ECE"/>
    <w:rsid w:val="00165061"/>
    <w:rsid w:val="00165138"/>
    <w:rsid w:val="001651CB"/>
    <w:rsid w:val="00165224"/>
    <w:rsid w:val="001655B9"/>
    <w:rsid w:val="001655C9"/>
    <w:rsid w:val="001657BC"/>
    <w:rsid w:val="00165CF0"/>
    <w:rsid w:val="00165D07"/>
    <w:rsid w:val="00165EC7"/>
    <w:rsid w:val="00165F0E"/>
    <w:rsid w:val="00166024"/>
    <w:rsid w:val="00166170"/>
    <w:rsid w:val="001662AB"/>
    <w:rsid w:val="00166351"/>
    <w:rsid w:val="001664FC"/>
    <w:rsid w:val="0016651E"/>
    <w:rsid w:val="0016665D"/>
    <w:rsid w:val="00166873"/>
    <w:rsid w:val="001668ED"/>
    <w:rsid w:val="0016696D"/>
    <w:rsid w:val="0016699C"/>
    <w:rsid w:val="00166C99"/>
    <w:rsid w:val="00166DA9"/>
    <w:rsid w:val="00166DCF"/>
    <w:rsid w:val="00166E10"/>
    <w:rsid w:val="00166EA9"/>
    <w:rsid w:val="00167159"/>
    <w:rsid w:val="001675B8"/>
    <w:rsid w:val="001676A5"/>
    <w:rsid w:val="0016772C"/>
    <w:rsid w:val="001677BF"/>
    <w:rsid w:val="00167BB5"/>
    <w:rsid w:val="00167BCA"/>
    <w:rsid w:val="00167BE6"/>
    <w:rsid w:val="00167C98"/>
    <w:rsid w:val="00167DE7"/>
    <w:rsid w:val="00167E84"/>
    <w:rsid w:val="00167FB8"/>
    <w:rsid w:val="001701C5"/>
    <w:rsid w:val="001702BA"/>
    <w:rsid w:val="0017085D"/>
    <w:rsid w:val="00170A1D"/>
    <w:rsid w:val="00170AF8"/>
    <w:rsid w:val="00170BA6"/>
    <w:rsid w:val="00170BD8"/>
    <w:rsid w:val="00170C6A"/>
    <w:rsid w:val="00170C9F"/>
    <w:rsid w:val="00170D51"/>
    <w:rsid w:val="001713EB"/>
    <w:rsid w:val="001716AC"/>
    <w:rsid w:val="001718B6"/>
    <w:rsid w:val="001718ED"/>
    <w:rsid w:val="001719B1"/>
    <w:rsid w:val="00171CCE"/>
    <w:rsid w:val="00171DC8"/>
    <w:rsid w:val="00171F8C"/>
    <w:rsid w:val="001720FC"/>
    <w:rsid w:val="001722E3"/>
    <w:rsid w:val="001722F6"/>
    <w:rsid w:val="001724D4"/>
    <w:rsid w:val="0017254E"/>
    <w:rsid w:val="00172649"/>
    <w:rsid w:val="001727DA"/>
    <w:rsid w:val="00172A6D"/>
    <w:rsid w:val="00172A82"/>
    <w:rsid w:val="00172CBD"/>
    <w:rsid w:val="00172D33"/>
    <w:rsid w:val="00172DD9"/>
    <w:rsid w:val="0017302B"/>
    <w:rsid w:val="0017311B"/>
    <w:rsid w:val="0017332E"/>
    <w:rsid w:val="00173461"/>
    <w:rsid w:val="00173588"/>
    <w:rsid w:val="001735C9"/>
    <w:rsid w:val="00173750"/>
    <w:rsid w:val="0017379C"/>
    <w:rsid w:val="00173D8A"/>
    <w:rsid w:val="00173EA3"/>
    <w:rsid w:val="001749A6"/>
    <w:rsid w:val="00174A7A"/>
    <w:rsid w:val="00174AFC"/>
    <w:rsid w:val="00174CB4"/>
    <w:rsid w:val="00174F1F"/>
    <w:rsid w:val="00174F27"/>
    <w:rsid w:val="0017551A"/>
    <w:rsid w:val="001756D4"/>
    <w:rsid w:val="001757A5"/>
    <w:rsid w:val="001757E2"/>
    <w:rsid w:val="001758C7"/>
    <w:rsid w:val="001759D8"/>
    <w:rsid w:val="00175B20"/>
    <w:rsid w:val="00175B5C"/>
    <w:rsid w:val="00175CD3"/>
    <w:rsid w:val="00175D15"/>
    <w:rsid w:val="00175FE2"/>
    <w:rsid w:val="00176117"/>
    <w:rsid w:val="00176225"/>
    <w:rsid w:val="00176226"/>
    <w:rsid w:val="00176280"/>
    <w:rsid w:val="001762D1"/>
    <w:rsid w:val="00176503"/>
    <w:rsid w:val="001765A7"/>
    <w:rsid w:val="001765BC"/>
    <w:rsid w:val="001765F9"/>
    <w:rsid w:val="001767BB"/>
    <w:rsid w:val="00176867"/>
    <w:rsid w:val="00176B28"/>
    <w:rsid w:val="00176CDA"/>
    <w:rsid w:val="00176EBB"/>
    <w:rsid w:val="00176F70"/>
    <w:rsid w:val="00176F7C"/>
    <w:rsid w:val="00177253"/>
    <w:rsid w:val="00177397"/>
    <w:rsid w:val="0017748F"/>
    <w:rsid w:val="001774EA"/>
    <w:rsid w:val="001776AD"/>
    <w:rsid w:val="00177733"/>
    <w:rsid w:val="001778BC"/>
    <w:rsid w:val="0017794F"/>
    <w:rsid w:val="00177987"/>
    <w:rsid w:val="001779F0"/>
    <w:rsid w:val="00177D23"/>
    <w:rsid w:val="00177EE2"/>
    <w:rsid w:val="00177FC6"/>
    <w:rsid w:val="00177FEA"/>
    <w:rsid w:val="00180068"/>
    <w:rsid w:val="0018007C"/>
    <w:rsid w:val="001800DE"/>
    <w:rsid w:val="001805BD"/>
    <w:rsid w:val="001805F1"/>
    <w:rsid w:val="0018063A"/>
    <w:rsid w:val="0018070D"/>
    <w:rsid w:val="00180723"/>
    <w:rsid w:val="00180930"/>
    <w:rsid w:val="00180DAC"/>
    <w:rsid w:val="00180ED6"/>
    <w:rsid w:val="0018102D"/>
    <w:rsid w:val="001814AE"/>
    <w:rsid w:val="001818CB"/>
    <w:rsid w:val="001818DD"/>
    <w:rsid w:val="00181989"/>
    <w:rsid w:val="00181A6D"/>
    <w:rsid w:val="00181B63"/>
    <w:rsid w:val="00181BF1"/>
    <w:rsid w:val="00181BF5"/>
    <w:rsid w:val="00181C0E"/>
    <w:rsid w:val="00181E04"/>
    <w:rsid w:val="00181EAF"/>
    <w:rsid w:val="00182216"/>
    <w:rsid w:val="001822F1"/>
    <w:rsid w:val="001823A8"/>
    <w:rsid w:val="001823F3"/>
    <w:rsid w:val="001824B0"/>
    <w:rsid w:val="001824CD"/>
    <w:rsid w:val="00182785"/>
    <w:rsid w:val="001827A1"/>
    <w:rsid w:val="0018297D"/>
    <w:rsid w:val="00182D33"/>
    <w:rsid w:val="00182E75"/>
    <w:rsid w:val="00182EBF"/>
    <w:rsid w:val="00182F3F"/>
    <w:rsid w:val="00183045"/>
    <w:rsid w:val="0018304D"/>
    <w:rsid w:val="00183099"/>
    <w:rsid w:val="001832E7"/>
    <w:rsid w:val="00183424"/>
    <w:rsid w:val="00183500"/>
    <w:rsid w:val="00183531"/>
    <w:rsid w:val="00183818"/>
    <w:rsid w:val="001838FD"/>
    <w:rsid w:val="00183985"/>
    <w:rsid w:val="001839F0"/>
    <w:rsid w:val="00183A07"/>
    <w:rsid w:val="00183D2E"/>
    <w:rsid w:val="00183FF7"/>
    <w:rsid w:val="001843AE"/>
    <w:rsid w:val="0018446C"/>
    <w:rsid w:val="00184552"/>
    <w:rsid w:val="001845AC"/>
    <w:rsid w:val="00184BC4"/>
    <w:rsid w:val="00184C20"/>
    <w:rsid w:val="00184FB7"/>
    <w:rsid w:val="001850C5"/>
    <w:rsid w:val="0018514E"/>
    <w:rsid w:val="00185188"/>
    <w:rsid w:val="0018519D"/>
    <w:rsid w:val="001854D1"/>
    <w:rsid w:val="001856DB"/>
    <w:rsid w:val="0018579F"/>
    <w:rsid w:val="001857BC"/>
    <w:rsid w:val="00185A71"/>
    <w:rsid w:val="00185A93"/>
    <w:rsid w:val="00185B1D"/>
    <w:rsid w:val="00185C92"/>
    <w:rsid w:val="00185D16"/>
    <w:rsid w:val="00185E14"/>
    <w:rsid w:val="00185E68"/>
    <w:rsid w:val="00185EE5"/>
    <w:rsid w:val="00185EF8"/>
    <w:rsid w:val="00186075"/>
    <w:rsid w:val="00186569"/>
    <w:rsid w:val="0018657C"/>
    <w:rsid w:val="001865F4"/>
    <w:rsid w:val="00186674"/>
    <w:rsid w:val="00186822"/>
    <w:rsid w:val="00186886"/>
    <w:rsid w:val="0018696C"/>
    <w:rsid w:val="00186A95"/>
    <w:rsid w:val="00186BFB"/>
    <w:rsid w:val="00186C5A"/>
    <w:rsid w:val="001873B0"/>
    <w:rsid w:val="001873B6"/>
    <w:rsid w:val="00187552"/>
    <w:rsid w:val="00187705"/>
    <w:rsid w:val="0018780C"/>
    <w:rsid w:val="0018792F"/>
    <w:rsid w:val="00187A40"/>
    <w:rsid w:val="00187BA6"/>
    <w:rsid w:val="00187C40"/>
    <w:rsid w:val="00187DF6"/>
    <w:rsid w:val="00187E96"/>
    <w:rsid w:val="00187F4D"/>
    <w:rsid w:val="00187FA4"/>
    <w:rsid w:val="0019007C"/>
    <w:rsid w:val="001900A3"/>
    <w:rsid w:val="00190483"/>
    <w:rsid w:val="001906DF"/>
    <w:rsid w:val="001909B4"/>
    <w:rsid w:val="00190AB3"/>
    <w:rsid w:val="00190BA1"/>
    <w:rsid w:val="00190BE7"/>
    <w:rsid w:val="00190ECD"/>
    <w:rsid w:val="00191097"/>
    <w:rsid w:val="00191120"/>
    <w:rsid w:val="00191127"/>
    <w:rsid w:val="001913D0"/>
    <w:rsid w:val="00191535"/>
    <w:rsid w:val="00191541"/>
    <w:rsid w:val="00191618"/>
    <w:rsid w:val="001919F2"/>
    <w:rsid w:val="00191A2C"/>
    <w:rsid w:val="00191A96"/>
    <w:rsid w:val="00191B05"/>
    <w:rsid w:val="00191CC2"/>
    <w:rsid w:val="00191D7F"/>
    <w:rsid w:val="00191DB3"/>
    <w:rsid w:val="00191EC9"/>
    <w:rsid w:val="00192164"/>
    <w:rsid w:val="001921C0"/>
    <w:rsid w:val="00192338"/>
    <w:rsid w:val="001925C6"/>
    <w:rsid w:val="00192892"/>
    <w:rsid w:val="00192971"/>
    <w:rsid w:val="001929AB"/>
    <w:rsid w:val="00192A06"/>
    <w:rsid w:val="00192B3E"/>
    <w:rsid w:val="00192BE3"/>
    <w:rsid w:val="00192D90"/>
    <w:rsid w:val="00193074"/>
    <w:rsid w:val="00193346"/>
    <w:rsid w:val="001933CD"/>
    <w:rsid w:val="001934CD"/>
    <w:rsid w:val="001936C7"/>
    <w:rsid w:val="00193793"/>
    <w:rsid w:val="00193CB5"/>
    <w:rsid w:val="00193DDA"/>
    <w:rsid w:val="00193E1E"/>
    <w:rsid w:val="00193F09"/>
    <w:rsid w:val="00194278"/>
    <w:rsid w:val="001942E7"/>
    <w:rsid w:val="00194643"/>
    <w:rsid w:val="001946C9"/>
    <w:rsid w:val="00194792"/>
    <w:rsid w:val="00194BA6"/>
    <w:rsid w:val="00194DCD"/>
    <w:rsid w:val="00195302"/>
    <w:rsid w:val="00195394"/>
    <w:rsid w:val="0019556F"/>
    <w:rsid w:val="0019595A"/>
    <w:rsid w:val="00195A4B"/>
    <w:rsid w:val="00195B12"/>
    <w:rsid w:val="00195C89"/>
    <w:rsid w:val="00195D71"/>
    <w:rsid w:val="00195FD6"/>
    <w:rsid w:val="00196171"/>
    <w:rsid w:val="00196240"/>
    <w:rsid w:val="0019625A"/>
    <w:rsid w:val="00196357"/>
    <w:rsid w:val="00196493"/>
    <w:rsid w:val="001964BB"/>
    <w:rsid w:val="0019694C"/>
    <w:rsid w:val="00196991"/>
    <w:rsid w:val="00196AEC"/>
    <w:rsid w:val="00196B32"/>
    <w:rsid w:val="00196C57"/>
    <w:rsid w:val="00196FD8"/>
    <w:rsid w:val="001971C7"/>
    <w:rsid w:val="001974E3"/>
    <w:rsid w:val="0019767B"/>
    <w:rsid w:val="001977E1"/>
    <w:rsid w:val="00197A33"/>
    <w:rsid w:val="001A052A"/>
    <w:rsid w:val="001A0565"/>
    <w:rsid w:val="001A07AB"/>
    <w:rsid w:val="001A094A"/>
    <w:rsid w:val="001A0B5A"/>
    <w:rsid w:val="001A0DE1"/>
    <w:rsid w:val="001A0ED2"/>
    <w:rsid w:val="001A15EA"/>
    <w:rsid w:val="001A1703"/>
    <w:rsid w:val="001A1780"/>
    <w:rsid w:val="001A1AB8"/>
    <w:rsid w:val="001A1BD1"/>
    <w:rsid w:val="001A1D5B"/>
    <w:rsid w:val="001A2095"/>
    <w:rsid w:val="001A2100"/>
    <w:rsid w:val="001A2392"/>
    <w:rsid w:val="001A23E5"/>
    <w:rsid w:val="001A24DC"/>
    <w:rsid w:val="001A2587"/>
    <w:rsid w:val="001A2A88"/>
    <w:rsid w:val="001A2DBE"/>
    <w:rsid w:val="001A2EA3"/>
    <w:rsid w:val="001A2F7E"/>
    <w:rsid w:val="001A302B"/>
    <w:rsid w:val="001A31DF"/>
    <w:rsid w:val="001A344F"/>
    <w:rsid w:val="001A3610"/>
    <w:rsid w:val="001A3879"/>
    <w:rsid w:val="001A410F"/>
    <w:rsid w:val="001A4141"/>
    <w:rsid w:val="001A4176"/>
    <w:rsid w:val="001A4547"/>
    <w:rsid w:val="001A47CC"/>
    <w:rsid w:val="001A47DB"/>
    <w:rsid w:val="001A4A19"/>
    <w:rsid w:val="001A4ABA"/>
    <w:rsid w:val="001A4AC3"/>
    <w:rsid w:val="001A4BBA"/>
    <w:rsid w:val="001A4BC3"/>
    <w:rsid w:val="001A4C12"/>
    <w:rsid w:val="001A4C62"/>
    <w:rsid w:val="001A5190"/>
    <w:rsid w:val="001A5555"/>
    <w:rsid w:val="001A5780"/>
    <w:rsid w:val="001A5848"/>
    <w:rsid w:val="001A58C6"/>
    <w:rsid w:val="001A58E7"/>
    <w:rsid w:val="001A5C37"/>
    <w:rsid w:val="001A5EBA"/>
    <w:rsid w:val="001A5FB1"/>
    <w:rsid w:val="001A6156"/>
    <w:rsid w:val="001A62C0"/>
    <w:rsid w:val="001A6772"/>
    <w:rsid w:val="001A6799"/>
    <w:rsid w:val="001A67DA"/>
    <w:rsid w:val="001A6811"/>
    <w:rsid w:val="001A695F"/>
    <w:rsid w:val="001A6A17"/>
    <w:rsid w:val="001A6A51"/>
    <w:rsid w:val="001A6C00"/>
    <w:rsid w:val="001A6C39"/>
    <w:rsid w:val="001A6DF2"/>
    <w:rsid w:val="001A6E81"/>
    <w:rsid w:val="001A6F73"/>
    <w:rsid w:val="001A6FF7"/>
    <w:rsid w:val="001A720D"/>
    <w:rsid w:val="001A72EB"/>
    <w:rsid w:val="001A733C"/>
    <w:rsid w:val="001A7434"/>
    <w:rsid w:val="001A7479"/>
    <w:rsid w:val="001A74D9"/>
    <w:rsid w:val="001A751D"/>
    <w:rsid w:val="001A754E"/>
    <w:rsid w:val="001A758D"/>
    <w:rsid w:val="001A789F"/>
    <w:rsid w:val="001B00DE"/>
    <w:rsid w:val="001B0145"/>
    <w:rsid w:val="001B0167"/>
    <w:rsid w:val="001B022E"/>
    <w:rsid w:val="001B02EE"/>
    <w:rsid w:val="001B0331"/>
    <w:rsid w:val="001B0400"/>
    <w:rsid w:val="001B0438"/>
    <w:rsid w:val="001B04E7"/>
    <w:rsid w:val="001B0662"/>
    <w:rsid w:val="001B08A3"/>
    <w:rsid w:val="001B0AD0"/>
    <w:rsid w:val="001B0C9C"/>
    <w:rsid w:val="001B0D04"/>
    <w:rsid w:val="001B0D1C"/>
    <w:rsid w:val="001B102B"/>
    <w:rsid w:val="001B1197"/>
    <w:rsid w:val="001B13DF"/>
    <w:rsid w:val="001B161A"/>
    <w:rsid w:val="001B1897"/>
    <w:rsid w:val="001B19F3"/>
    <w:rsid w:val="001B1CBB"/>
    <w:rsid w:val="001B1D7B"/>
    <w:rsid w:val="001B1E13"/>
    <w:rsid w:val="001B1FD6"/>
    <w:rsid w:val="001B201E"/>
    <w:rsid w:val="001B22D2"/>
    <w:rsid w:val="001B24A6"/>
    <w:rsid w:val="001B25EC"/>
    <w:rsid w:val="001B27D9"/>
    <w:rsid w:val="001B2888"/>
    <w:rsid w:val="001B29DF"/>
    <w:rsid w:val="001B29FE"/>
    <w:rsid w:val="001B2B98"/>
    <w:rsid w:val="001B2D91"/>
    <w:rsid w:val="001B2EC8"/>
    <w:rsid w:val="001B2FB5"/>
    <w:rsid w:val="001B2FBE"/>
    <w:rsid w:val="001B2FF5"/>
    <w:rsid w:val="001B322D"/>
    <w:rsid w:val="001B337D"/>
    <w:rsid w:val="001B33A9"/>
    <w:rsid w:val="001B33E9"/>
    <w:rsid w:val="001B36C3"/>
    <w:rsid w:val="001B3895"/>
    <w:rsid w:val="001B38A4"/>
    <w:rsid w:val="001B39FB"/>
    <w:rsid w:val="001B3A7E"/>
    <w:rsid w:val="001B3DF1"/>
    <w:rsid w:val="001B3FD5"/>
    <w:rsid w:val="001B40AD"/>
    <w:rsid w:val="001B43AA"/>
    <w:rsid w:val="001B44A5"/>
    <w:rsid w:val="001B453F"/>
    <w:rsid w:val="001B45E2"/>
    <w:rsid w:val="001B462E"/>
    <w:rsid w:val="001B4894"/>
    <w:rsid w:val="001B4909"/>
    <w:rsid w:val="001B4930"/>
    <w:rsid w:val="001B4946"/>
    <w:rsid w:val="001B4B6C"/>
    <w:rsid w:val="001B4B93"/>
    <w:rsid w:val="001B4D0C"/>
    <w:rsid w:val="001B4E96"/>
    <w:rsid w:val="001B5025"/>
    <w:rsid w:val="001B50D6"/>
    <w:rsid w:val="001B5383"/>
    <w:rsid w:val="001B5601"/>
    <w:rsid w:val="001B5812"/>
    <w:rsid w:val="001B59A7"/>
    <w:rsid w:val="001B5AD5"/>
    <w:rsid w:val="001B5B42"/>
    <w:rsid w:val="001B5B4B"/>
    <w:rsid w:val="001B5CF5"/>
    <w:rsid w:val="001B5E30"/>
    <w:rsid w:val="001B5F57"/>
    <w:rsid w:val="001B63D2"/>
    <w:rsid w:val="001B64D0"/>
    <w:rsid w:val="001B6587"/>
    <w:rsid w:val="001B67C2"/>
    <w:rsid w:val="001B68F2"/>
    <w:rsid w:val="001B693E"/>
    <w:rsid w:val="001B69A7"/>
    <w:rsid w:val="001B69B1"/>
    <w:rsid w:val="001B6B56"/>
    <w:rsid w:val="001B6D6B"/>
    <w:rsid w:val="001B6EA3"/>
    <w:rsid w:val="001B6F06"/>
    <w:rsid w:val="001B6F21"/>
    <w:rsid w:val="001B6FD5"/>
    <w:rsid w:val="001B6FFE"/>
    <w:rsid w:val="001B71AD"/>
    <w:rsid w:val="001B7333"/>
    <w:rsid w:val="001B7456"/>
    <w:rsid w:val="001B74B5"/>
    <w:rsid w:val="001B7586"/>
    <w:rsid w:val="001B7629"/>
    <w:rsid w:val="001B762C"/>
    <w:rsid w:val="001B780E"/>
    <w:rsid w:val="001B782B"/>
    <w:rsid w:val="001B79D5"/>
    <w:rsid w:val="001B7DF0"/>
    <w:rsid w:val="001C000D"/>
    <w:rsid w:val="001C0079"/>
    <w:rsid w:val="001C00BB"/>
    <w:rsid w:val="001C0304"/>
    <w:rsid w:val="001C0306"/>
    <w:rsid w:val="001C038F"/>
    <w:rsid w:val="001C0551"/>
    <w:rsid w:val="001C06C7"/>
    <w:rsid w:val="001C06D1"/>
    <w:rsid w:val="001C0788"/>
    <w:rsid w:val="001C08BD"/>
    <w:rsid w:val="001C08E2"/>
    <w:rsid w:val="001C090B"/>
    <w:rsid w:val="001C0ADB"/>
    <w:rsid w:val="001C0AF5"/>
    <w:rsid w:val="001C0B57"/>
    <w:rsid w:val="001C0BD5"/>
    <w:rsid w:val="001C0C28"/>
    <w:rsid w:val="001C0E02"/>
    <w:rsid w:val="001C0EED"/>
    <w:rsid w:val="001C0F31"/>
    <w:rsid w:val="001C13A2"/>
    <w:rsid w:val="001C13FF"/>
    <w:rsid w:val="001C1622"/>
    <w:rsid w:val="001C16B4"/>
    <w:rsid w:val="001C180B"/>
    <w:rsid w:val="001C19E3"/>
    <w:rsid w:val="001C1BA5"/>
    <w:rsid w:val="001C1C2F"/>
    <w:rsid w:val="001C1D78"/>
    <w:rsid w:val="001C1E3D"/>
    <w:rsid w:val="001C201D"/>
    <w:rsid w:val="001C21C0"/>
    <w:rsid w:val="001C25C8"/>
    <w:rsid w:val="001C2681"/>
    <w:rsid w:val="001C274A"/>
    <w:rsid w:val="001C2820"/>
    <w:rsid w:val="001C2853"/>
    <w:rsid w:val="001C289D"/>
    <w:rsid w:val="001C29F5"/>
    <w:rsid w:val="001C2AEC"/>
    <w:rsid w:val="001C2B67"/>
    <w:rsid w:val="001C2F53"/>
    <w:rsid w:val="001C3533"/>
    <w:rsid w:val="001C3679"/>
    <w:rsid w:val="001C36A7"/>
    <w:rsid w:val="001C372C"/>
    <w:rsid w:val="001C37EA"/>
    <w:rsid w:val="001C38CD"/>
    <w:rsid w:val="001C3BE9"/>
    <w:rsid w:val="001C3C10"/>
    <w:rsid w:val="001C3C7A"/>
    <w:rsid w:val="001C3DFB"/>
    <w:rsid w:val="001C3FB3"/>
    <w:rsid w:val="001C3FD6"/>
    <w:rsid w:val="001C3FEF"/>
    <w:rsid w:val="001C42B1"/>
    <w:rsid w:val="001C4AAD"/>
    <w:rsid w:val="001C4C9A"/>
    <w:rsid w:val="001C4D16"/>
    <w:rsid w:val="001C4E1C"/>
    <w:rsid w:val="001C4FA4"/>
    <w:rsid w:val="001C4FCE"/>
    <w:rsid w:val="001C4FDA"/>
    <w:rsid w:val="001C5001"/>
    <w:rsid w:val="001C515F"/>
    <w:rsid w:val="001C53BB"/>
    <w:rsid w:val="001C53D7"/>
    <w:rsid w:val="001C5550"/>
    <w:rsid w:val="001C592A"/>
    <w:rsid w:val="001C5AB0"/>
    <w:rsid w:val="001C5BA4"/>
    <w:rsid w:val="001C5CCA"/>
    <w:rsid w:val="001C5E88"/>
    <w:rsid w:val="001C5FAA"/>
    <w:rsid w:val="001C62BB"/>
    <w:rsid w:val="001C66BA"/>
    <w:rsid w:val="001C696F"/>
    <w:rsid w:val="001C69D1"/>
    <w:rsid w:val="001C6B78"/>
    <w:rsid w:val="001C6BEF"/>
    <w:rsid w:val="001C6C5C"/>
    <w:rsid w:val="001C6D0D"/>
    <w:rsid w:val="001C6D3F"/>
    <w:rsid w:val="001C6FFC"/>
    <w:rsid w:val="001C7162"/>
    <w:rsid w:val="001C72A2"/>
    <w:rsid w:val="001C7868"/>
    <w:rsid w:val="001C7996"/>
    <w:rsid w:val="001C799F"/>
    <w:rsid w:val="001C7DF4"/>
    <w:rsid w:val="001D01A1"/>
    <w:rsid w:val="001D0205"/>
    <w:rsid w:val="001D0234"/>
    <w:rsid w:val="001D02CF"/>
    <w:rsid w:val="001D064A"/>
    <w:rsid w:val="001D08DB"/>
    <w:rsid w:val="001D09B9"/>
    <w:rsid w:val="001D0A20"/>
    <w:rsid w:val="001D0B9E"/>
    <w:rsid w:val="001D0C2B"/>
    <w:rsid w:val="001D0CD9"/>
    <w:rsid w:val="001D0CE6"/>
    <w:rsid w:val="001D0D10"/>
    <w:rsid w:val="001D0D98"/>
    <w:rsid w:val="001D0DF3"/>
    <w:rsid w:val="001D0E97"/>
    <w:rsid w:val="001D0F9B"/>
    <w:rsid w:val="001D0FE1"/>
    <w:rsid w:val="001D10F7"/>
    <w:rsid w:val="001D1244"/>
    <w:rsid w:val="001D1309"/>
    <w:rsid w:val="001D141A"/>
    <w:rsid w:val="001D15F0"/>
    <w:rsid w:val="001D161F"/>
    <w:rsid w:val="001D17F5"/>
    <w:rsid w:val="001D17F8"/>
    <w:rsid w:val="001D1845"/>
    <w:rsid w:val="001D184A"/>
    <w:rsid w:val="001D1894"/>
    <w:rsid w:val="001D19FF"/>
    <w:rsid w:val="001D1A2B"/>
    <w:rsid w:val="001D1B07"/>
    <w:rsid w:val="001D1B55"/>
    <w:rsid w:val="001D1D3E"/>
    <w:rsid w:val="001D202B"/>
    <w:rsid w:val="001D2055"/>
    <w:rsid w:val="001D23D9"/>
    <w:rsid w:val="001D26BF"/>
    <w:rsid w:val="001D26FC"/>
    <w:rsid w:val="001D2746"/>
    <w:rsid w:val="001D2AEE"/>
    <w:rsid w:val="001D2F4A"/>
    <w:rsid w:val="001D315D"/>
    <w:rsid w:val="001D3B6A"/>
    <w:rsid w:val="001D3BCE"/>
    <w:rsid w:val="001D3C03"/>
    <w:rsid w:val="001D3C1B"/>
    <w:rsid w:val="001D3C80"/>
    <w:rsid w:val="001D3C93"/>
    <w:rsid w:val="001D3DBE"/>
    <w:rsid w:val="001D3FA5"/>
    <w:rsid w:val="001D404A"/>
    <w:rsid w:val="001D4141"/>
    <w:rsid w:val="001D42AE"/>
    <w:rsid w:val="001D4403"/>
    <w:rsid w:val="001D453E"/>
    <w:rsid w:val="001D454F"/>
    <w:rsid w:val="001D45CF"/>
    <w:rsid w:val="001D4804"/>
    <w:rsid w:val="001D4BA0"/>
    <w:rsid w:val="001D4BED"/>
    <w:rsid w:val="001D4C4B"/>
    <w:rsid w:val="001D4CFB"/>
    <w:rsid w:val="001D4E38"/>
    <w:rsid w:val="001D4E5C"/>
    <w:rsid w:val="001D4EB8"/>
    <w:rsid w:val="001D515C"/>
    <w:rsid w:val="001D518D"/>
    <w:rsid w:val="001D52C7"/>
    <w:rsid w:val="001D53A9"/>
    <w:rsid w:val="001D53C7"/>
    <w:rsid w:val="001D57C1"/>
    <w:rsid w:val="001D584D"/>
    <w:rsid w:val="001D5A12"/>
    <w:rsid w:val="001D5B8C"/>
    <w:rsid w:val="001D5B9F"/>
    <w:rsid w:val="001D5BBA"/>
    <w:rsid w:val="001D5D1E"/>
    <w:rsid w:val="001D5E5A"/>
    <w:rsid w:val="001D5E77"/>
    <w:rsid w:val="001D5F4D"/>
    <w:rsid w:val="001D605D"/>
    <w:rsid w:val="001D64EA"/>
    <w:rsid w:val="001D660B"/>
    <w:rsid w:val="001D66F9"/>
    <w:rsid w:val="001D6749"/>
    <w:rsid w:val="001D6766"/>
    <w:rsid w:val="001D6793"/>
    <w:rsid w:val="001D68E5"/>
    <w:rsid w:val="001D6958"/>
    <w:rsid w:val="001D6971"/>
    <w:rsid w:val="001D69CA"/>
    <w:rsid w:val="001D6A9F"/>
    <w:rsid w:val="001D6B36"/>
    <w:rsid w:val="001D6D2E"/>
    <w:rsid w:val="001D6E65"/>
    <w:rsid w:val="001D7203"/>
    <w:rsid w:val="001D72A3"/>
    <w:rsid w:val="001D7352"/>
    <w:rsid w:val="001D744B"/>
    <w:rsid w:val="001D7458"/>
    <w:rsid w:val="001D74F5"/>
    <w:rsid w:val="001D7532"/>
    <w:rsid w:val="001D75A9"/>
    <w:rsid w:val="001D7619"/>
    <w:rsid w:val="001D7653"/>
    <w:rsid w:val="001D77B8"/>
    <w:rsid w:val="001D794A"/>
    <w:rsid w:val="001D7BEA"/>
    <w:rsid w:val="001D7D54"/>
    <w:rsid w:val="001D7D6F"/>
    <w:rsid w:val="001D7E3D"/>
    <w:rsid w:val="001D7EED"/>
    <w:rsid w:val="001D7EF0"/>
    <w:rsid w:val="001D7F3E"/>
    <w:rsid w:val="001D7FB9"/>
    <w:rsid w:val="001E0013"/>
    <w:rsid w:val="001E01BC"/>
    <w:rsid w:val="001E0295"/>
    <w:rsid w:val="001E02AD"/>
    <w:rsid w:val="001E0592"/>
    <w:rsid w:val="001E089C"/>
    <w:rsid w:val="001E0E49"/>
    <w:rsid w:val="001E10A4"/>
    <w:rsid w:val="001E11FF"/>
    <w:rsid w:val="001E1220"/>
    <w:rsid w:val="001E1258"/>
    <w:rsid w:val="001E12BD"/>
    <w:rsid w:val="001E15C0"/>
    <w:rsid w:val="001E1795"/>
    <w:rsid w:val="001E1A6F"/>
    <w:rsid w:val="001E1CB2"/>
    <w:rsid w:val="001E1D5F"/>
    <w:rsid w:val="001E1D87"/>
    <w:rsid w:val="001E1FAA"/>
    <w:rsid w:val="001E1FD9"/>
    <w:rsid w:val="001E216D"/>
    <w:rsid w:val="001E22E7"/>
    <w:rsid w:val="001E2630"/>
    <w:rsid w:val="001E2677"/>
    <w:rsid w:val="001E2860"/>
    <w:rsid w:val="001E2CBD"/>
    <w:rsid w:val="001E2EF8"/>
    <w:rsid w:val="001E30E8"/>
    <w:rsid w:val="001E3334"/>
    <w:rsid w:val="001E33B1"/>
    <w:rsid w:val="001E3560"/>
    <w:rsid w:val="001E36D7"/>
    <w:rsid w:val="001E36E2"/>
    <w:rsid w:val="001E375E"/>
    <w:rsid w:val="001E39EB"/>
    <w:rsid w:val="001E3A03"/>
    <w:rsid w:val="001E3AB4"/>
    <w:rsid w:val="001E3B0D"/>
    <w:rsid w:val="001E3B43"/>
    <w:rsid w:val="001E3C23"/>
    <w:rsid w:val="001E3CE8"/>
    <w:rsid w:val="001E3EE6"/>
    <w:rsid w:val="001E3FA7"/>
    <w:rsid w:val="001E40BB"/>
    <w:rsid w:val="001E4214"/>
    <w:rsid w:val="001E4217"/>
    <w:rsid w:val="001E42ED"/>
    <w:rsid w:val="001E44EE"/>
    <w:rsid w:val="001E4524"/>
    <w:rsid w:val="001E464F"/>
    <w:rsid w:val="001E469E"/>
    <w:rsid w:val="001E4A83"/>
    <w:rsid w:val="001E4A98"/>
    <w:rsid w:val="001E5189"/>
    <w:rsid w:val="001E5769"/>
    <w:rsid w:val="001E5CA3"/>
    <w:rsid w:val="001E5D1E"/>
    <w:rsid w:val="001E5EF9"/>
    <w:rsid w:val="001E5F79"/>
    <w:rsid w:val="001E6130"/>
    <w:rsid w:val="001E62E6"/>
    <w:rsid w:val="001E62FC"/>
    <w:rsid w:val="001E6335"/>
    <w:rsid w:val="001E637F"/>
    <w:rsid w:val="001E65EF"/>
    <w:rsid w:val="001E672E"/>
    <w:rsid w:val="001E67FA"/>
    <w:rsid w:val="001E6998"/>
    <w:rsid w:val="001E6AB0"/>
    <w:rsid w:val="001E6B66"/>
    <w:rsid w:val="001E6B67"/>
    <w:rsid w:val="001E6CB1"/>
    <w:rsid w:val="001E6EC5"/>
    <w:rsid w:val="001E711B"/>
    <w:rsid w:val="001E716B"/>
    <w:rsid w:val="001E757D"/>
    <w:rsid w:val="001E75B4"/>
    <w:rsid w:val="001E76BA"/>
    <w:rsid w:val="001E770D"/>
    <w:rsid w:val="001E773D"/>
    <w:rsid w:val="001E77A7"/>
    <w:rsid w:val="001E780E"/>
    <w:rsid w:val="001E7879"/>
    <w:rsid w:val="001E7926"/>
    <w:rsid w:val="001E7B32"/>
    <w:rsid w:val="001E7CAB"/>
    <w:rsid w:val="001E7CAD"/>
    <w:rsid w:val="001E7CDD"/>
    <w:rsid w:val="001F01BA"/>
    <w:rsid w:val="001F022B"/>
    <w:rsid w:val="001F03A1"/>
    <w:rsid w:val="001F05FC"/>
    <w:rsid w:val="001F0A0D"/>
    <w:rsid w:val="001F0D50"/>
    <w:rsid w:val="001F0DDF"/>
    <w:rsid w:val="001F115C"/>
    <w:rsid w:val="001F1176"/>
    <w:rsid w:val="001F11EB"/>
    <w:rsid w:val="001F1264"/>
    <w:rsid w:val="001F13E4"/>
    <w:rsid w:val="001F1494"/>
    <w:rsid w:val="001F17E9"/>
    <w:rsid w:val="001F1952"/>
    <w:rsid w:val="001F1A77"/>
    <w:rsid w:val="001F1AC9"/>
    <w:rsid w:val="001F1AFF"/>
    <w:rsid w:val="001F1C49"/>
    <w:rsid w:val="001F1CBD"/>
    <w:rsid w:val="001F1D4D"/>
    <w:rsid w:val="001F1D86"/>
    <w:rsid w:val="001F1E6B"/>
    <w:rsid w:val="001F1F42"/>
    <w:rsid w:val="001F1F4D"/>
    <w:rsid w:val="001F2077"/>
    <w:rsid w:val="001F21EF"/>
    <w:rsid w:val="001F23F6"/>
    <w:rsid w:val="001F240D"/>
    <w:rsid w:val="001F2629"/>
    <w:rsid w:val="001F271B"/>
    <w:rsid w:val="001F2970"/>
    <w:rsid w:val="001F2985"/>
    <w:rsid w:val="001F2A1E"/>
    <w:rsid w:val="001F2AFD"/>
    <w:rsid w:val="001F2E95"/>
    <w:rsid w:val="001F2F58"/>
    <w:rsid w:val="001F2FDB"/>
    <w:rsid w:val="001F3042"/>
    <w:rsid w:val="001F345F"/>
    <w:rsid w:val="001F35A1"/>
    <w:rsid w:val="001F35A9"/>
    <w:rsid w:val="001F37F0"/>
    <w:rsid w:val="001F39BE"/>
    <w:rsid w:val="001F3AEA"/>
    <w:rsid w:val="001F3CA3"/>
    <w:rsid w:val="001F3CCF"/>
    <w:rsid w:val="001F4110"/>
    <w:rsid w:val="001F4122"/>
    <w:rsid w:val="001F42AC"/>
    <w:rsid w:val="001F44B8"/>
    <w:rsid w:val="001F44F9"/>
    <w:rsid w:val="001F4592"/>
    <w:rsid w:val="001F45FC"/>
    <w:rsid w:val="001F4AE5"/>
    <w:rsid w:val="001F4D73"/>
    <w:rsid w:val="001F4D8B"/>
    <w:rsid w:val="001F4F1D"/>
    <w:rsid w:val="001F4F8F"/>
    <w:rsid w:val="001F5189"/>
    <w:rsid w:val="001F557C"/>
    <w:rsid w:val="001F5781"/>
    <w:rsid w:val="001F5952"/>
    <w:rsid w:val="001F5974"/>
    <w:rsid w:val="001F5A1E"/>
    <w:rsid w:val="001F5C17"/>
    <w:rsid w:val="001F5EDE"/>
    <w:rsid w:val="001F5FC1"/>
    <w:rsid w:val="001F60A2"/>
    <w:rsid w:val="001F61D3"/>
    <w:rsid w:val="001F6246"/>
    <w:rsid w:val="001F6255"/>
    <w:rsid w:val="001F63A9"/>
    <w:rsid w:val="001F63E1"/>
    <w:rsid w:val="001F6468"/>
    <w:rsid w:val="001F6500"/>
    <w:rsid w:val="001F65C0"/>
    <w:rsid w:val="001F6609"/>
    <w:rsid w:val="001F6D10"/>
    <w:rsid w:val="001F6D4B"/>
    <w:rsid w:val="001F6D5C"/>
    <w:rsid w:val="001F6F71"/>
    <w:rsid w:val="001F6FCE"/>
    <w:rsid w:val="001F70A5"/>
    <w:rsid w:val="001F7101"/>
    <w:rsid w:val="001F7457"/>
    <w:rsid w:val="001F74A3"/>
    <w:rsid w:val="001F7706"/>
    <w:rsid w:val="001F78EE"/>
    <w:rsid w:val="001F795F"/>
    <w:rsid w:val="001F79B1"/>
    <w:rsid w:val="001F7BF4"/>
    <w:rsid w:val="001F7C6C"/>
    <w:rsid w:val="001F7DE1"/>
    <w:rsid w:val="001F7DFA"/>
    <w:rsid w:val="001F7ECA"/>
    <w:rsid w:val="001F7F7D"/>
    <w:rsid w:val="002000B2"/>
    <w:rsid w:val="00200212"/>
    <w:rsid w:val="00200287"/>
    <w:rsid w:val="00200374"/>
    <w:rsid w:val="0020038B"/>
    <w:rsid w:val="00200633"/>
    <w:rsid w:val="0020068A"/>
    <w:rsid w:val="0020077D"/>
    <w:rsid w:val="002008CF"/>
    <w:rsid w:val="0020094A"/>
    <w:rsid w:val="00200A2B"/>
    <w:rsid w:val="00200A8C"/>
    <w:rsid w:val="00200B17"/>
    <w:rsid w:val="00200C15"/>
    <w:rsid w:val="00200FD6"/>
    <w:rsid w:val="00201130"/>
    <w:rsid w:val="00201170"/>
    <w:rsid w:val="002011C9"/>
    <w:rsid w:val="00201372"/>
    <w:rsid w:val="00201437"/>
    <w:rsid w:val="0020165E"/>
    <w:rsid w:val="002017CF"/>
    <w:rsid w:val="00201A49"/>
    <w:rsid w:val="00201B06"/>
    <w:rsid w:val="00201CEF"/>
    <w:rsid w:val="00201E24"/>
    <w:rsid w:val="00202150"/>
    <w:rsid w:val="00202172"/>
    <w:rsid w:val="002021DF"/>
    <w:rsid w:val="002022B4"/>
    <w:rsid w:val="00202398"/>
    <w:rsid w:val="00202508"/>
    <w:rsid w:val="0020265F"/>
    <w:rsid w:val="00202662"/>
    <w:rsid w:val="0020276A"/>
    <w:rsid w:val="002027F4"/>
    <w:rsid w:val="00202869"/>
    <w:rsid w:val="0020287D"/>
    <w:rsid w:val="00202A2E"/>
    <w:rsid w:val="00202A3C"/>
    <w:rsid w:val="00202ABA"/>
    <w:rsid w:val="00202B97"/>
    <w:rsid w:val="00202BC7"/>
    <w:rsid w:val="00202D94"/>
    <w:rsid w:val="00202F0A"/>
    <w:rsid w:val="00203100"/>
    <w:rsid w:val="0020312D"/>
    <w:rsid w:val="0020364B"/>
    <w:rsid w:val="00203889"/>
    <w:rsid w:val="002038E1"/>
    <w:rsid w:val="0020394E"/>
    <w:rsid w:val="00203A67"/>
    <w:rsid w:val="00203C30"/>
    <w:rsid w:val="00203D34"/>
    <w:rsid w:val="00203ECE"/>
    <w:rsid w:val="00203F23"/>
    <w:rsid w:val="002040F8"/>
    <w:rsid w:val="00204576"/>
    <w:rsid w:val="00204655"/>
    <w:rsid w:val="0020471E"/>
    <w:rsid w:val="00204733"/>
    <w:rsid w:val="00204999"/>
    <w:rsid w:val="002049B0"/>
    <w:rsid w:val="00204A41"/>
    <w:rsid w:val="00204C99"/>
    <w:rsid w:val="00204D69"/>
    <w:rsid w:val="00204E93"/>
    <w:rsid w:val="0020501E"/>
    <w:rsid w:val="0020503A"/>
    <w:rsid w:val="00205123"/>
    <w:rsid w:val="002055ED"/>
    <w:rsid w:val="002057F0"/>
    <w:rsid w:val="0020589B"/>
    <w:rsid w:val="00205B15"/>
    <w:rsid w:val="00205DB7"/>
    <w:rsid w:val="00205E46"/>
    <w:rsid w:val="00205E75"/>
    <w:rsid w:val="00205ED8"/>
    <w:rsid w:val="00205F56"/>
    <w:rsid w:val="00205FCC"/>
    <w:rsid w:val="002060B4"/>
    <w:rsid w:val="00206272"/>
    <w:rsid w:val="002062DD"/>
    <w:rsid w:val="002062EA"/>
    <w:rsid w:val="00206626"/>
    <w:rsid w:val="0020694C"/>
    <w:rsid w:val="00206C1F"/>
    <w:rsid w:val="00206F1E"/>
    <w:rsid w:val="00207090"/>
    <w:rsid w:val="002070AE"/>
    <w:rsid w:val="00207308"/>
    <w:rsid w:val="00207395"/>
    <w:rsid w:val="002074F5"/>
    <w:rsid w:val="00207875"/>
    <w:rsid w:val="00207996"/>
    <w:rsid w:val="00207B01"/>
    <w:rsid w:val="00207CFF"/>
    <w:rsid w:val="00207D95"/>
    <w:rsid w:val="00207E1B"/>
    <w:rsid w:val="00207ECB"/>
    <w:rsid w:val="00210066"/>
    <w:rsid w:val="00210124"/>
    <w:rsid w:val="0021014B"/>
    <w:rsid w:val="0021018E"/>
    <w:rsid w:val="002101EA"/>
    <w:rsid w:val="00210297"/>
    <w:rsid w:val="002103F3"/>
    <w:rsid w:val="0021045D"/>
    <w:rsid w:val="0021049E"/>
    <w:rsid w:val="0021070A"/>
    <w:rsid w:val="00210759"/>
    <w:rsid w:val="002107D1"/>
    <w:rsid w:val="0021086B"/>
    <w:rsid w:val="00210ACB"/>
    <w:rsid w:val="00210ACE"/>
    <w:rsid w:val="00210B46"/>
    <w:rsid w:val="00210B6F"/>
    <w:rsid w:val="00210B9A"/>
    <w:rsid w:val="00210F81"/>
    <w:rsid w:val="00211007"/>
    <w:rsid w:val="0021100B"/>
    <w:rsid w:val="00211284"/>
    <w:rsid w:val="002112A1"/>
    <w:rsid w:val="002114E1"/>
    <w:rsid w:val="002115E3"/>
    <w:rsid w:val="0021178F"/>
    <w:rsid w:val="0021194A"/>
    <w:rsid w:val="00211994"/>
    <w:rsid w:val="00211AD6"/>
    <w:rsid w:val="00211E6A"/>
    <w:rsid w:val="002120EA"/>
    <w:rsid w:val="002122E7"/>
    <w:rsid w:val="002122F7"/>
    <w:rsid w:val="00212379"/>
    <w:rsid w:val="00212518"/>
    <w:rsid w:val="002125CC"/>
    <w:rsid w:val="00212687"/>
    <w:rsid w:val="0021275B"/>
    <w:rsid w:val="00212819"/>
    <w:rsid w:val="002128ED"/>
    <w:rsid w:val="00212A00"/>
    <w:rsid w:val="00212A6B"/>
    <w:rsid w:val="00212AA7"/>
    <w:rsid w:val="00212AEC"/>
    <w:rsid w:val="00212D92"/>
    <w:rsid w:val="00212E1A"/>
    <w:rsid w:val="00212F36"/>
    <w:rsid w:val="00212FCA"/>
    <w:rsid w:val="0021312E"/>
    <w:rsid w:val="002131CD"/>
    <w:rsid w:val="0021337F"/>
    <w:rsid w:val="0021338A"/>
    <w:rsid w:val="002133E2"/>
    <w:rsid w:val="0021355B"/>
    <w:rsid w:val="0021364D"/>
    <w:rsid w:val="00213682"/>
    <w:rsid w:val="002137BE"/>
    <w:rsid w:val="00213A95"/>
    <w:rsid w:val="00213D51"/>
    <w:rsid w:val="00214108"/>
    <w:rsid w:val="00214320"/>
    <w:rsid w:val="00214479"/>
    <w:rsid w:val="002146D6"/>
    <w:rsid w:val="0021470C"/>
    <w:rsid w:val="0021485E"/>
    <w:rsid w:val="00214931"/>
    <w:rsid w:val="0021498A"/>
    <w:rsid w:val="00214B40"/>
    <w:rsid w:val="00214B59"/>
    <w:rsid w:val="00214C46"/>
    <w:rsid w:val="00214C4C"/>
    <w:rsid w:val="0021505C"/>
    <w:rsid w:val="00215068"/>
    <w:rsid w:val="0021506C"/>
    <w:rsid w:val="002150A1"/>
    <w:rsid w:val="002151BE"/>
    <w:rsid w:val="002151F6"/>
    <w:rsid w:val="00215229"/>
    <w:rsid w:val="002152A8"/>
    <w:rsid w:val="00215328"/>
    <w:rsid w:val="0021539B"/>
    <w:rsid w:val="00215423"/>
    <w:rsid w:val="0021542B"/>
    <w:rsid w:val="002154AB"/>
    <w:rsid w:val="00215508"/>
    <w:rsid w:val="002155FE"/>
    <w:rsid w:val="00215E18"/>
    <w:rsid w:val="00216236"/>
    <w:rsid w:val="00216268"/>
    <w:rsid w:val="00216371"/>
    <w:rsid w:val="00216432"/>
    <w:rsid w:val="00216470"/>
    <w:rsid w:val="0021647C"/>
    <w:rsid w:val="002166A3"/>
    <w:rsid w:val="00216763"/>
    <w:rsid w:val="002167D0"/>
    <w:rsid w:val="00216865"/>
    <w:rsid w:val="00216915"/>
    <w:rsid w:val="00216BBC"/>
    <w:rsid w:val="00216F84"/>
    <w:rsid w:val="002170D2"/>
    <w:rsid w:val="0021715F"/>
    <w:rsid w:val="00217201"/>
    <w:rsid w:val="002175E5"/>
    <w:rsid w:val="0021761F"/>
    <w:rsid w:val="002176A2"/>
    <w:rsid w:val="002179BA"/>
    <w:rsid w:val="00217AF5"/>
    <w:rsid w:val="00217B99"/>
    <w:rsid w:val="00217CF8"/>
    <w:rsid w:val="00217E7B"/>
    <w:rsid w:val="0022007B"/>
    <w:rsid w:val="00220329"/>
    <w:rsid w:val="00220666"/>
    <w:rsid w:val="002208DB"/>
    <w:rsid w:val="00220992"/>
    <w:rsid w:val="00220A52"/>
    <w:rsid w:val="00220AE7"/>
    <w:rsid w:val="00220B4C"/>
    <w:rsid w:val="00220D54"/>
    <w:rsid w:val="00220E23"/>
    <w:rsid w:val="00221019"/>
    <w:rsid w:val="0022118D"/>
    <w:rsid w:val="002211BF"/>
    <w:rsid w:val="002213CF"/>
    <w:rsid w:val="0022157C"/>
    <w:rsid w:val="00221581"/>
    <w:rsid w:val="002215A8"/>
    <w:rsid w:val="0022192C"/>
    <w:rsid w:val="00221937"/>
    <w:rsid w:val="002219C7"/>
    <w:rsid w:val="00221D38"/>
    <w:rsid w:val="00221FC5"/>
    <w:rsid w:val="00221FF8"/>
    <w:rsid w:val="002223AE"/>
    <w:rsid w:val="002223FB"/>
    <w:rsid w:val="002225D7"/>
    <w:rsid w:val="00222657"/>
    <w:rsid w:val="002226E1"/>
    <w:rsid w:val="00222736"/>
    <w:rsid w:val="002227BA"/>
    <w:rsid w:val="0022288E"/>
    <w:rsid w:val="00222B83"/>
    <w:rsid w:val="00222C4C"/>
    <w:rsid w:val="00222F6F"/>
    <w:rsid w:val="002230D0"/>
    <w:rsid w:val="002231C1"/>
    <w:rsid w:val="002233B7"/>
    <w:rsid w:val="002234A3"/>
    <w:rsid w:val="002234CC"/>
    <w:rsid w:val="002236F8"/>
    <w:rsid w:val="00223831"/>
    <w:rsid w:val="00223866"/>
    <w:rsid w:val="00223BD6"/>
    <w:rsid w:val="00223D1E"/>
    <w:rsid w:val="00223D78"/>
    <w:rsid w:val="0022414C"/>
    <w:rsid w:val="00224671"/>
    <w:rsid w:val="002247D7"/>
    <w:rsid w:val="00224853"/>
    <w:rsid w:val="00224A8E"/>
    <w:rsid w:val="00224B70"/>
    <w:rsid w:val="00224EFF"/>
    <w:rsid w:val="0022511C"/>
    <w:rsid w:val="00225167"/>
    <w:rsid w:val="00225191"/>
    <w:rsid w:val="0022544D"/>
    <w:rsid w:val="002254D5"/>
    <w:rsid w:val="0022563E"/>
    <w:rsid w:val="002256FA"/>
    <w:rsid w:val="002257DD"/>
    <w:rsid w:val="002258BF"/>
    <w:rsid w:val="002259F3"/>
    <w:rsid w:val="00225B40"/>
    <w:rsid w:val="00225C8F"/>
    <w:rsid w:val="00225DAA"/>
    <w:rsid w:val="00225DCA"/>
    <w:rsid w:val="00225E82"/>
    <w:rsid w:val="00225F01"/>
    <w:rsid w:val="0022628C"/>
    <w:rsid w:val="0022645F"/>
    <w:rsid w:val="0022650A"/>
    <w:rsid w:val="0022654A"/>
    <w:rsid w:val="0022663B"/>
    <w:rsid w:val="0022670E"/>
    <w:rsid w:val="002267EE"/>
    <w:rsid w:val="002268D1"/>
    <w:rsid w:val="00226A0F"/>
    <w:rsid w:val="00226D2A"/>
    <w:rsid w:val="00226EE5"/>
    <w:rsid w:val="00226F6C"/>
    <w:rsid w:val="0022700C"/>
    <w:rsid w:val="002272CF"/>
    <w:rsid w:val="0022742F"/>
    <w:rsid w:val="00227645"/>
    <w:rsid w:val="00227653"/>
    <w:rsid w:val="00227656"/>
    <w:rsid w:val="0022767A"/>
    <w:rsid w:val="002276B0"/>
    <w:rsid w:val="00227851"/>
    <w:rsid w:val="002278E4"/>
    <w:rsid w:val="00227989"/>
    <w:rsid w:val="00227A04"/>
    <w:rsid w:val="00227A1B"/>
    <w:rsid w:val="00227A95"/>
    <w:rsid w:val="00227AF1"/>
    <w:rsid w:val="00227D44"/>
    <w:rsid w:val="00227EA1"/>
    <w:rsid w:val="00230146"/>
    <w:rsid w:val="00230234"/>
    <w:rsid w:val="00230290"/>
    <w:rsid w:val="00230372"/>
    <w:rsid w:val="0023038B"/>
    <w:rsid w:val="00230434"/>
    <w:rsid w:val="00230617"/>
    <w:rsid w:val="0023062B"/>
    <w:rsid w:val="002306BE"/>
    <w:rsid w:val="00230BA7"/>
    <w:rsid w:val="00230C33"/>
    <w:rsid w:val="00230D02"/>
    <w:rsid w:val="00230D90"/>
    <w:rsid w:val="00230DBD"/>
    <w:rsid w:val="00230E6E"/>
    <w:rsid w:val="00230E75"/>
    <w:rsid w:val="00230F53"/>
    <w:rsid w:val="00231165"/>
    <w:rsid w:val="0023147A"/>
    <w:rsid w:val="00231580"/>
    <w:rsid w:val="002315B6"/>
    <w:rsid w:val="002316DC"/>
    <w:rsid w:val="00231732"/>
    <w:rsid w:val="0023181D"/>
    <w:rsid w:val="002318E7"/>
    <w:rsid w:val="00231BBF"/>
    <w:rsid w:val="00231E4D"/>
    <w:rsid w:val="00232102"/>
    <w:rsid w:val="00232238"/>
    <w:rsid w:val="002322DA"/>
    <w:rsid w:val="00232515"/>
    <w:rsid w:val="002325B3"/>
    <w:rsid w:val="002325FA"/>
    <w:rsid w:val="002326D9"/>
    <w:rsid w:val="00232812"/>
    <w:rsid w:val="0023288E"/>
    <w:rsid w:val="00232A17"/>
    <w:rsid w:val="00232AF0"/>
    <w:rsid w:val="00232B4B"/>
    <w:rsid w:val="00232D53"/>
    <w:rsid w:val="00232DC2"/>
    <w:rsid w:val="00232E11"/>
    <w:rsid w:val="0023353B"/>
    <w:rsid w:val="00233546"/>
    <w:rsid w:val="002335F3"/>
    <w:rsid w:val="00233615"/>
    <w:rsid w:val="00233688"/>
    <w:rsid w:val="00233750"/>
    <w:rsid w:val="002337D8"/>
    <w:rsid w:val="0023390C"/>
    <w:rsid w:val="00233B4E"/>
    <w:rsid w:val="00233B72"/>
    <w:rsid w:val="00233E4C"/>
    <w:rsid w:val="002341CC"/>
    <w:rsid w:val="002342A3"/>
    <w:rsid w:val="00234314"/>
    <w:rsid w:val="0023440B"/>
    <w:rsid w:val="0023442B"/>
    <w:rsid w:val="00234567"/>
    <w:rsid w:val="00234721"/>
    <w:rsid w:val="00234759"/>
    <w:rsid w:val="00234AAE"/>
    <w:rsid w:val="00234BBD"/>
    <w:rsid w:val="00234C33"/>
    <w:rsid w:val="00234C50"/>
    <w:rsid w:val="00234DD3"/>
    <w:rsid w:val="002350FF"/>
    <w:rsid w:val="00235112"/>
    <w:rsid w:val="00235159"/>
    <w:rsid w:val="00235232"/>
    <w:rsid w:val="00235356"/>
    <w:rsid w:val="002357E8"/>
    <w:rsid w:val="002358E8"/>
    <w:rsid w:val="002359DA"/>
    <w:rsid w:val="00235A27"/>
    <w:rsid w:val="00235A50"/>
    <w:rsid w:val="00235A90"/>
    <w:rsid w:val="00235AC9"/>
    <w:rsid w:val="00235B6C"/>
    <w:rsid w:val="00235B74"/>
    <w:rsid w:val="00235C95"/>
    <w:rsid w:val="00235DED"/>
    <w:rsid w:val="00235F71"/>
    <w:rsid w:val="0023616C"/>
    <w:rsid w:val="0023635E"/>
    <w:rsid w:val="00236395"/>
    <w:rsid w:val="00236511"/>
    <w:rsid w:val="00236616"/>
    <w:rsid w:val="00236709"/>
    <w:rsid w:val="002367EB"/>
    <w:rsid w:val="00236CFE"/>
    <w:rsid w:val="00236E1D"/>
    <w:rsid w:val="00236EF9"/>
    <w:rsid w:val="00237039"/>
    <w:rsid w:val="0023721D"/>
    <w:rsid w:val="002372FD"/>
    <w:rsid w:val="002374E9"/>
    <w:rsid w:val="002375A6"/>
    <w:rsid w:val="002375C4"/>
    <w:rsid w:val="00237A0F"/>
    <w:rsid w:val="00237A81"/>
    <w:rsid w:val="00237AAC"/>
    <w:rsid w:val="00237B1C"/>
    <w:rsid w:val="00237CEE"/>
    <w:rsid w:val="00237D93"/>
    <w:rsid w:val="00237E60"/>
    <w:rsid w:val="00237F13"/>
    <w:rsid w:val="00237F1E"/>
    <w:rsid w:val="002400CE"/>
    <w:rsid w:val="002400DF"/>
    <w:rsid w:val="00240214"/>
    <w:rsid w:val="002404DB"/>
    <w:rsid w:val="002404ED"/>
    <w:rsid w:val="0024054E"/>
    <w:rsid w:val="00240925"/>
    <w:rsid w:val="00240A13"/>
    <w:rsid w:val="00240C85"/>
    <w:rsid w:val="00240D17"/>
    <w:rsid w:val="0024122D"/>
    <w:rsid w:val="002413C1"/>
    <w:rsid w:val="00241415"/>
    <w:rsid w:val="00241677"/>
    <w:rsid w:val="0024172D"/>
    <w:rsid w:val="0024184F"/>
    <w:rsid w:val="00241A99"/>
    <w:rsid w:val="00241ACE"/>
    <w:rsid w:val="00241B7A"/>
    <w:rsid w:val="00241BE6"/>
    <w:rsid w:val="00241E15"/>
    <w:rsid w:val="00241E71"/>
    <w:rsid w:val="00241F52"/>
    <w:rsid w:val="002420B6"/>
    <w:rsid w:val="002420D5"/>
    <w:rsid w:val="00242268"/>
    <w:rsid w:val="0024247A"/>
    <w:rsid w:val="0024261B"/>
    <w:rsid w:val="0024263D"/>
    <w:rsid w:val="00242733"/>
    <w:rsid w:val="002427F3"/>
    <w:rsid w:val="002429FC"/>
    <w:rsid w:val="00242B58"/>
    <w:rsid w:val="00242FE5"/>
    <w:rsid w:val="002432F9"/>
    <w:rsid w:val="0024353E"/>
    <w:rsid w:val="00243556"/>
    <w:rsid w:val="00243675"/>
    <w:rsid w:val="002437B4"/>
    <w:rsid w:val="0024382A"/>
    <w:rsid w:val="00243881"/>
    <w:rsid w:val="002438AB"/>
    <w:rsid w:val="00243A88"/>
    <w:rsid w:val="00243B19"/>
    <w:rsid w:val="00243C83"/>
    <w:rsid w:val="00243D89"/>
    <w:rsid w:val="00243E42"/>
    <w:rsid w:val="002441AE"/>
    <w:rsid w:val="002442AE"/>
    <w:rsid w:val="00244374"/>
    <w:rsid w:val="0024439F"/>
    <w:rsid w:val="002443AE"/>
    <w:rsid w:val="0024440E"/>
    <w:rsid w:val="00244415"/>
    <w:rsid w:val="002446D2"/>
    <w:rsid w:val="002447AC"/>
    <w:rsid w:val="002448DF"/>
    <w:rsid w:val="002449CB"/>
    <w:rsid w:val="00244A2F"/>
    <w:rsid w:val="00244A58"/>
    <w:rsid w:val="00244BEE"/>
    <w:rsid w:val="00244C4E"/>
    <w:rsid w:val="00244D7F"/>
    <w:rsid w:val="00244FAB"/>
    <w:rsid w:val="002450FA"/>
    <w:rsid w:val="00245102"/>
    <w:rsid w:val="002451AB"/>
    <w:rsid w:val="00245370"/>
    <w:rsid w:val="00245460"/>
    <w:rsid w:val="00245653"/>
    <w:rsid w:val="002456AA"/>
    <w:rsid w:val="0024571D"/>
    <w:rsid w:val="002457FD"/>
    <w:rsid w:val="00245847"/>
    <w:rsid w:val="002459F8"/>
    <w:rsid w:val="00245AA6"/>
    <w:rsid w:val="00245C6E"/>
    <w:rsid w:val="00245F55"/>
    <w:rsid w:val="00245FFC"/>
    <w:rsid w:val="002461A6"/>
    <w:rsid w:val="002462B0"/>
    <w:rsid w:val="00246374"/>
    <w:rsid w:val="00246518"/>
    <w:rsid w:val="00246B7B"/>
    <w:rsid w:val="00246D2F"/>
    <w:rsid w:val="00246DC3"/>
    <w:rsid w:val="00246EAC"/>
    <w:rsid w:val="00247111"/>
    <w:rsid w:val="00247112"/>
    <w:rsid w:val="0024711C"/>
    <w:rsid w:val="00247154"/>
    <w:rsid w:val="0024719F"/>
    <w:rsid w:val="002473F6"/>
    <w:rsid w:val="0024757E"/>
    <w:rsid w:val="00247729"/>
    <w:rsid w:val="00247748"/>
    <w:rsid w:val="002477C6"/>
    <w:rsid w:val="00247AC5"/>
    <w:rsid w:val="00247B35"/>
    <w:rsid w:val="00247F15"/>
    <w:rsid w:val="0025016F"/>
    <w:rsid w:val="0025021A"/>
    <w:rsid w:val="0025033D"/>
    <w:rsid w:val="0025036A"/>
    <w:rsid w:val="002503FE"/>
    <w:rsid w:val="002504BF"/>
    <w:rsid w:val="002504D0"/>
    <w:rsid w:val="002504F5"/>
    <w:rsid w:val="002508F9"/>
    <w:rsid w:val="0025096F"/>
    <w:rsid w:val="00250A3B"/>
    <w:rsid w:val="00250AA0"/>
    <w:rsid w:val="00250ABF"/>
    <w:rsid w:val="00250C54"/>
    <w:rsid w:val="00250CC5"/>
    <w:rsid w:val="00250EC0"/>
    <w:rsid w:val="0025134E"/>
    <w:rsid w:val="00251411"/>
    <w:rsid w:val="00251485"/>
    <w:rsid w:val="002516AE"/>
    <w:rsid w:val="0025179C"/>
    <w:rsid w:val="00251839"/>
    <w:rsid w:val="00251859"/>
    <w:rsid w:val="0025189B"/>
    <w:rsid w:val="0025197A"/>
    <w:rsid w:val="00251A0B"/>
    <w:rsid w:val="00251BB6"/>
    <w:rsid w:val="00251C1B"/>
    <w:rsid w:val="00251D3C"/>
    <w:rsid w:val="00251EB9"/>
    <w:rsid w:val="00251F62"/>
    <w:rsid w:val="00251F96"/>
    <w:rsid w:val="00251F97"/>
    <w:rsid w:val="002520E3"/>
    <w:rsid w:val="0025236A"/>
    <w:rsid w:val="00252611"/>
    <w:rsid w:val="00252956"/>
    <w:rsid w:val="00252C3B"/>
    <w:rsid w:val="00252D92"/>
    <w:rsid w:val="00252DB9"/>
    <w:rsid w:val="00252DE9"/>
    <w:rsid w:val="00252F67"/>
    <w:rsid w:val="00253203"/>
    <w:rsid w:val="00253207"/>
    <w:rsid w:val="00253443"/>
    <w:rsid w:val="00253646"/>
    <w:rsid w:val="00253783"/>
    <w:rsid w:val="002537CD"/>
    <w:rsid w:val="002537E7"/>
    <w:rsid w:val="00253856"/>
    <w:rsid w:val="00253942"/>
    <w:rsid w:val="00253ABE"/>
    <w:rsid w:val="00253B86"/>
    <w:rsid w:val="00253C09"/>
    <w:rsid w:val="00253C36"/>
    <w:rsid w:val="00253C97"/>
    <w:rsid w:val="00253D2E"/>
    <w:rsid w:val="00253D95"/>
    <w:rsid w:val="00253FCB"/>
    <w:rsid w:val="00254300"/>
    <w:rsid w:val="002543D2"/>
    <w:rsid w:val="002543DD"/>
    <w:rsid w:val="0025448C"/>
    <w:rsid w:val="00254575"/>
    <w:rsid w:val="002546C8"/>
    <w:rsid w:val="002547BE"/>
    <w:rsid w:val="00254AE8"/>
    <w:rsid w:val="00254B8B"/>
    <w:rsid w:val="00254D51"/>
    <w:rsid w:val="00255083"/>
    <w:rsid w:val="00255244"/>
    <w:rsid w:val="00255384"/>
    <w:rsid w:val="00255401"/>
    <w:rsid w:val="00255471"/>
    <w:rsid w:val="00255519"/>
    <w:rsid w:val="00255631"/>
    <w:rsid w:val="0025566B"/>
    <w:rsid w:val="00255968"/>
    <w:rsid w:val="00255B71"/>
    <w:rsid w:val="00255E94"/>
    <w:rsid w:val="00256042"/>
    <w:rsid w:val="0025624E"/>
    <w:rsid w:val="00256270"/>
    <w:rsid w:val="0025628C"/>
    <w:rsid w:val="0025639C"/>
    <w:rsid w:val="002563A1"/>
    <w:rsid w:val="0025651B"/>
    <w:rsid w:val="0025671A"/>
    <w:rsid w:val="00256822"/>
    <w:rsid w:val="00256DCB"/>
    <w:rsid w:val="00256E03"/>
    <w:rsid w:val="00256E8A"/>
    <w:rsid w:val="00256E9B"/>
    <w:rsid w:val="00256F07"/>
    <w:rsid w:val="00256F22"/>
    <w:rsid w:val="00256FC9"/>
    <w:rsid w:val="00257254"/>
    <w:rsid w:val="00257277"/>
    <w:rsid w:val="00257480"/>
    <w:rsid w:val="00257499"/>
    <w:rsid w:val="002574AE"/>
    <w:rsid w:val="002574C5"/>
    <w:rsid w:val="0025769C"/>
    <w:rsid w:val="002576A0"/>
    <w:rsid w:val="00257A6C"/>
    <w:rsid w:val="00257EA3"/>
    <w:rsid w:val="00257EFD"/>
    <w:rsid w:val="00257FBF"/>
    <w:rsid w:val="0026013C"/>
    <w:rsid w:val="00260148"/>
    <w:rsid w:val="0026016F"/>
    <w:rsid w:val="00260204"/>
    <w:rsid w:val="002602F7"/>
    <w:rsid w:val="002603DB"/>
    <w:rsid w:val="0026056E"/>
    <w:rsid w:val="0026062C"/>
    <w:rsid w:val="00260646"/>
    <w:rsid w:val="00260A05"/>
    <w:rsid w:val="00260D2B"/>
    <w:rsid w:val="00260D2E"/>
    <w:rsid w:val="00260DA9"/>
    <w:rsid w:val="00260E83"/>
    <w:rsid w:val="00260F98"/>
    <w:rsid w:val="002610EF"/>
    <w:rsid w:val="002612AB"/>
    <w:rsid w:val="00261308"/>
    <w:rsid w:val="0026148C"/>
    <w:rsid w:val="002614D3"/>
    <w:rsid w:val="00261910"/>
    <w:rsid w:val="00261917"/>
    <w:rsid w:val="00261960"/>
    <w:rsid w:val="00261AD7"/>
    <w:rsid w:val="00261D37"/>
    <w:rsid w:val="00261F16"/>
    <w:rsid w:val="002622D3"/>
    <w:rsid w:val="0026260A"/>
    <w:rsid w:val="00262EB0"/>
    <w:rsid w:val="00263006"/>
    <w:rsid w:val="00263046"/>
    <w:rsid w:val="00263070"/>
    <w:rsid w:val="0026336D"/>
    <w:rsid w:val="002633E9"/>
    <w:rsid w:val="00263570"/>
    <w:rsid w:val="00263683"/>
    <w:rsid w:val="00263687"/>
    <w:rsid w:val="00263850"/>
    <w:rsid w:val="00263960"/>
    <w:rsid w:val="00263B42"/>
    <w:rsid w:val="00263B65"/>
    <w:rsid w:val="00263C75"/>
    <w:rsid w:val="00263D90"/>
    <w:rsid w:val="00263E2E"/>
    <w:rsid w:val="00263FCC"/>
    <w:rsid w:val="0026400A"/>
    <w:rsid w:val="002640B7"/>
    <w:rsid w:val="002640BA"/>
    <w:rsid w:val="002642F8"/>
    <w:rsid w:val="0026451F"/>
    <w:rsid w:val="0026484B"/>
    <w:rsid w:val="00264858"/>
    <w:rsid w:val="00264B62"/>
    <w:rsid w:val="00264B8F"/>
    <w:rsid w:val="00264C7B"/>
    <w:rsid w:val="00264D47"/>
    <w:rsid w:val="00264DA9"/>
    <w:rsid w:val="00264DF1"/>
    <w:rsid w:val="00264E00"/>
    <w:rsid w:val="00264E26"/>
    <w:rsid w:val="00264F3A"/>
    <w:rsid w:val="00264F7D"/>
    <w:rsid w:val="00265066"/>
    <w:rsid w:val="0026507E"/>
    <w:rsid w:val="00265137"/>
    <w:rsid w:val="002651E9"/>
    <w:rsid w:val="00265253"/>
    <w:rsid w:val="002652ED"/>
    <w:rsid w:val="00265336"/>
    <w:rsid w:val="002654D0"/>
    <w:rsid w:val="002656B4"/>
    <w:rsid w:val="00265733"/>
    <w:rsid w:val="002658C7"/>
    <w:rsid w:val="002658DD"/>
    <w:rsid w:val="002659E0"/>
    <w:rsid w:val="00265A1D"/>
    <w:rsid w:val="00265AFE"/>
    <w:rsid w:val="00265E2A"/>
    <w:rsid w:val="00265FC6"/>
    <w:rsid w:val="002661B2"/>
    <w:rsid w:val="0026630A"/>
    <w:rsid w:val="002663AD"/>
    <w:rsid w:val="002663E9"/>
    <w:rsid w:val="0026644F"/>
    <w:rsid w:val="00266515"/>
    <w:rsid w:val="0026672A"/>
    <w:rsid w:val="0026686F"/>
    <w:rsid w:val="00266966"/>
    <w:rsid w:val="00266E85"/>
    <w:rsid w:val="00266FEF"/>
    <w:rsid w:val="0026709C"/>
    <w:rsid w:val="002670D3"/>
    <w:rsid w:val="002670F4"/>
    <w:rsid w:val="002672B4"/>
    <w:rsid w:val="002673B6"/>
    <w:rsid w:val="002675E2"/>
    <w:rsid w:val="00267679"/>
    <w:rsid w:val="0026792E"/>
    <w:rsid w:val="00267DC0"/>
    <w:rsid w:val="00267E2B"/>
    <w:rsid w:val="00267EF3"/>
    <w:rsid w:val="00267F8D"/>
    <w:rsid w:val="00270187"/>
    <w:rsid w:val="002701E9"/>
    <w:rsid w:val="002703E8"/>
    <w:rsid w:val="002704D1"/>
    <w:rsid w:val="002704F1"/>
    <w:rsid w:val="0027054D"/>
    <w:rsid w:val="00270613"/>
    <w:rsid w:val="00270687"/>
    <w:rsid w:val="00270733"/>
    <w:rsid w:val="0027076D"/>
    <w:rsid w:val="00270A37"/>
    <w:rsid w:val="00270D0C"/>
    <w:rsid w:val="00270DB2"/>
    <w:rsid w:val="00270F79"/>
    <w:rsid w:val="002710F3"/>
    <w:rsid w:val="002710FA"/>
    <w:rsid w:val="0027119D"/>
    <w:rsid w:val="002714CF"/>
    <w:rsid w:val="0027152F"/>
    <w:rsid w:val="0027157D"/>
    <w:rsid w:val="0027189B"/>
    <w:rsid w:val="00271BF4"/>
    <w:rsid w:val="00271D0C"/>
    <w:rsid w:val="00271D31"/>
    <w:rsid w:val="00271DFC"/>
    <w:rsid w:val="00271E24"/>
    <w:rsid w:val="00271FD0"/>
    <w:rsid w:val="002720E4"/>
    <w:rsid w:val="0027219F"/>
    <w:rsid w:val="002721CF"/>
    <w:rsid w:val="00272285"/>
    <w:rsid w:val="00272A48"/>
    <w:rsid w:val="00272A8E"/>
    <w:rsid w:val="00272A96"/>
    <w:rsid w:val="00272B24"/>
    <w:rsid w:val="00272E68"/>
    <w:rsid w:val="00272FD0"/>
    <w:rsid w:val="00273405"/>
    <w:rsid w:val="002736ED"/>
    <w:rsid w:val="002737DD"/>
    <w:rsid w:val="00273976"/>
    <w:rsid w:val="00273A5D"/>
    <w:rsid w:val="00273B66"/>
    <w:rsid w:val="00273DF3"/>
    <w:rsid w:val="00273F84"/>
    <w:rsid w:val="00274123"/>
    <w:rsid w:val="0027414D"/>
    <w:rsid w:val="00274388"/>
    <w:rsid w:val="002743CA"/>
    <w:rsid w:val="002744D0"/>
    <w:rsid w:val="00274587"/>
    <w:rsid w:val="002745F4"/>
    <w:rsid w:val="0027464E"/>
    <w:rsid w:val="00274BDE"/>
    <w:rsid w:val="00274D24"/>
    <w:rsid w:val="00274D5F"/>
    <w:rsid w:val="00274DCA"/>
    <w:rsid w:val="00274E48"/>
    <w:rsid w:val="00274E8C"/>
    <w:rsid w:val="00274FAF"/>
    <w:rsid w:val="00274FF2"/>
    <w:rsid w:val="002750C2"/>
    <w:rsid w:val="002750FB"/>
    <w:rsid w:val="0027516F"/>
    <w:rsid w:val="00275187"/>
    <w:rsid w:val="00275256"/>
    <w:rsid w:val="00275365"/>
    <w:rsid w:val="002754D2"/>
    <w:rsid w:val="002754D4"/>
    <w:rsid w:val="00275892"/>
    <w:rsid w:val="002758B8"/>
    <w:rsid w:val="0027593F"/>
    <w:rsid w:val="002759A7"/>
    <w:rsid w:val="00275D6C"/>
    <w:rsid w:val="00275E79"/>
    <w:rsid w:val="00276576"/>
    <w:rsid w:val="0027670A"/>
    <w:rsid w:val="002769EA"/>
    <w:rsid w:val="00276B4D"/>
    <w:rsid w:val="00276D5C"/>
    <w:rsid w:val="00276DAD"/>
    <w:rsid w:val="00276E34"/>
    <w:rsid w:val="00277065"/>
    <w:rsid w:val="0027706D"/>
    <w:rsid w:val="002771F4"/>
    <w:rsid w:val="00277393"/>
    <w:rsid w:val="002773D3"/>
    <w:rsid w:val="002776C8"/>
    <w:rsid w:val="002776DB"/>
    <w:rsid w:val="00277895"/>
    <w:rsid w:val="002779ED"/>
    <w:rsid w:val="00277BFB"/>
    <w:rsid w:val="00277D9A"/>
    <w:rsid w:val="00277F2C"/>
    <w:rsid w:val="002801CC"/>
    <w:rsid w:val="00280218"/>
    <w:rsid w:val="00280344"/>
    <w:rsid w:val="002803BA"/>
    <w:rsid w:val="0028040B"/>
    <w:rsid w:val="0028040C"/>
    <w:rsid w:val="002806B0"/>
    <w:rsid w:val="00280950"/>
    <w:rsid w:val="00280A32"/>
    <w:rsid w:val="00280BBF"/>
    <w:rsid w:val="00280D1B"/>
    <w:rsid w:val="0028112B"/>
    <w:rsid w:val="0028123B"/>
    <w:rsid w:val="00281356"/>
    <w:rsid w:val="002813DA"/>
    <w:rsid w:val="002814D4"/>
    <w:rsid w:val="002815A0"/>
    <w:rsid w:val="00281784"/>
    <w:rsid w:val="00281843"/>
    <w:rsid w:val="0028184A"/>
    <w:rsid w:val="00281876"/>
    <w:rsid w:val="00281B7B"/>
    <w:rsid w:val="00281CB9"/>
    <w:rsid w:val="00281E9A"/>
    <w:rsid w:val="00281F74"/>
    <w:rsid w:val="002821DB"/>
    <w:rsid w:val="00282242"/>
    <w:rsid w:val="0028225D"/>
    <w:rsid w:val="002822B9"/>
    <w:rsid w:val="0028235A"/>
    <w:rsid w:val="00282389"/>
    <w:rsid w:val="002823D2"/>
    <w:rsid w:val="002824E4"/>
    <w:rsid w:val="002825E3"/>
    <w:rsid w:val="002828A7"/>
    <w:rsid w:val="00282A47"/>
    <w:rsid w:val="00282B0D"/>
    <w:rsid w:val="00282DA5"/>
    <w:rsid w:val="00282FE2"/>
    <w:rsid w:val="002830F8"/>
    <w:rsid w:val="0028331E"/>
    <w:rsid w:val="0028338B"/>
    <w:rsid w:val="002833F4"/>
    <w:rsid w:val="002834CF"/>
    <w:rsid w:val="002835F7"/>
    <w:rsid w:val="0028362C"/>
    <w:rsid w:val="00283704"/>
    <w:rsid w:val="00283734"/>
    <w:rsid w:val="00283AF0"/>
    <w:rsid w:val="00283DBB"/>
    <w:rsid w:val="00283DD6"/>
    <w:rsid w:val="00284007"/>
    <w:rsid w:val="00284104"/>
    <w:rsid w:val="002841EC"/>
    <w:rsid w:val="00284261"/>
    <w:rsid w:val="00284411"/>
    <w:rsid w:val="00284682"/>
    <w:rsid w:val="00284711"/>
    <w:rsid w:val="0028483E"/>
    <w:rsid w:val="00284843"/>
    <w:rsid w:val="00284870"/>
    <w:rsid w:val="0028497C"/>
    <w:rsid w:val="00284BFD"/>
    <w:rsid w:val="00284DC4"/>
    <w:rsid w:val="00284E48"/>
    <w:rsid w:val="00284E97"/>
    <w:rsid w:val="002852B9"/>
    <w:rsid w:val="00285309"/>
    <w:rsid w:val="0028534E"/>
    <w:rsid w:val="002854FF"/>
    <w:rsid w:val="0028564D"/>
    <w:rsid w:val="002856D7"/>
    <w:rsid w:val="002857BC"/>
    <w:rsid w:val="002858F8"/>
    <w:rsid w:val="0028597F"/>
    <w:rsid w:val="00285CDC"/>
    <w:rsid w:val="00285E5F"/>
    <w:rsid w:val="00285FD7"/>
    <w:rsid w:val="002860BB"/>
    <w:rsid w:val="00286468"/>
    <w:rsid w:val="002864BC"/>
    <w:rsid w:val="0028660B"/>
    <w:rsid w:val="002866DE"/>
    <w:rsid w:val="00286914"/>
    <w:rsid w:val="0028695D"/>
    <w:rsid w:val="0028698E"/>
    <w:rsid w:val="00286A1A"/>
    <w:rsid w:val="00286C86"/>
    <w:rsid w:val="00286ECE"/>
    <w:rsid w:val="0028705C"/>
    <w:rsid w:val="002871DD"/>
    <w:rsid w:val="002872A5"/>
    <w:rsid w:val="0028736E"/>
    <w:rsid w:val="002874CC"/>
    <w:rsid w:val="00287587"/>
    <w:rsid w:val="00287668"/>
    <w:rsid w:val="002878DE"/>
    <w:rsid w:val="00287A0F"/>
    <w:rsid w:val="00287B7F"/>
    <w:rsid w:val="00287C19"/>
    <w:rsid w:val="00287CDF"/>
    <w:rsid w:val="00287CE0"/>
    <w:rsid w:val="00287DB8"/>
    <w:rsid w:val="002900CD"/>
    <w:rsid w:val="0029010A"/>
    <w:rsid w:val="002902BC"/>
    <w:rsid w:val="0029035E"/>
    <w:rsid w:val="002903D5"/>
    <w:rsid w:val="002904DE"/>
    <w:rsid w:val="00290733"/>
    <w:rsid w:val="00290776"/>
    <w:rsid w:val="00290856"/>
    <w:rsid w:val="00290BFF"/>
    <w:rsid w:val="00290CCD"/>
    <w:rsid w:val="00290D61"/>
    <w:rsid w:val="00290D67"/>
    <w:rsid w:val="00290DA2"/>
    <w:rsid w:val="00290E28"/>
    <w:rsid w:val="00290F9C"/>
    <w:rsid w:val="00291092"/>
    <w:rsid w:val="0029109C"/>
    <w:rsid w:val="002911A5"/>
    <w:rsid w:val="0029134A"/>
    <w:rsid w:val="0029171B"/>
    <w:rsid w:val="00291934"/>
    <w:rsid w:val="00291AF6"/>
    <w:rsid w:val="00291CBC"/>
    <w:rsid w:val="00291E21"/>
    <w:rsid w:val="00291ECB"/>
    <w:rsid w:val="00291F99"/>
    <w:rsid w:val="0029203C"/>
    <w:rsid w:val="00292129"/>
    <w:rsid w:val="0029215A"/>
    <w:rsid w:val="00292174"/>
    <w:rsid w:val="0029220D"/>
    <w:rsid w:val="0029227A"/>
    <w:rsid w:val="00292341"/>
    <w:rsid w:val="002923D8"/>
    <w:rsid w:val="00292429"/>
    <w:rsid w:val="00292434"/>
    <w:rsid w:val="002924A7"/>
    <w:rsid w:val="002924CA"/>
    <w:rsid w:val="0029273E"/>
    <w:rsid w:val="0029292A"/>
    <w:rsid w:val="00292CAA"/>
    <w:rsid w:val="00292CB2"/>
    <w:rsid w:val="00292D2E"/>
    <w:rsid w:val="00292DC7"/>
    <w:rsid w:val="00292E0F"/>
    <w:rsid w:val="00292E49"/>
    <w:rsid w:val="00292E69"/>
    <w:rsid w:val="00292F29"/>
    <w:rsid w:val="002931C3"/>
    <w:rsid w:val="00293277"/>
    <w:rsid w:val="002932CA"/>
    <w:rsid w:val="00293330"/>
    <w:rsid w:val="0029339F"/>
    <w:rsid w:val="0029354E"/>
    <w:rsid w:val="00293556"/>
    <w:rsid w:val="002939CB"/>
    <w:rsid w:val="00293AC3"/>
    <w:rsid w:val="00293B13"/>
    <w:rsid w:val="00293C0D"/>
    <w:rsid w:val="00294110"/>
    <w:rsid w:val="002943C0"/>
    <w:rsid w:val="002945BC"/>
    <w:rsid w:val="00294741"/>
    <w:rsid w:val="002948BB"/>
    <w:rsid w:val="0029495A"/>
    <w:rsid w:val="00294D99"/>
    <w:rsid w:val="00294DA8"/>
    <w:rsid w:val="00294E3C"/>
    <w:rsid w:val="0029506E"/>
    <w:rsid w:val="002952A3"/>
    <w:rsid w:val="002952C7"/>
    <w:rsid w:val="002952D9"/>
    <w:rsid w:val="0029561D"/>
    <w:rsid w:val="00295668"/>
    <w:rsid w:val="00295726"/>
    <w:rsid w:val="0029594A"/>
    <w:rsid w:val="00295D28"/>
    <w:rsid w:val="00295EE7"/>
    <w:rsid w:val="0029607D"/>
    <w:rsid w:val="00296411"/>
    <w:rsid w:val="00296503"/>
    <w:rsid w:val="00296569"/>
    <w:rsid w:val="002966AE"/>
    <w:rsid w:val="00296AF4"/>
    <w:rsid w:val="00296FAF"/>
    <w:rsid w:val="0029722A"/>
    <w:rsid w:val="0029722E"/>
    <w:rsid w:val="00297290"/>
    <w:rsid w:val="0029755A"/>
    <w:rsid w:val="00297635"/>
    <w:rsid w:val="002979B4"/>
    <w:rsid w:val="00297A8D"/>
    <w:rsid w:val="00297C59"/>
    <w:rsid w:val="00297C96"/>
    <w:rsid w:val="00297D38"/>
    <w:rsid w:val="00297DF3"/>
    <w:rsid w:val="00297EB6"/>
    <w:rsid w:val="002A0016"/>
    <w:rsid w:val="002A0026"/>
    <w:rsid w:val="002A00DF"/>
    <w:rsid w:val="002A014C"/>
    <w:rsid w:val="002A0268"/>
    <w:rsid w:val="002A0755"/>
    <w:rsid w:val="002A0933"/>
    <w:rsid w:val="002A0A69"/>
    <w:rsid w:val="002A0C16"/>
    <w:rsid w:val="002A0D13"/>
    <w:rsid w:val="002A0D43"/>
    <w:rsid w:val="002A0DB5"/>
    <w:rsid w:val="002A0E31"/>
    <w:rsid w:val="002A0EDF"/>
    <w:rsid w:val="002A108A"/>
    <w:rsid w:val="002A10ED"/>
    <w:rsid w:val="002A1146"/>
    <w:rsid w:val="002A1256"/>
    <w:rsid w:val="002A1327"/>
    <w:rsid w:val="002A1336"/>
    <w:rsid w:val="002A154F"/>
    <w:rsid w:val="002A1602"/>
    <w:rsid w:val="002A1633"/>
    <w:rsid w:val="002A17DC"/>
    <w:rsid w:val="002A1818"/>
    <w:rsid w:val="002A1843"/>
    <w:rsid w:val="002A1944"/>
    <w:rsid w:val="002A1990"/>
    <w:rsid w:val="002A199F"/>
    <w:rsid w:val="002A1AFB"/>
    <w:rsid w:val="002A1BB9"/>
    <w:rsid w:val="002A1EBE"/>
    <w:rsid w:val="002A1EF9"/>
    <w:rsid w:val="002A1EFB"/>
    <w:rsid w:val="002A1F8E"/>
    <w:rsid w:val="002A2153"/>
    <w:rsid w:val="002A2227"/>
    <w:rsid w:val="002A2376"/>
    <w:rsid w:val="002A2507"/>
    <w:rsid w:val="002A2634"/>
    <w:rsid w:val="002A2729"/>
    <w:rsid w:val="002A279E"/>
    <w:rsid w:val="002A2ACF"/>
    <w:rsid w:val="002A2B13"/>
    <w:rsid w:val="002A2B1C"/>
    <w:rsid w:val="002A2FDD"/>
    <w:rsid w:val="002A3457"/>
    <w:rsid w:val="002A34A0"/>
    <w:rsid w:val="002A379D"/>
    <w:rsid w:val="002A37CE"/>
    <w:rsid w:val="002A37D3"/>
    <w:rsid w:val="002A3917"/>
    <w:rsid w:val="002A394D"/>
    <w:rsid w:val="002A3A92"/>
    <w:rsid w:val="002A3ED1"/>
    <w:rsid w:val="002A42FF"/>
    <w:rsid w:val="002A4505"/>
    <w:rsid w:val="002A48C5"/>
    <w:rsid w:val="002A4BC1"/>
    <w:rsid w:val="002A4E52"/>
    <w:rsid w:val="002A4E9A"/>
    <w:rsid w:val="002A4EE7"/>
    <w:rsid w:val="002A4FB6"/>
    <w:rsid w:val="002A5076"/>
    <w:rsid w:val="002A5538"/>
    <w:rsid w:val="002A56A9"/>
    <w:rsid w:val="002A56D2"/>
    <w:rsid w:val="002A5757"/>
    <w:rsid w:val="002A5838"/>
    <w:rsid w:val="002A596B"/>
    <w:rsid w:val="002A5B26"/>
    <w:rsid w:val="002A5C5A"/>
    <w:rsid w:val="002A5E3E"/>
    <w:rsid w:val="002A5ED8"/>
    <w:rsid w:val="002A5F25"/>
    <w:rsid w:val="002A5F2D"/>
    <w:rsid w:val="002A63D9"/>
    <w:rsid w:val="002A641A"/>
    <w:rsid w:val="002A6443"/>
    <w:rsid w:val="002A6581"/>
    <w:rsid w:val="002A65E9"/>
    <w:rsid w:val="002A674F"/>
    <w:rsid w:val="002A6770"/>
    <w:rsid w:val="002A6915"/>
    <w:rsid w:val="002A6BEF"/>
    <w:rsid w:val="002A6E4F"/>
    <w:rsid w:val="002A7035"/>
    <w:rsid w:val="002A70E7"/>
    <w:rsid w:val="002A7172"/>
    <w:rsid w:val="002A71B8"/>
    <w:rsid w:val="002A7470"/>
    <w:rsid w:val="002A7597"/>
    <w:rsid w:val="002A7AE0"/>
    <w:rsid w:val="002A7BF2"/>
    <w:rsid w:val="002A7E03"/>
    <w:rsid w:val="002A7F38"/>
    <w:rsid w:val="002B0000"/>
    <w:rsid w:val="002B0027"/>
    <w:rsid w:val="002B0173"/>
    <w:rsid w:val="002B01D1"/>
    <w:rsid w:val="002B03C5"/>
    <w:rsid w:val="002B0448"/>
    <w:rsid w:val="002B0507"/>
    <w:rsid w:val="002B0609"/>
    <w:rsid w:val="002B0680"/>
    <w:rsid w:val="002B0968"/>
    <w:rsid w:val="002B0B23"/>
    <w:rsid w:val="002B0B2C"/>
    <w:rsid w:val="002B0D5E"/>
    <w:rsid w:val="002B0D86"/>
    <w:rsid w:val="002B0E18"/>
    <w:rsid w:val="002B0E80"/>
    <w:rsid w:val="002B0F57"/>
    <w:rsid w:val="002B101B"/>
    <w:rsid w:val="002B121A"/>
    <w:rsid w:val="002B126F"/>
    <w:rsid w:val="002B1377"/>
    <w:rsid w:val="002B13BA"/>
    <w:rsid w:val="002B13C8"/>
    <w:rsid w:val="002B14D5"/>
    <w:rsid w:val="002B18A9"/>
    <w:rsid w:val="002B1A6F"/>
    <w:rsid w:val="002B1B32"/>
    <w:rsid w:val="002B1CC3"/>
    <w:rsid w:val="002B1E7C"/>
    <w:rsid w:val="002B2049"/>
    <w:rsid w:val="002B23A2"/>
    <w:rsid w:val="002B23E9"/>
    <w:rsid w:val="002B25E4"/>
    <w:rsid w:val="002B297A"/>
    <w:rsid w:val="002B2C46"/>
    <w:rsid w:val="002B2C6C"/>
    <w:rsid w:val="002B2DB1"/>
    <w:rsid w:val="002B303E"/>
    <w:rsid w:val="002B30BD"/>
    <w:rsid w:val="002B3131"/>
    <w:rsid w:val="002B319D"/>
    <w:rsid w:val="002B3232"/>
    <w:rsid w:val="002B330A"/>
    <w:rsid w:val="002B3328"/>
    <w:rsid w:val="002B3383"/>
    <w:rsid w:val="002B34D0"/>
    <w:rsid w:val="002B35A6"/>
    <w:rsid w:val="002B35B0"/>
    <w:rsid w:val="002B3767"/>
    <w:rsid w:val="002B3796"/>
    <w:rsid w:val="002B3876"/>
    <w:rsid w:val="002B39A1"/>
    <w:rsid w:val="002B3A00"/>
    <w:rsid w:val="002B3E93"/>
    <w:rsid w:val="002B3EEF"/>
    <w:rsid w:val="002B4095"/>
    <w:rsid w:val="002B42D9"/>
    <w:rsid w:val="002B4485"/>
    <w:rsid w:val="002B47BF"/>
    <w:rsid w:val="002B48DF"/>
    <w:rsid w:val="002B495F"/>
    <w:rsid w:val="002B4A29"/>
    <w:rsid w:val="002B4C68"/>
    <w:rsid w:val="002B4C78"/>
    <w:rsid w:val="002B4CA7"/>
    <w:rsid w:val="002B4DE0"/>
    <w:rsid w:val="002B4EC8"/>
    <w:rsid w:val="002B5087"/>
    <w:rsid w:val="002B50A8"/>
    <w:rsid w:val="002B50F6"/>
    <w:rsid w:val="002B528D"/>
    <w:rsid w:val="002B547C"/>
    <w:rsid w:val="002B54E4"/>
    <w:rsid w:val="002B5559"/>
    <w:rsid w:val="002B577C"/>
    <w:rsid w:val="002B58AD"/>
    <w:rsid w:val="002B58B3"/>
    <w:rsid w:val="002B599D"/>
    <w:rsid w:val="002B5A0C"/>
    <w:rsid w:val="002B5AF0"/>
    <w:rsid w:val="002B5C03"/>
    <w:rsid w:val="002B5CC5"/>
    <w:rsid w:val="002B5D3B"/>
    <w:rsid w:val="002B5D51"/>
    <w:rsid w:val="002B5D65"/>
    <w:rsid w:val="002B5F67"/>
    <w:rsid w:val="002B6046"/>
    <w:rsid w:val="002B60A2"/>
    <w:rsid w:val="002B6143"/>
    <w:rsid w:val="002B61A3"/>
    <w:rsid w:val="002B644F"/>
    <w:rsid w:val="002B645D"/>
    <w:rsid w:val="002B6768"/>
    <w:rsid w:val="002B67E4"/>
    <w:rsid w:val="002B6818"/>
    <w:rsid w:val="002B6870"/>
    <w:rsid w:val="002B69D7"/>
    <w:rsid w:val="002B6BA7"/>
    <w:rsid w:val="002B6CEE"/>
    <w:rsid w:val="002B6D50"/>
    <w:rsid w:val="002B6DB2"/>
    <w:rsid w:val="002B7099"/>
    <w:rsid w:val="002B72EC"/>
    <w:rsid w:val="002B7349"/>
    <w:rsid w:val="002B73A5"/>
    <w:rsid w:val="002B7718"/>
    <w:rsid w:val="002B7896"/>
    <w:rsid w:val="002B78CB"/>
    <w:rsid w:val="002B78DB"/>
    <w:rsid w:val="002B79F7"/>
    <w:rsid w:val="002B7A44"/>
    <w:rsid w:val="002B7A58"/>
    <w:rsid w:val="002B7BAE"/>
    <w:rsid w:val="002B7C84"/>
    <w:rsid w:val="002B7EB4"/>
    <w:rsid w:val="002C0027"/>
    <w:rsid w:val="002C01F2"/>
    <w:rsid w:val="002C06C5"/>
    <w:rsid w:val="002C07E9"/>
    <w:rsid w:val="002C0863"/>
    <w:rsid w:val="002C086F"/>
    <w:rsid w:val="002C08EB"/>
    <w:rsid w:val="002C0E3A"/>
    <w:rsid w:val="002C0F54"/>
    <w:rsid w:val="002C1435"/>
    <w:rsid w:val="002C14CD"/>
    <w:rsid w:val="002C1524"/>
    <w:rsid w:val="002C19FC"/>
    <w:rsid w:val="002C1DE6"/>
    <w:rsid w:val="002C1ECC"/>
    <w:rsid w:val="002C1EFA"/>
    <w:rsid w:val="002C1FBC"/>
    <w:rsid w:val="002C1FC6"/>
    <w:rsid w:val="002C2176"/>
    <w:rsid w:val="002C21D8"/>
    <w:rsid w:val="002C222E"/>
    <w:rsid w:val="002C239B"/>
    <w:rsid w:val="002C246B"/>
    <w:rsid w:val="002C24A6"/>
    <w:rsid w:val="002C24CB"/>
    <w:rsid w:val="002C2661"/>
    <w:rsid w:val="002C270F"/>
    <w:rsid w:val="002C28F0"/>
    <w:rsid w:val="002C2A07"/>
    <w:rsid w:val="002C2B09"/>
    <w:rsid w:val="002C2B5F"/>
    <w:rsid w:val="002C2BE9"/>
    <w:rsid w:val="002C2C76"/>
    <w:rsid w:val="002C2D52"/>
    <w:rsid w:val="002C2ED0"/>
    <w:rsid w:val="002C307F"/>
    <w:rsid w:val="002C30F0"/>
    <w:rsid w:val="002C31BD"/>
    <w:rsid w:val="002C32B0"/>
    <w:rsid w:val="002C32EC"/>
    <w:rsid w:val="002C3493"/>
    <w:rsid w:val="002C3549"/>
    <w:rsid w:val="002C3715"/>
    <w:rsid w:val="002C3BF2"/>
    <w:rsid w:val="002C3C2E"/>
    <w:rsid w:val="002C3D54"/>
    <w:rsid w:val="002C3D6A"/>
    <w:rsid w:val="002C3DC4"/>
    <w:rsid w:val="002C3EDA"/>
    <w:rsid w:val="002C3EE1"/>
    <w:rsid w:val="002C3F97"/>
    <w:rsid w:val="002C402C"/>
    <w:rsid w:val="002C4343"/>
    <w:rsid w:val="002C437F"/>
    <w:rsid w:val="002C4415"/>
    <w:rsid w:val="002C4576"/>
    <w:rsid w:val="002C45F7"/>
    <w:rsid w:val="002C4D56"/>
    <w:rsid w:val="002C4ED9"/>
    <w:rsid w:val="002C4F15"/>
    <w:rsid w:val="002C4F2E"/>
    <w:rsid w:val="002C5119"/>
    <w:rsid w:val="002C51B0"/>
    <w:rsid w:val="002C53D7"/>
    <w:rsid w:val="002C5617"/>
    <w:rsid w:val="002C590A"/>
    <w:rsid w:val="002C59C2"/>
    <w:rsid w:val="002C5C19"/>
    <w:rsid w:val="002C5DA0"/>
    <w:rsid w:val="002C5ECC"/>
    <w:rsid w:val="002C5FA0"/>
    <w:rsid w:val="002C60F9"/>
    <w:rsid w:val="002C6106"/>
    <w:rsid w:val="002C6475"/>
    <w:rsid w:val="002C656C"/>
    <w:rsid w:val="002C6A90"/>
    <w:rsid w:val="002C6B7F"/>
    <w:rsid w:val="002C6CBF"/>
    <w:rsid w:val="002C6D3A"/>
    <w:rsid w:val="002C6DA5"/>
    <w:rsid w:val="002C7440"/>
    <w:rsid w:val="002C747C"/>
    <w:rsid w:val="002C74BF"/>
    <w:rsid w:val="002C756D"/>
    <w:rsid w:val="002C75D9"/>
    <w:rsid w:val="002C79B7"/>
    <w:rsid w:val="002C7BE8"/>
    <w:rsid w:val="002C7CBE"/>
    <w:rsid w:val="002C7D7E"/>
    <w:rsid w:val="002D007E"/>
    <w:rsid w:val="002D00FF"/>
    <w:rsid w:val="002D0270"/>
    <w:rsid w:val="002D0342"/>
    <w:rsid w:val="002D05A1"/>
    <w:rsid w:val="002D05DB"/>
    <w:rsid w:val="002D0686"/>
    <w:rsid w:val="002D096A"/>
    <w:rsid w:val="002D0A2B"/>
    <w:rsid w:val="002D0E6E"/>
    <w:rsid w:val="002D0EC9"/>
    <w:rsid w:val="002D10ED"/>
    <w:rsid w:val="002D110C"/>
    <w:rsid w:val="002D1168"/>
    <w:rsid w:val="002D1652"/>
    <w:rsid w:val="002D188F"/>
    <w:rsid w:val="002D1B43"/>
    <w:rsid w:val="002D1B76"/>
    <w:rsid w:val="002D1C7F"/>
    <w:rsid w:val="002D1EA5"/>
    <w:rsid w:val="002D22E4"/>
    <w:rsid w:val="002D23A4"/>
    <w:rsid w:val="002D2504"/>
    <w:rsid w:val="002D25D1"/>
    <w:rsid w:val="002D2640"/>
    <w:rsid w:val="002D269F"/>
    <w:rsid w:val="002D26F0"/>
    <w:rsid w:val="002D29EE"/>
    <w:rsid w:val="002D2CD7"/>
    <w:rsid w:val="002D2DB5"/>
    <w:rsid w:val="002D30B1"/>
    <w:rsid w:val="002D30B7"/>
    <w:rsid w:val="002D33AB"/>
    <w:rsid w:val="002D34D6"/>
    <w:rsid w:val="002D3796"/>
    <w:rsid w:val="002D39ED"/>
    <w:rsid w:val="002D3C2E"/>
    <w:rsid w:val="002D3D21"/>
    <w:rsid w:val="002D3FEC"/>
    <w:rsid w:val="002D4020"/>
    <w:rsid w:val="002D419D"/>
    <w:rsid w:val="002D42EF"/>
    <w:rsid w:val="002D436A"/>
    <w:rsid w:val="002D4378"/>
    <w:rsid w:val="002D43F4"/>
    <w:rsid w:val="002D43F7"/>
    <w:rsid w:val="002D44D8"/>
    <w:rsid w:val="002D451A"/>
    <w:rsid w:val="002D45D7"/>
    <w:rsid w:val="002D4602"/>
    <w:rsid w:val="002D4659"/>
    <w:rsid w:val="002D465E"/>
    <w:rsid w:val="002D4688"/>
    <w:rsid w:val="002D4707"/>
    <w:rsid w:val="002D494D"/>
    <w:rsid w:val="002D4AAB"/>
    <w:rsid w:val="002D4B31"/>
    <w:rsid w:val="002D4C23"/>
    <w:rsid w:val="002D4C4F"/>
    <w:rsid w:val="002D4C77"/>
    <w:rsid w:val="002D502C"/>
    <w:rsid w:val="002D5361"/>
    <w:rsid w:val="002D5373"/>
    <w:rsid w:val="002D53E1"/>
    <w:rsid w:val="002D54BC"/>
    <w:rsid w:val="002D54BE"/>
    <w:rsid w:val="002D57E4"/>
    <w:rsid w:val="002D587E"/>
    <w:rsid w:val="002D594D"/>
    <w:rsid w:val="002D59ED"/>
    <w:rsid w:val="002D5C24"/>
    <w:rsid w:val="002D5D35"/>
    <w:rsid w:val="002D5D5B"/>
    <w:rsid w:val="002D5DC3"/>
    <w:rsid w:val="002D5FAF"/>
    <w:rsid w:val="002D5FB6"/>
    <w:rsid w:val="002D6597"/>
    <w:rsid w:val="002D6861"/>
    <w:rsid w:val="002D6921"/>
    <w:rsid w:val="002D6971"/>
    <w:rsid w:val="002D69C6"/>
    <w:rsid w:val="002D6A3B"/>
    <w:rsid w:val="002D70BA"/>
    <w:rsid w:val="002D71EB"/>
    <w:rsid w:val="002D7266"/>
    <w:rsid w:val="002D7318"/>
    <w:rsid w:val="002D733D"/>
    <w:rsid w:val="002D737D"/>
    <w:rsid w:val="002D7412"/>
    <w:rsid w:val="002D74C9"/>
    <w:rsid w:val="002D7587"/>
    <w:rsid w:val="002D765E"/>
    <w:rsid w:val="002D7743"/>
    <w:rsid w:val="002D783F"/>
    <w:rsid w:val="002D789B"/>
    <w:rsid w:val="002D7936"/>
    <w:rsid w:val="002D7A89"/>
    <w:rsid w:val="002D7AE2"/>
    <w:rsid w:val="002D7BC9"/>
    <w:rsid w:val="002D7CC4"/>
    <w:rsid w:val="002D7D8F"/>
    <w:rsid w:val="002D7DD4"/>
    <w:rsid w:val="002E0046"/>
    <w:rsid w:val="002E01BC"/>
    <w:rsid w:val="002E0293"/>
    <w:rsid w:val="002E0302"/>
    <w:rsid w:val="002E03CD"/>
    <w:rsid w:val="002E0544"/>
    <w:rsid w:val="002E0AD0"/>
    <w:rsid w:val="002E0B4E"/>
    <w:rsid w:val="002E0B5F"/>
    <w:rsid w:val="002E0B7E"/>
    <w:rsid w:val="002E0D1B"/>
    <w:rsid w:val="002E0E43"/>
    <w:rsid w:val="002E0FDE"/>
    <w:rsid w:val="002E10AD"/>
    <w:rsid w:val="002E133B"/>
    <w:rsid w:val="002E1433"/>
    <w:rsid w:val="002E1452"/>
    <w:rsid w:val="002E14FA"/>
    <w:rsid w:val="002E16AC"/>
    <w:rsid w:val="002E196F"/>
    <w:rsid w:val="002E1A9D"/>
    <w:rsid w:val="002E1C32"/>
    <w:rsid w:val="002E1DBE"/>
    <w:rsid w:val="002E1F76"/>
    <w:rsid w:val="002E2040"/>
    <w:rsid w:val="002E21C4"/>
    <w:rsid w:val="002E2474"/>
    <w:rsid w:val="002E2612"/>
    <w:rsid w:val="002E27CD"/>
    <w:rsid w:val="002E28DC"/>
    <w:rsid w:val="002E2EBF"/>
    <w:rsid w:val="002E2F10"/>
    <w:rsid w:val="002E2FD7"/>
    <w:rsid w:val="002E2FE9"/>
    <w:rsid w:val="002E30A0"/>
    <w:rsid w:val="002E3361"/>
    <w:rsid w:val="002E3461"/>
    <w:rsid w:val="002E34B2"/>
    <w:rsid w:val="002E3587"/>
    <w:rsid w:val="002E35A6"/>
    <w:rsid w:val="002E35FD"/>
    <w:rsid w:val="002E36C4"/>
    <w:rsid w:val="002E36C9"/>
    <w:rsid w:val="002E36DD"/>
    <w:rsid w:val="002E3E3A"/>
    <w:rsid w:val="002E3F2B"/>
    <w:rsid w:val="002E3F5C"/>
    <w:rsid w:val="002E3F94"/>
    <w:rsid w:val="002E41E5"/>
    <w:rsid w:val="002E4246"/>
    <w:rsid w:val="002E435D"/>
    <w:rsid w:val="002E43AC"/>
    <w:rsid w:val="002E45AD"/>
    <w:rsid w:val="002E497C"/>
    <w:rsid w:val="002E4A4A"/>
    <w:rsid w:val="002E4A76"/>
    <w:rsid w:val="002E4BF2"/>
    <w:rsid w:val="002E4C88"/>
    <w:rsid w:val="002E4DD8"/>
    <w:rsid w:val="002E4E7C"/>
    <w:rsid w:val="002E4F02"/>
    <w:rsid w:val="002E4F47"/>
    <w:rsid w:val="002E51AB"/>
    <w:rsid w:val="002E522C"/>
    <w:rsid w:val="002E53A7"/>
    <w:rsid w:val="002E5448"/>
    <w:rsid w:val="002E5624"/>
    <w:rsid w:val="002E5673"/>
    <w:rsid w:val="002E574D"/>
    <w:rsid w:val="002E57AF"/>
    <w:rsid w:val="002E5986"/>
    <w:rsid w:val="002E5B7C"/>
    <w:rsid w:val="002E5D6C"/>
    <w:rsid w:val="002E5E2C"/>
    <w:rsid w:val="002E5F02"/>
    <w:rsid w:val="002E60EC"/>
    <w:rsid w:val="002E6145"/>
    <w:rsid w:val="002E6168"/>
    <w:rsid w:val="002E62BE"/>
    <w:rsid w:val="002E630A"/>
    <w:rsid w:val="002E63A8"/>
    <w:rsid w:val="002E6537"/>
    <w:rsid w:val="002E6797"/>
    <w:rsid w:val="002E6933"/>
    <w:rsid w:val="002E6AD9"/>
    <w:rsid w:val="002E6CFD"/>
    <w:rsid w:val="002E6EEF"/>
    <w:rsid w:val="002E6FCE"/>
    <w:rsid w:val="002E72B8"/>
    <w:rsid w:val="002E740B"/>
    <w:rsid w:val="002E75D7"/>
    <w:rsid w:val="002E76C7"/>
    <w:rsid w:val="002E7812"/>
    <w:rsid w:val="002E7818"/>
    <w:rsid w:val="002E7851"/>
    <w:rsid w:val="002E7BF3"/>
    <w:rsid w:val="002E7D27"/>
    <w:rsid w:val="002E7D6B"/>
    <w:rsid w:val="002E7D91"/>
    <w:rsid w:val="002E7E71"/>
    <w:rsid w:val="002F0052"/>
    <w:rsid w:val="002F00BF"/>
    <w:rsid w:val="002F0140"/>
    <w:rsid w:val="002F01C0"/>
    <w:rsid w:val="002F0542"/>
    <w:rsid w:val="002F057C"/>
    <w:rsid w:val="002F0586"/>
    <w:rsid w:val="002F05A3"/>
    <w:rsid w:val="002F05B8"/>
    <w:rsid w:val="002F05C3"/>
    <w:rsid w:val="002F0641"/>
    <w:rsid w:val="002F069C"/>
    <w:rsid w:val="002F06D8"/>
    <w:rsid w:val="002F07B5"/>
    <w:rsid w:val="002F0A64"/>
    <w:rsid w:val="002F0CBD"/>
    <w:rsid w:val="002F0D6D"/>
    <w:rsid w:val="002F0F3D"/>
    <w:rsid w:val="002F1055"/>
    <w:rsid w:val="002F10FC"/>
    <w:rsid w:val="002F1106"/>
    <w:rsid w:val="002F1344"/>
    <w:rsid w:val="002F17DB"/>
    <w:rsid w:val="002F18CB"/>
    <w:rsid w:val="002F1954"/>
    <w:rsid w:val="002F1D24"/>
    <w:rsid w:val="002F1E4D"/>
    <w:rsid w:val="002F1E60"/>
    <w:rsid w:val="002F2147"/>
    <w:rsid w:val="002F2652"/>
    <w:rsid w:val="002F2A55"/>
    <w:rsid w:val="002F2C69"/>
    <w:rsid w:val="002F2F27"/>
    <w:rsid w:val="002F2F3E"/>
    <w:rsid w:val="002F3111"/>
    <w:rsid w:val="002F32E8"/>
    <w:rsid w:val="002F33BE"/>
    <w:rsid w:val="002F3583"/>
    <w:rsid w:val="002F3820"/>
    <w:rsid w:val="002F382F"/>
    <w:rsid w:val="002F38E7"/>
    <w:rsid w:val="002F398D"/>
    <w:rsid w:val="002F3BB8"/>
    <w:rsid w:val="002F3C7F"/>
    <w:rsid w:val="002F3DB1"/>
    <w:rsid w:val="002F3EEF"/>
    <w:rsid w:val="002F4121"/>
    <w:rsid w:val="002F413E"/>
    <w:rsid w:val="002F435C"/>
    <w:rsid w:val="002F43F2"/>
    <w:rsid w:val="002F46D2"/>
    <w:rsid w:val="002F46F5"/>
    <w:rsid w:val="002F474E"/>
    <w:rsid w:val="002F4922"/>
    <w:rsid w:val="002F4AA6"/>
    <w:rsid w:val="002F4B47"/>
    <w:rsid w:val="002F4C25"/>
    <w:rsid w:val="002F4C91"/>
    <w:rsid w:val="002F4FDF"/>
    <w:rsid w:val="002F5041"/>
    <w:rsid w:val="002F50E7"/>
    <w:rsid w:val="002F55D0"/>
    <w:rsid w:val="002F5697"/>
    <w:rsid w:val="002F574D"/>
    <w:rsid w:val="002F59F5"/>
    <w:rsid w:val="002F5D4B"/>
    <w:rsid w:val="002F5D7B"/>
    <w:rsid w:val="002F5DE3"/>
    <w:rsid w:val="002F5F27"/>
    <w:rsid w:val="002F5F28"/>
    <w:rsid w:val="002F61AD"/>
    <w:rsid w:val="002F623C"/>
    <w:rsid w:val="002F62A5"/>
    <w:rsid w:val="002F62D7"/>
    <w:rsid w:val="002F62DB"/>
    <w:rsid w:val="002F6583"/>
    <w:rsid w:val="002F659E"/>
    <w:rsid w:val="002F65CB"/>
    <w:rsid w:val="002F6651"/>
    <w:rsid w:val="002F6784"/>
    <w:rsid w:val="002F681F"/>
    <w:rsid w:val="002F6979"/>
    <w:rsid w:val="002F6AC4"/>
    <w:rsid w:val="002F6CFF"/>
    <w:rsid w:val="002F6D0C"/>
    <w:rsid w:val="002F6E6B"/>
    <w:rsid w:val="002F6EDE"/>
    <w:rsid w:val="002F703E"/>
    <w:rsid w:val="002F739F"/>
    <w:rsid w:val="002F74AF"/>
    <w:rsid w:val="002F75DA"/>
    <w:rsid w:val="002F7A25"/>
    <w:rsid w:val="002F7A87"/>
    <w:rsid w:val="002F7BD9"/>
    <w:rsid w:val="002F7C00"/>
    <w:rsid w:val="002F7D6F"/>
    <w:rsid w:val="002F7E14"/>
    <w:rsid w:val="002F7E44"/>
    <w:rsid w:val="002F7E69"/>
    <w:rsid w:val="002F7F96"/>
    <w:rsid w:val="003001C0"/>
    <w:rsid w:val="003002F2"/>
    <w:rsid w:val="003003A5"/>
    <w:rsid w:val="00300498"/>
    <w:rsid w:val="0030062D"/>
    <w:rsid w:val="00300743"/>
    <w:rsid w:val="00300777"/>
    <w:rsid w:val="00300B9C"/>
    <w:rsid w:val="00300B9D"/>
    <w:rsid w:val="00300C29"/>
    <w:rsid w:val="00300C49"/>
    <w:rsid w:val="00300CAF"/>
    <w:rsid w:val="00300E14"/>
    <w:rsid w:val="00300E39"/>
    <w:rsid w:val="00300E66"/>
    <w:rsid w:val="00300E67"/>
    <w:rsid w:val="00300EFC"/>
    <w:rsid w:val="003011D8"/>
    <w:rsid w:val="0030120E"/>
    <w:rsid w:val="003012A2"/>
    <w:rsid w:val="003015AD"/>
    <w:rsid w:val="003016AC"/>
    <w:rsid w:val="003019A6"/>
    <w:rsid w:val="003019D7"/>
    <w:rsid w:val="00301A1A"/>
    <w:rsid w:val="00301F55"/>
    <w:rsid w:val="003020FD"/>
    <w:rsid w:val="00302173"/>
    <w:rsid w:val="00302187"/>
    <w:rsid w:val="00302229"/>
    <w:rsid w:val="0030224E"/>
    <w:rsid w:val="0030236A"/>
    <w:rsid w:val="00302407"/>
    <w:rsid w:val="0030242B"/>
    <w:rsid w:val="00302565"/>
    <w:rsid w:val="003025CD"/>
    <w:rsid w:val="00302632"/>
    <w:rsid w:val="00302783"/>
    <w:rsid w:val="003027FB"/>
    <w:rsid w:val="0030285B"/>
    <w:rsid w:val="0030287E"/>
    <w:rsid w:val="003028AB"/>
    <w:rsid w:val="00302907"/>
    <w:rsid w:val="00302980"/>
    <w:rsid w:val="00302B29"/>
    <w:rsid w:val="00302D48"/>
    <w:rsid w:val="00302D4E"/>
    <w:rsid w:val="00302E19"/>
    <w:rsid w:val="00302FC1"/>
    <w:rsid w:val="00303104"/>
    <w:rsid w:val="003032C8"/>
    <w:rsid w:val="00303372"/>
    <w:rsid w:val="00303568"/>
    <w:rsid w:val="0030372C"/>
    <w:rsid w:val="00303734"/>
    <w:rsid w:val="0030382A"/>
    <w:rsid w:val="00303A0A"/>
    <w:rsid w:val="00303C01"/>
    <w:rsid w:val="00303ECF"/>
    <w:rsid w:val="00303F18"/>
    <w:rsid w:val="00303FD6"/>
    <w:rsid w:val="00304088"/>
    <w:rsid w:val="003041C6"/>
    <w:rsid w:val="003042D4"/>
    <w:rsid w:val="00304763"/>
    <w:rsid w:val="0030486C"/>
    <w:rsid w:val="00304B27"/>
    <w:rsid w:val="00304C03"/>
    <w:rsid w:val="00304D34"/>
    <w:rsid w:val="00304EF8"/>
    <w:rsid w:val="00304F24"/>
    <w:rsid w:val="003050A6"/>
    <w:rsid w:val="003052EE"/>
    <w:rsid w:val="00305921"/>
    <w:rsid w:val="003059C6"/>
    <w:rsid w:val="00305A4D"/>
    <w:rsid w:val="00305B0E"/>
    <w:rsid w:val="00305BE5"/>
    <w:rsid w:val="00305DCF"/>
    <w:rsid w:val="00305EAA"/>
    <w:rsid w:val="00305F70"/>
    <w:rsid w:val="0030615C"/>
    <w:rsid w:val="00306218"/>
    <w:rsid w:val="00306273"/>
    <w:rsid w:val="00306337"/>
    <w:rsid w:val="0030641A"/>
    <w:rsid w:val="00306582"/>
    <w:rsid w:val="00306619"/>
    <w:rsid w:val="003067BD"/>
    <w:rsid w:val="0030698C"/>
    <w:rsid w:val="003069DE"/>
    <w:rsid w:val="00306C27"/>
    <w:rsid w:val="00306C5F"/>
    <w:rsid w:val="00306D01"/>
    <w:rsid w:val="00306D22"/>
    <w:rsid w:val="00306D78"/>
    <w:rsid w:val="00306E4D"/>
    <w:rsid w:val="003070AD"/>
    <w:rsid w:val="003070BF"/>
    <w:rsid w:val="00307248"/>
    <w:rsid w:val="00307312"/>
    <w:rsid w:val="00307464"/>
    <w:rsid w:val="003078E1"/>
    <w:rsid w:val="003079D1"/>
    <w:rsid w:val="00307A52"/>
    <w:rsid w:val="00307A59"/>
    <w:rsid w:val="00307B7D"/>
    <w:rsid w:val="00307C8D"/>
    <w:rsid w:val="00310072"/>
    <w:rsid w:val="00310236"/>
    <w:rsid w:val="00310295"/>
    <w:rsid w:val="0031029C"/>
    <w:rsid w:val="003105FD"/>
    <w:rsid w:val="00310623"/>
    <w:rsid w:val="0031080F"/>
    <w:rsid w:val="00310918"/>
    <w:rsid w:val="00310AF6"/>
    <w:rsid w:val="00310C7A"/>
    <w:rsid w:val="00310D16"/>
    <w:rsid w:val="00310FA6"/>
    <w:rsid w:val="0031126E"/>
    <w:rsid w:val="003112E6"/>
    <w:rsid w:val="003112FF"/>
    <w:rsid w:val="003113D2"/>
    <w:rsid w:val="00311541"/>
    <w:rsid w:val="00311580"/>
    <w:rsid w:val="00311688"/>
    <w:rsid w:val="00311756"/>
    <w:rsid w:val="0031180C"/>
    <w:rsid w:val="003119B0"/>
    <w:rsid w:val="00311A8A"/>
    <w:rsid w:val="00311B8E"/>
    <w:rsid w:val="00311B97"/>
    <w:rsid w:val="00311C30"/>
    <w:rsid w:val="00311CED"/>
    <w:rsid w:val="00311D8B"/>
    <w:rsid w:val="00311DAE"/>
    <w:rsid w:val="00311DF9"/>
    <w:rsid w:val="00311E4F"/>
    <w:rsid w:val="00311F96"/>
    <w:rsid w:val="00312520"/>
    <w:rsid w:val="00312532"/>
    <w:rsid w:val="00312558"/>
    <w:rsid w:val="003129D7"/>
    <w:rsid w:val="003129DD"/>
    <w:rsid w:val="00312E79"/>
    <w:rsid w:val="003131C2"/>
    <w:rsid w:val="00313446"/>
    <w:rsid w:val="0031360E"/>
    <w:rsid w:val="003137A0"/>
    <w:rsid w:val="00313903"/>
    <w:rsid w:val="003139AE"/>
    <w:rsid w:val="00313C24"/>
    <w:rsid w:val="00313CB5"/>
    <w:rsid w:val="00313D16"/>
    <w:rsid w:val="00313D45"/>
    <w:rsid w:val="00313E12"/>
    <w:rsid w:val="003142A8"/>
    <w:rsid w:val="00314407"/>
    <w:rsid w:val="00314587"/>
    <w:rsid w:val="00314A6B"/>
    <w:rsid w:val="00314AB3"/>
    <w:rsid w:val="00314B45"/>
    <w:rsid w:val="00314C16"/>
    <w:rsid w:val="00314C48"/>
    <w:rsid w:val="00314D5F"/>
    <w:rsid w:val="00314E02"/>
    <w:rsid w:val="00314E99"/>
    <w:rsid w:val="00314F1E"/>
    <w:rsid w:val="00315066"/>
    <w:rsid w:val="00315227"/>
    <w:rsid w:val="00315289"/>
    <w:rsid w:val="0031533A"/>
    <w:rsid w:val="003153E2"/>
    <w:rsid w:val="003154D4"/>
    <w:rsid w:val="003155F2"/>
    <w:rsid w:val="0031561E"/>
    <w:rsid w:val="00315634"/>
    <w:rsid w:val="0031568A"/>
    <w:rsid w:val="00315811"/>
    <w:rsid w:val="003158A2"/>
    <w:rsid w:val="003158CB"/>
    <w:rsid w:val="00315913"/>
    <w:rsid w:val="00315A20"/>
    <w:rsid w:val="00315B29"/>
    <w:rsid w:val="00315C51"/>
    <w:rsid w:val="00315C64"/>
    <w:rsid w:val="00315F05"/>
    <w:rsid w:val="00315F08"/>
    <w:rsid w:val="003160E4"/>
    <w:rsid w:val="003161AF"/>
    <w:rsid w:val="003161FE"/>
    <w:rsid w:val="003162DB"/>
    <w:rsid w:val="00316526"/>
    <w:rsid w:val="00316575"/>
    <w:rsid w:val="00316582"/>
    <w:rsid w:val="003168C2"/>
    <w:rsid w:val="003169A6"/>
    <w:rsid w:val="00316B8C"/>
    <w:rsid w:val="00316C22"/>
    <w:rsid w:val="00316C27"/>
    <w:rsid w:val="00316C4C"/>
    <w:rsid w:val="00316E8E"/>
    <w:rsid w:val="0031715C"/>
    <w:rsid w:val="003171AA"/>
    <w:rsid w:val="003172AF"/>
    <w:rsid w:val="00317391"/>
    <w:rsid w:val="00317406"/>
    <w:rsid w:val="00317455"/>
    <w:rsid w:val="0031750C"/>
    <w:rsid w:val="00317918"/>
    <w:rsid w:val="0031799E"/>
    <w:rsid w:val="00317AD9"/>
    <w:rsid w:val="00317CE9"/>
    <w:rsid w:val="003200B8"/>
    <w:rsid w:val="003200C2"/>
    <w:rsid w:val="0032018E"/>
    <w:rsid w:val="0032049F"/>
    <w:rsid w:val="003205BD"/>
    <w:rsid w:val="003205D5"/>
    <w:rsid w:val="003205F9"/>
    <w:rsid w:val="003207EB"/>
    <w:rsid w:val="00320A2D"/>
    <w:rsid w:val="00320A69"/>
    <w:rsid w:val="00320C28"/>
    <w:rsid w:val="00320E4B"/>
    <w:rsid w:val="00320F83"/>
    <w:rsid w:val="0032100F"/>
    <w:rsid w:val="0032107B"/>
    <w:rsid w:val="003212C0"/>
    <w:rsid w:val="00321AB0"/>
    <w:rsid w:val="00321B31"/>
    <w:rsid w:val="00321C56"/>
    <w:rsid w:val="003220FB"/>
    <w:rsid w:val="0032215E"/>
    <w:rsid w:val="00322195"/>
    <w:rsid w:val="0032258C"/>
    <w:rsid w:val="00322976"/>
    <w:rsid w:val="00322A27"/>
    <w:rsid w:val="00322ABC"/>
    <w:rsid w:val="00322B98"/>
    <w:rsid w:val="00323089"/>
    <w:rsid w:val="003231C1"/>
    <w:rsid w:val="0032321F"/>
    <w:rsid w:val="00323493"/>
    <w:rsid w:val="00323541"/>
    <w:rsid w:val="0032363D"/>
    <w:rsid w:val="00323819"/>
    <w:rsid w:val="003239FF"/>
    <w:rsid w:val="00323E06"/>
    <w:rsid w:val="00323F50"/>
    <w:rsid w:val="00324125"/>
    <w:rsid w:val="003241E5"/>
    <w:rsid w:val="00324703"/>
    <w:rsid w:val="00324984"/>
    <w:rsid w:val="00324A0F"/>
    <w:rsid w:val="00324BC7"/>
    <w:rsid w:val="00324FAE"/>
    <w:rsid w:val="00325792"/>
    <w:rsid w:val="00325970"/>
    <w:rsid w:val="003259A6"/>
    <w:rsid w:val="003259C3"/>
    <w:rsid w:val="00325B2B"/>
    <w:rsid w:val="00325C0F"/>
    <w:rsid w:val="00325C66"/>
    <w:rsid w:val="00325EB9"/>
    <w:rsid w:val="00326007"/>
    <w:rsid w:val="0032614B"/>
    <w:rsid w:val="003261A6"/>
    <w:rsid w:val="0032629F"/>
    <w:rsid w:val="003262E2"/>
    <w:rsid w:val="003263DD"/>
    <w:rsid w:val="0032655F"/>
    <w:rsid w:val="0032660F"/>
    <w:rsid w:val="00326634"/>
    <w:rsid w:val="003267A6"/>
    <w:rsid w:val="003269E2"/>
    <w:rsid w:val="00326AB8"/>
    <w:rsid w:val="00326AE6"/>
    <w:rsid w:val="00326C5A"/>
    <w:rsid w:val="00326D41"/>
    <w:rsid w:val="00326D55"/>
    <w:rsid w:val="00327040"/>
    <w:rsid w:val="00327247"/>
    <w:rsid w:val="003276E6"/>
    <w:rsid w:val="00327835"/>
    <w:rsid w:val="003278B3"/>
    <w:rsid w:val="00327A17"/>
    <w:rsid w:val="00327D05"/>
    <w:rsid w:val="00327E3E"/>
    <w:rsid w:val="00330006"/>
    <w:rsid w:val="003300FE"/>
    <w:rsid w:val="00330345"/>
    <w:rsid w:val="0033075C"/>
    <w:rsid w:val="0033077A"/>
    <w:rsid w:val="003307D1"/>
    <w:rsid w:val="003309A9"/>
    <w:rsid w:val="00330B9E"/>
    <w:rsid w:val="00331093"/>
    <w:rsid w:val="0033128E"/>
    <w:rsid w:val="00331556"/>
    <w:rsid w:val="00331778"/>
    <w:rsid w:val="003318C2"/>
    <w:rsid w:val="0033191E"/>
    <w:rsid w:val="00331ADE"/>
    <w:rsid w:val="00331CCA"/>
    <w:rsid w:val="00331DC1"/>
    <w:rsid w:val="00331E77"/>
    <w:rsid w:val="00331E9E"/>
    <w:rsid w:val="00331EFD"/>
    <w:rsid w:val="00331FD1"/>
    <w:rsid w:val="00332103"/>
    <w:rsid w:val="003323D5"/>
    <w:rsid w:val="00332567"/>
    <w:rsid w:val="003326AC"/>
    <w:rsid w:val="003326E1"/>
    <w:rsid w:val="0033271B"/>
    <w:rsid w:val="00332767"/>
    <w:rsid w:val="003327A4"/>
    <w:rsid w:val="003327D4"/>
    <w:rsid w:val="0033282E"/>
    <w:rsid w:val="003328B6"/>
    <w:rsid w:val="003328E0"/>
    <w:rsid w:val="00332A82"/>
    <w:rsid w:val="00332B3E"/>
    <w:rsid w:val="00332CD2"/>
    <w:rsid w:val="00333155"/>
    <w:rsid w:val="003333E9"/>
    <w:rsid w:val="0033341C"/>
    <w:rsid w:val="003334E1"/>
    <w:rsid w:val="00333731"/>
    <w:rsid w:val="0033376D"/>
    <w:rsid w:val="003338F0"/>
    <w:rsid w:val="003339F8"/>
    <w:rsid w:val="00333AFD"/>
    <w:rsid w:val="00333B30"/>
    <w:rsid w:val="00333BC8"/>
    <w:rsid w:val="00333EB0"/>
    <w:rsid w:val="00333EBB"/>
    <w:rsid w:val="00333ED3"/>
    <w:rsid w:val="00333FB6"/>
    <w:rsid w:val="003341D6"/>
    <w:rsid w:val="0033427C"/>
    <w:rsid w:val="0033430D"/>
    <w:rsid w:val="0033435A"/>
    <w:rsid w:val="00334423"/>
    <w:rsid w:val="00334426"/>
    <w:rsid w:val="0033448F"/>
    <w:rsid w:val="003344FE"/>
    <w:rsid w:val="003345B0"/>
    <w:rsid w:val="0033463F"/>
    <w:rsid w:val="0033483D"/>
    <w:rsid w:val="00334843"/>
    <w:rsid w:val="00334BA5"/>
    <w:rsid w:val="0033512A"/>
    <w:rsid w:val="0033526C"/>
    <w:rsid w:val="003353C4"/>
    <w:rsid w:val="00335536"/>
    <w:rsid w:val="0033559F"/>
    <w:rsid w:val="003355A5"/>
    <w:rsid w:val="003356EE"/>
    <w:rsid w:val="003357B5"/>
    <w:rsid w:val="00335CAE"/>
    <w:rsid w:val="00335CD5"/>
    <w:rsid w:val="00335D69"/>
    <w:rsid w:val="00335FBB"/>
    <w:rsid w:val="00335FCF"/>
    <w:rsid w:val="00336042"/>
    <w:rsid w:val="00336177"/>
    <w:rsid w:val="003361A7"/>
    <w:rsid w:val="003364EE"/>
    <w:rsid w:val="003365D8"/>
    <w:rsid w:val="003368A7"/>
    <w:rsid w:val="003368B3"/>
    <w:rsid w:val="0033690A"/>
    <w:rsid w:val="00336A69"/>
    <w:rsid w:val="00336A98"/>
    <w:rsid w:val="00336AD8"/>
    <w:rsid w:val="00336C73"/>
    <w:rsid w:val="00336E0C"/>
    <w:rsid w:val="00336E5E"/>
    <w:rsid w:val="0033701B"/>
    <w:rsid w:val="00337151"/>
    <w:rsid w:val="00337594"/>
    <w:rsid w:val="003375DD"/>
    <w:rsid w:val="003376D4"/>
    <w:rsid w:val="003377F3"/>
    <w:rsid w:val="00337885"/>
    <w:rsid w:val="003378F9"/>
    <w:rsid w:val="00337953"/>
    <w:rsid w:val="0033799D"/>
    <w:rsid w:val="00337A3B"/>
    <w:rsid w:val="00337B6E"/>
    <w:rsid w:val="00337C28"/>
    <w:rsid w:val="00337CCC"/>
    <w:rsid w:val="00337EA0"/>
    <w:rsid w:val="00337EC8"/>
    <w:rsid w:val="00337F21"/>
    <w:rsid w:val="00337F38"/>
    <w:rsid w:val="00337FC9"/>
    <w:rsid w:val="00340071"/>
    <w:rsid w:val="0034011D"/>
    <w:rsid w:val="00340152"/>
    <w:rsid w:val="00340260"/>
    <w:rsid w:val="00340394"/>
    <w:rsid w:val="00340417"/>
    <w:rsid w:val="00340519"/>
    <w:rsid w:val="0034066B"/>
    <w:rsid w:val="00340A14"/>
    <w:rsid w:val="00340B0A"/>
    <w:rsid w:val="00340D45"/>
    <w:rsid w:val="00340E19"/>
    <w:rsid w:val="00340E66"/>
    <w:rsid w:val="00340E89"/>
    <w:rsid w:val="00340F80"/>
    <w:rsid w:val="0034124C"/>
    <w:rsid w:val="003412C6"/>
    <w:rsid w:val="0034131F"/>
    <w:rsid w:val="00341325"/>
    <w:rsid w:val="003415D6"/>
    <w:rsid w:val="0034189F"/>
    <w:rsid w:val="00341BED"/>
    <w:rsid w:val="00341D95"/>
    <w:rsid w:val="00341E1A"/>
    <w:rsid w:val="00341F9E"/>
    <w:rsid w:val="0034202D"/>
    <w:rsid w:val="003421F5"/>
    <w:rsid w:val="00342357"/>
    <w:rsid w:val="003424E6"/>
    <w:rsid w:val="0034254A"/>
    <w:rsid w:val="00342763"/>
    <w:rsid w:val="003427FE"/>
    <w:rsid w:val="00342DA4"/>
    <w:rsid w:val="00342DC6"/>
    <w:rsid w:val="00343088"/>
    <w:rsid w:val="00343218"/>
    <w:rsid w:val="0034327B"/>
    <w:rsid w:val="00343360"/>
    <w:rsid w:val="003433CB"/>
    <w:rsid w:val="00343480"/>
    <w:rsid w:val="00343610"/>
    <w:rsid w:val="00343728"/>
    <w:rsid w:val="0034377C"/>
    <w:rsid w:val="003438F2"/>
    <w:rsid w:val="00343A04"/>
    <w:rsid w:val="00343B4A"/>
    <w:rsid w:val="00343C31"/>
    <w:rsid w:val="00343D25"/>
    <w:rsid w:val="0034423C"/>
    <w:rsid w:val="0034448E"/>
    <w:rsid w:val="003445EE"/>
    <w:rsid w:val="003445F5"/>
    <w:rsid w:val="00344731"/>
    <w:rsid w:val="00344819"/>
    <w:rsid w:val="00344BA8"/>
    <w:rsid w:val="00344BE4"/>
    <w:rsid w:val="00344D08"/>
    <w:rsid w:val="00344D31"/>
    <w:rsid w:val="00344E7B"/>
    <w:rsid w:val="00344EDC"/>
    <w:rsid w:val="00344FF9"/>
    <w:rsid w:val="003450B5"/>
    <w:rsid w:val="003451BA"/>
    <w:rsid w:val="0034520E"/>
    <w:rsid w:val="0034552D"/>
    <w:rsid w:val="00345A32"/>
    <w:rsid w:val="00345AEC"/>
    <w:rsid w:val="00345CF3"/>
    <w:rsid w:val="00345CF9"/>
    <w:rsid w:val="00345D0F"/>
    <w:rsid w:val="00345D80"/>
    <w:rsid w:val="00345EE5"/>
    <w:rsid w:val="00345FF5"/>
    <w:rsid w:val="00346025"/>
    <w:rsid w:val="00346251"/>
    <w:rsid w:val="0034633D"/>
    <w:rsid w:val="0034637A"/>
    <w:rsid w:val="003464A9"/>
    <w:rsid w:val="00346606"/>
    <w:rsid w:val="003466EE"/>
    <w:rsid w:val="00346763"/>
    <w:rsid w:val="003468FD"/>
    <w:rsid w:val="003469BA"/>
    <w:rsid w:val="00346C9D"/>
    <w:rsid w:val="00346E92"/>
    <w:rsid w:val="00347000"/>
    <w:rsid w:val="003470C0"/>
    <w:rsid w:val="00347104"/>
    <w:rsid w:val="00347362"/>
    <w:rsid w:val="003474A1"/>
    <w:rsid w:val="00347703"/>
    <w:rsid w:val="003479B7"/>
    <w:rsid w:val="00347AD4"/>
    <w:rsid w:val="00347DA5"/>
    <w:rsid w:val="00347E0C"/>
    <w:rsid w:val="00347F16"/>
    <w:rsid w:val="003500C7"/>
    <w:rsid w:val="003501C4"/>
    <w:rsid w:val="00350481"/>
    <w:rsid w:val="0035055D"/>
    <w:rsid w:val="0035061D"/>
    <w:rsid w:val="003507D1"/>
    <w:rsid w:val="0035083B"/>
    <w:rsid w:val="00350887"/>
    <w:rsid w:val="00350911"/>
    <w:rsid w:val="00350A11"/>
    <w:rsid w:val="00350A3F"/>
    <w:rsid w:val="00350BF6"/>
    <w:rsid w:val="00350C48"/>
    <w:rsid w:val="00350D92"/>
    <w:rsid w:val="00351090"/>
    <w:rsid w:val="00351120"/>
    <w:rsid w:val="00351389"/>
    <w:rsid w:val="003513B6"/>
    <w:rsid w:val="003513DA"/>
    <w:rsid w:val="00351524"/>
    <w:rsid w:val="0035172E"/>
    <w:rsid w:val="003517A0"/>
    <w:rsid w:val="003518A2"/>
    <w:rsid w:val="00351A85"/>
    <w:rsid w:val="00351DB5"/>
    <w:rsid w:val="00351E25"/>
    <w:rsid w:val="00351E40"/>
    <w:rsid w:val="00351F10"/>
    <w:rsid w:val="0035219B"/>
    <w:rsid w:val="003522AE"/>
    <w:rsid w:val="003524F3"/>
    <w:rsid w:val="00352526"/>
    <w:rsid w:val="00352767"/>
    <w:rsid w:val="003529B4"/>
    <w:rsid w:val="00352ADC"/>
    <w:rsid w:val="00352EEE"/>
    <w:rsid w:val="003530C7"/>
    <w:rsid w:val="003530E8"/>
    <w:rsid w:val="00353282"/>
    <w:rsid w:val="003532AB"/>
    <w:rsid w:val="00353457"/>
    <w:rsid w:val="003535E0"/>
    <w:rsid w:val="0035389B"/>
    <w:rsid w:val="003538E6"/>
    <w:rsid w:val="00353C7C"/>
    <w:rsid w:val="00353EBF"/>
    <w:rsid w:val="003540EC"/>
    <w:rsid w:val="00354170"/>
    <w:rsid w:val="003541B4"/>
    <w:rsid w:val="003541CA"/>
    <w:rsid w:val="0035420E"/>
    <w:rsid w:val="003544B6"/>
    <w:rsid w:val="003546FE"/>
    <w:rsid w:val="0035476F"/>
    <w:rsid w:val="0035478B"/>
    <w:rsid w:val="0035489A"/>
    <w:rsid w:val="00354B81"/>
    <w:rsid w:val="00354CA1"/>
    <w:rsid w:val="00354F8E"/>
    <w:rsid w:val="00354FCA"/>
    <w:rsid w:val="003550E7"/>
    <w:rsid w:val="00355125"/>
    <w:rsid w:val="0035573E"/>
    <w:rsid w:val="003557EE"/>
    <w:rsid w:val="0035597D"/>
    <w:rsid w:val="00355C7A"/>
    <w:rsid w:val="00355DA0"/>
    <w:rsid w:val="00355DB0"/>
    <w:rsid w:val="00355E01"/>
    <w:rsid w:val="00355ED6"/>
    <w:rsid w:val="00355FAB"/>
    <w:rsid w:val="003561A2"/>
    <w:rsid w:val="003561FD"/>
    <w:rsid w:val="00356333"/>
    <w:rsid w:val="003563F6"/>
    <w:rsid w:val="00356495"/>
    <w:rsid w:val="00356516"/>
    <w:rsid w:val="00356795"/>
    <w:rsid w:val="00356BB7"/>
    <w:rsid w:val="00356BD7"/>
    <w:rsid w:val="00356CA7"/>
    <w:rsid w:val="00356D83"/>
    <w:rsid w:val="00356DF9"/>
    <w:rsid w:val="00356EC4"/>
    <w:rsid w:val="00356FD3"/>
    <w:rsid w:val="003571BE"/>
    <w:rsid w:val="00357283"/>
    <w:rsid w:val="0035745A"/>
    <w:rsid w:val="003576C0"/>
    <w:rsid w:val="00357812"/>
    <w:rsid w:val="0035785C"/>
    <w:rsid w:val="0035786E"/>
    <w:rsid w:val="003578DE"/>
    <w:rsid w:val="003578F8"/>
    <w:rsid w:val="00357A50"/>
    <w:rsid w:val="00357C09"/>
    <w:rsid w:val="00357C14"/>
    <w:rsid w:val="00357C2A"/>
    <w:rsid w:val="00357DC9"/>
    <w:rsid w:val="00357DEC"/>
    <w:rsid w:val="00357E04"/>
    <w:rsid w:val="00357E91"/>
    <w:rsid w:val="00357FAB"/>
    <w:rsid w:val="003601F0"/>
    <w:rsid w:val="003601F4"/>
    <w:rsid w:val="003603D2"/>
    <w:rsid w:val="00360552"/>
    <w:rsid w:val="003605B6"/>
    <w:rsid w:val="00360740"/>
    <w:rsid w:val="00360751"/>
    <w:rsid w:val="003607C5"/>
    <w:rsid w:val="003607CE"/>
    <w:rsid w:val="00360832"/>
    <w:rsid w:val="0036083D"/>
    <w:rsid w:val="00360970"/>
    <w:rsid w:val="00360A3A"/>
    <w:rsid w:val="00360C57"/>
    <w:rsid w:val="003611FF"/>
    <w:rsid w:val="00361240"/>
    <w:rsid w:val="003612E0"/>
    <w:rsid w:val="00361448"/>
    <w:rsid w:val="003614A5"/>
    <w:rsid w:val="003614E8"/>
    <w:rsid w:val="00361537"/>
    <w:rsid w:val="003615FC"/>
    <w:rsid w:val="003617D5"/>
    <w:rsid w:val="003618F2"/>
    <w:rsid w:val="00361A20"/>
    <w:rsid w:val="00361BBD"/>
    <w:rsid w:val="00362209"/>
    <w:rsid w:val="0036222D"/>
    <w:rsid w:val="003622AA"/>
    <w:rsid w:val="003623AC"/>
    <w:rsid w:val="00362424"/>
    <w:rsid w:val="0036246B"/>
    <w:rsid w:val="003626FD"/>
    <w:rsid w:val="003627BD"/>
    <w:rsid w:val="00362880"/>
    <w:rsid w:val="003628A1"/>
    <w:rsid w:val="00362906"/>
    <w:rsid w:val="0036298E"/>
    <w:rsid w:val="003629CE"/>
    <w:rsid w:val="00362BD1"/>
    <w:rsid w:val="00362C4A"/>
    <w:rsid w:val="00362DE2"/>
    <w:rsid w:val="00362E18"/>
    <w:rsid w:val="00362F16"/>
    <w:rsid w:val="0036323B"/>
    <w:rsid w:val="0036330B"/>
    <w:rsid w:val="0036350C"/>
    <w:rsid w:val="003635C5"/>
    <w:rsid w:val="0036363A"/>
    <w:rsid w:val="00363678"/>
    <w:rsid w:val="003636C2"/>
    <w:rsid w:val="00363899"/>
    <w:rsid w:val="0036394D"/>
    <w:rsid w:val="00363B26"/>
    <w:rsid w:val="00363DBD"/>
    <w:rsid w:val="00363F00"/>
    <w:rsid w:val="0036417E"/>
    <w:rsid w:val="00364338"/>
    <w:rsid w:val="00364378"/>
    <w:rsid w:val="0036446A"/>
    <w:rsid w:val="0036452B"/>
    <w:rsid w:val="00364891"/>
    <w:rsid w:val="00364A97"/>
    <w:rsid w:val="0036520D"/>
    <w:rsid w:val="0036523E"/>
    <w:rsid w:val="003652D9"/>
    <w:rsid w:val="0036541E"/>
    <w:rsid w:val="003654D0"/>
    <w:rsid w:val="003655D1"/>
    <w:rsid w:val="003658A4"/>
    <w:rsid w:val="00365912"/>
    <w:rsid w:val="00365B31"/>
    <w:rsid w:val="003660F9"/>
    <w:rsid w:val="00366482"/>
    <w:rsid w:val="00366A6E"/>
    <w:rsid w:val="00366B1B"/>
    <w:rsid w:val="00366BA1"/>
    <w:rsid w:val="00366BE9"/>
    <w:rsid w:val="00366CBD"/>
    <w:rsid w:val="00366E4B"/>
    <w:rsid w:val="00366E9B"/>
    <w:rsid w:val="00366F3D"/>
    <w:rsid w:val="00367022"/>
    <w:rsid w:val="003670CF"/>
    <w:rsid w:val="003671E0"/>
    <w:rsid w:val="003672ED"/>
    <w:rsid w:val="00367563"/>
    <w:rsid w:val="00367653"/>
    <w:rsid w:val="003677E2"/>
    <w:rsid w:val="003677E6"/>
    <w:rsid w:val="00367BFE"/>
    <w:rsid w:val="00367D04"/>
    <w:rsid w:val="00367D08"/>
    <w:rsid w:val="00367D50"/>
    <w:rsid w:val="00367EBC"/>
    <w:rsid w:val="0037011D"/>
    <w:rsid w:val="0037012C"/>
    <w:rsid w:val="003701AD"/>
    <w:rsid w:val="003701EC"/>
    <w:rsid w:val="0037021E"/>
    <w:rsid w:val="00370363"/>
    <w:rsid w:val="003703DB"/>
    <w:rsid w:val="00370483"/>
    <w:rsid w:val="00370523"/>
    <w:rsid w:val="00370541"/>
    <w:rsid w:val="0037094E"/>
    <w:rsid w:val="00370B7B"/>
    <w:rsid w:val="00370BB3"/>
    <w:rsid w:val="00370C40"/>
    <w:rsid w:val="00370C93"/>
    <w:rsid w:val="00370CDC"/>
    <w:rsid w:val="00370F1F"/>
    <w:rsid w:val="00371329"/>
    <w:rsid w:val="003713DE"/>
    <w:rsid w:val="003713EE"/>
    <w:rsid w:val="00371435"/>
    <w:rsid w:val="0037145C"/>
    <w:rsid w:val="00371523"/>
    <w:rsid w:val="0037155B"/>
    <w:rsid w:val="0037162D"/>
    <w:rsid w:val="00371887"/>
    <w:rsid w:val="003718A2"/>
    <w:rsid w:val="003718BF"/>
    <w:rsid w:val="00371BAE"/>
    <w:rsid w:val="00371C83"/>
    <w:rsid w:val="00371D2A"/>
    <w:rsid w:val="003720F6"/>
    <w:rsid w:val="003721B9"/>
    <w:rsid w:val="003722F2"/>
    <w:rsid w:val="00372449"/>
    <w:rsid w:val="00372469"/>
    <w:rsid w:val="00372752"/>
    <w:rsid w:val="00372802"/>
    <w:rsid w:val="0037283F"/>
    <w:rsid w:val="003729ED"/>
    <w:rsid w:val="00372A46"/>
    <w:rsid w:val="00372D66"/>
    <w:rsid w:val="00372E7C"/>
    <w:rsid w:val="003730D1"/>
    <w:rsid w:val="003731E1"/>
    <w:rsid w:val="00373527"/>
    <w:rsid w:val="003736BE"/>
    <w:rsid w:val="0037373F"/>
    <w:rsid w:val="003738B1"/>
    <w:rsid w:val="0037393A"/>
    <w:rsid w:val="003739E8"/>
    <w:rsid w:val="00373A20"/>
    <w:rsid w:val="00373B1B"/>
    <w:rsid w:val="00373B50"/>
    <w:rsid w:val="00373E0E"/>
    <w:rsid w:val="00373E14"/>
    <w:rsid w:val="00373F87"/>
    <w:rsid w:val="00374392"/>
    <w:rsid w:val="00374424"/>
    <w:rsid w:val="00374AB1"/>
    <w:rsid w:val="00374B61"/>
    <w:rsid w:val="00374D12"/>
    <w:rsid w:val="00374D7B"/>
    <w:rsid w:val="00374D9E"/>
    <w:rsid w:val="00374F08"/>
    <w:rsid w:val="00375214"/>
    <w:rsid w:val="003752CC"/>
    <w:rsid w:val="00375395"/>
    <w:rsid w:val="003754F2"/>
    <w:rsid w:val="00375664"/>
    <w:rsid w:val="0037568C"/>
    <w:rsid w:val="00375730"/>
    <w:rsid w:val="003758B6"/>
    <w:rsid w:val="00375920"/>
    <w:rsid w:val="00375A90"/>
    <w:rsid w:val="00375CFF"/>
    <w:rsid w:val="00375E96"/>
    <w:rsid w:val="00375F84"/>
    <w:rsid w:val="00376014"/>
    <w:rsid w:val="003760C7"/>
    <w:rsid w:val="00376166"/>
    <w:rsid w:val="00376231"/>
    <w:rsid w:val="00376433"/>
    <w:rsid w:val="00376516"/>
    <w:rsid w:val="0037652A"/>
    <w:rsid w:val="0037677D"/>
    <w:rsid w:val="003768BA"/>
    <w:rsid w:val="003768E3"/>
    <w:rsid w:val="00376AA0"/>
    <w:rsid w:val="00376E44"/>
    <w:rsid w:val="00376F90"/>
    <w:rsid w:val="00377255"/>
    <w:rsid w:val="00377275"/>
    <w:rsid w:val="0037731C"/>
    <w:rsid w:val="0037756D"/>
    <w:rsid w:val="00377653"/>
    <w:rsid w:val="00377748"/>
    <w:rsid w:val="00377759"/>
    <w:rsid w:val="003777D2"/>
    <w:rsid w:val="00377933"/>
    <w:rsid w:val="00377969"/>
    <w:rsid w:val="00377D56"/>
    <w:rsid w:val="00380250"/>
    <w:rsid w:val="00380500"/>
    <w:rsid w:val="003807EF"/>
    <w:rsid w:val="0038098A"/>
    <w:rsid w:val="00380A20"/>
    <w:rsid w:val="00380CA1"/>
    <w:rsid w:val="00380EB3"/>
    <w:rsid w:val="00380FF9"/>
    <w:rsid w:val="0038101A"/>
    <w:rsid w:val="0038115A"/>
    <w:rsid w:val="00381168"/>
    <w:rsid w:val="00381402"/>
    <w:rsid w:val="00381474"/>
    <w:rsid w:val="003814FA"/>
    <w:rsid w:val="0038155A"/>
    <w:rsid w:val="00381623"/>
    <w:rsid w:val="0038171E"/>
    <w:rsid w:val="0038172D"/>
    <w:rsid w:val="003817D3"/>
    <w:rsid w:val="00381840"/>
    <w:rsid w:val="003818C8"/>
    <w:rsid w:val="00381A4C"/>
    <w:rsid w:val="00381BDA"/>
    <w:rsid w:val="00381DFC"/>
    <w:rsid w:val="00381E7F"/>
    <w:rsid w:val="00381F71"/>
    <w:rsid w:val="00382086"/>
    <w:rsid w:val="00382193"/>
    <w:rsid w:val="003821F4"/>
    <w:rsid w:val="003822FC"/>
    <w:rsid w:val="003827C3"/>
    <w:rsid w:val="0038291C"/>
    <w:rsid w:val="003829BC"/>
    <w:rsid w:val="00382A3D"/>
    <w:rsid w:val="00382AB6"/>
    <w:rsid w:val="00382E14"/>
    <w:rsid w:val="00383236"/>
    <w:rsid w:val="003832DC"/>
    <w:rsid w:val="003835D1"/>
    <w:rsid w:val="003838D7"/>
    <w:rsid w:val="00383A2D"/>
    <w:rsid w:val="00383A50"/>
    <w:rsid w:val="00383BDE"/>
    <w:rsid w:val="00383E29"/>
    <w:rsid w:val="0038404F"/>
    <w:rsid w:val="003841C3"/>
    <w:rsid w:val="0038468C"/>
    <w:rsid w:val="003846AD"/>
    <w:rsid w:val="0038475B"/>
    <w:rsid w:val="003847A0"/>
    <w:rsid w:val="003847FF"/>
    <w:rsid w:val="003849EB"/>
    <w:rsid w:val="00384CDD"/>
    <w:rsid w:val="00384EA3"/>
    <w:rsid w:val="00385274"/>
    <w:rsid w:val="00385971"/>
    <w:rsid w:val="00385B96"/>
    <w:rsid w:val="00385E7E"/>
    <w:rsid w:val="00386079"/>
    <w:rsid w:val="0038614F"/>
    <w:rsid w:val="0038618F"/>
    <w:rsid w:val="0038635E"/>
    <w:rsid w:val="0038639D"/>
    <w:rsid w:val="00386787"/>
    <w:rsid w:val="00386790"/>
    <w:rsid w:val="00386B11"/>
    <w:rsid w:val="00386D46"/>
    <w:rsid w:val="00386DC3"/>
    <w:rsid w:val="00386F55"/>
    <w:rsid w:val="00386FE1"/>
    <w:rsid w:val="00387052"/>
    <w:rsid w:val="003871B7"/>
    <w:rsid w:val="00387215"/>
    <w:rsid w:val="003872B0"/>
    <w:rsid w:val="00387381"/>
    <w:rsid w:val="003873A7"/>
    <w:rsid w:val="003876B8"/>
    <w:rsid w:val="003878B4"/>
    <w:rsid w:val="00387901"/>
    <w:rsid w:val="00387A11"/>
    <w:rsid w:val="00390031"/>
    <w:rsid w:val="0039004C"/>
    <w:rsid w:val="003901BD"/>
    <w:rsid w:val="003905B7"/>
    <w:rsid w:val="003906C1"/>
    <w:rsid w:val="00390702"/>
    <w:rsid w:val="00390847"/>
    <w:rsid w:val="00390C41"/>
    <w:rsid w:val="00390DC0"/>
    <w:rsid w:val="003910FC"/>
    <w:rsid w:val="0039112B"/>
    <w:rsid w:val="003911E3"/>
    <w:rsid w:val="003913FB"/>
    <w:rsid w:val="00391539"/>
    <w:rsid w:val="00391668"/>
    <w:rsid w:val="00391697"/>
    <w:rsid w:val="00391813"/>
    <w:rsid w:val="00391AE8"/>
    <w:rsid w:val="00391B55"/>
    <w:rsid w:val="00391DE6"/>
    <w:rsid w:val="00391F0C"/>
    <w:rsid w:val="00392216"/>
    <w:rsid w:val="003922CA"/>
    <w:rsid w:val="0039235F"/>
    <w:rsid w:val="003925A3"/>
    <w:rsid w:val="00392921"/>
    <w:rsid w:val="00392984"/>
    <w:rsid w:val="00392F07"/>
    <w:rsid w:val="00392F09"/>
    <w:rsid w:val="00392F93"/>
    <w:rsid w:val="0039336B"/>
    <w:rsid w:val="00393597"/>
    <w:rsid w:val="003935BA"/>
    <w:rsid w:val="003935DD"/>
    <w:rsid w:val="00393754"/>
    <w:rsid w:val="003937B9"/>
    <w:rsid w:val="00393A9D"/>
    <w:rsid w:val="00393AC7"/>
    <w:rsid w:val="00393AEF"/>
    <w:rsid w:val="00393DA3"/>
    <w:rsid w:val="00393F9E"/>
    <w:rsid w:val="003940B3"/>
    <w:rsid w:val="003941CF"/>
    <w:rsid w:val="0039422F"/>
    <w:rsid w:val="00394666"/>
    <w:rsid w:val="003948C2"/>
    <w:rsid w:val="00394A6F"/>
    <w:rsid w:val="00394AE8"/>
    <w:rsid w:val="00394DBB"/>
    <w:rsid w:val="00394E86"/>
    <w:rsid w:val="00395062"/>
    <w:rsid w:val="00395333"/>
    <w:rsid w:val="0039535A"/>
    <w:rsid w:val="003953C6"/>
    <w:rsid w:val="0039559C"/>
    <w:rsid w:val="003955CD"/>
    <w:rsid w:val="003955D0"/>
    <w:rsid w:val="00395635"/>
    <w:rsid w:val="003956E9"/>
    <w:rsid w:val="00395855"/>
    <w:rsid w:val="00395894"/>
    <w:rsid w:val="00395C2C"/>
    <w:rsid w:val="00395DAC"/>
    <w:rsid w:val="00396005"/>
    <w:rsid w:val="003960B3"/>
    <w:rsid w:val="003961A7"/>
    <w:rsid w:val="003963BD"/>
    <w:rsid w:val="003969DD"/>
    <w:rsid w:val="00396B1D"/>
    <w:rsid w:val="00396E15"/>
    <w:rsid w:val="00396F30"/>
    <w:rsid w:val="003971D1"/>
    <w:rsid w:val="00397441"/>
    <w:rsid w:val="00397625"/>
    <w:rsid w:val="0039772B"/>
    <w:rsid w:val="0039779D"/>
    <w:rsid w:val="003979D3"/>
    <w:rsid w:val="00397BAF"/>
    <w:rsid w:val="00397BCC"/>
    <w:rsid w:val="00397D81"/>
    <w:rsid w:val="00397E0E"/>
    <w:rsid w:val="00397FAA"/>
    <w:rsid w:val="003A0027"/>
    <w:rsid w:val="003A0090"/>
    <w:rsid w:val="003A00C2"/>
    <w:rsid w:val="003A02F3"/>
    <w:rsid w:val="003A06D8"/>
    <w:rsid w:val="003A0B61"/>
    <w:rsid w:val="003A0E92"/>
    <w:rsid w:val="003A0ECA"/>
    <w:rsid w:val="003A0EEC"/>
    <w:rsid w:val="003A10BB"/>
    <w:rsid w:val="003A11BF"/>
    <w:rsid w:val="003A129F"/>
    <w:rsid w:val="003A131F"/>
    <w:rsid w:val="003A1740"/>
    <w:rsid w:val="003A19D3"/>
    <w:rsid w:val="003A1A31"/>
    <w:rsid w:val="003A1AA2"/>
    <w:rsid w:val="003A1C14"/>
    <w:rsid w:val="003A1C42"/>
    <w:rsid w:val="003A1DC3"/>
    <w:rsid w:val="003A1E90"/>
    <w:rsid w:val="003A1F95"/>
    <w:rsid w:val="003A21FD"/>
    <w:rsid w:val="003A259B"/>
    <w:rsid w:val="003A260B"/>
    <w:rsid w:val="003A2903"/>
    <w:rsid w:val="003A2C11"/>
    <w:rsid w:val="003A2C78"/>
    <w:rsid w:val="003A2CAF"/>
    <w:rsid w:val="003A2E61"/>
    <w:rsid w:val="003A2E7C"/>
    <w:rsid w:val="003A2E7D"/>
    <w:rsid w:val="003A2ED2"/>
    <w:rsid w:val="003A2F4F"/>
    <w:rsid w:val="003A31E6"/>
    <w:rsid w:val="003A3409"/>
    <w:rsid w:val="003A37F3"/>
    <w:rsid w:val="003A393B"/>
    <w:rsid w:val="003A3DE1"/>
    <w:rsid w:val="003A3E19"/>
    <w:rsid w:val="003A4005"/>
    <w:rsid w:val="003A4132"/>
    <w:rsid w:val="003A41AE"/>
    <w:rsid w:val="003A43B5"/>
    <w:rsid w:val="003A43C5"/>
    <w:rsid w:val="003A4618"/>
    <w:rsid w:val="003A46CE"/>
    <w:rsid w:val="003A46D8"/>
    <w:rsid w:val="003A4735"/>
    <w:rsid w:val="003A47E2"/>
    <w:rsid w:val="003A4830"/>
    <w:rsid w:val="003A488A"/>
    <w:rsid w:val="003A4B6A"/>
    <w:rsid w:val="003A4B7A"/>
    <w:rsid w:val="003A4BE1"/>
    <w:rsid w:val="003A4D0B"/>
    <w:rsid w:val="003A4D0E"/>
    <w:rsid w:val="003A4EEA"/>
    <w:rsid w:val="003A50A1"/>
    <w:rsid w:val="003A50A7"/>
    <w:rsid w:val="003A511E"/>
    <w:rsid w:val="003A5132"/>
    <w:rsid w:val="003A5183"/>
    <w:rsid w:val="003A51A8"/>
    <w:rsid w:val="003A520E"/>
    <w:rsid w:val="003A5349"/>
    <w:rsid w:val="003A5374"/>
    <w:rsid w:val="003A5410"/>
    <w:rsid w:val="003A5588"/>
    <w:rsid w:val="003A55A4"/>
    <w:rsid w:val="003A57D7"/>
    <w:rsid w:val="003A5873"/>
    <w:rsid w:val="003A5B6B"/>
    <w:rsid w:val="003A5CA2"/>
    <w:rsid w:val="003A5D10"/>
    <w:rsid w:val="003A5F0A"/>
    <w:rsid w:val="003A5FF7"/>
    <w:rsid w:val="003A62DD"/>
    <w:rsid w:val="003A6325"/>
    <w:rsid w:val="003A63AD"/>
    <w:rsid w:val="003A64F4"/>
    <w:rsid w:val="003A6900"/>
    <w:rsid w:val="003A6A5B"/>
    <w:rsid w:val="003A6B06"/>
    <w:rsid w:val="003A6CBB"/>
    <w:rsid w:val="003A6E31"/>
    <w:rsid w:val="003A720E"/>
    <w:rsid w:val="003A7228"/>
    <w:rsid w:val="003A73EA"/>
    <w:rsid w:val="003A7405"/>
    <w:rsid w:val="003A74B7"/>
    <w:rsid w:val="003A7657"/>
    <w:rsid w:val="003A7745"/>
    <w:rsid w:val="003A78A4"/>
    <w:rsid w:val="003A793C"/>
    <w:rsid w:val="003A799D"/>
    <w:rsid w:val="003A7A9D"/>
    <w:rsid w:val="003A7AE5"/>
    <w:rsid w:val="003A7E50"/>
    <w:rsid w:val="003A7F7A"/>
    <w:rsid w:val="003A7FFB"/>
    <w:rsid w:val="003B010A"/>
    <w:rsid w:val="003B03E8"/>
    <w:rsid w:val="003B0422"/>
    <w:rsid w:val="003B05DA"/>
    <w:rsid w:val="003B0895"/>
    <w:rsid w:val="003B092E"/>
    <w:rsid w:val="003B09FC"/>
    <w:rsid w:val="003B0E27"/>
    <w:rsid w:val="003B0E7D"/>
    <w:rsid w:val="003B0FA3"/>
    <w:rsid w:val="003B1284"/>
    <w:rsid w:val="003B16E9"/>
    <w:rsid w:val="003B1A38"/>
    <w:rsid w:val="003B1D09"/>
    <w:rsid w:val="003B1D2B"/>
    <w:rsid w:val="003B1F1B"/>
    <w:rsid w:val="003B1FCC"/>
    <w:rsid w:val="003B2025"/>
    <w:rsid w:val="003B2042"/>
    <w:rsid w:val="003B2213"/>
    <w:rsid w:val="003B226F"/>
    <w:rsid w:val="003B25F8"/>
    <w:rsid w:val="003B263B"/>
    <w:rsid w:val="003B2CE7"/>
    <w:rsid w:val="003B2F41"/>
    <w:rsid w:val="003B317A"/>
    <w:rsid w:val="003B3320"/>
    <w:rsid w:val="003B384E"/>
    <w:rsid w:val="003B38A9"/>
    <w:rsid w:val="003B3BB3"/>
    <w:rsid w:val="003B3D39"/>
    <w:rsid w:val="003B3D40"/>
    <w:rsid w:val="003B3E3B"/>
    <w:rsid w:val="003B3E66"/>
    <w:rsid w:val="003B3F9A"/>
    <w:rsid w:val="003B3FA4"/>
    <w:rsid w:val="003B41AD"/>
    <w:rsid w:val="003B42DE"/>
    <w:rsid w:val="003B43D3"/>
    <w:rsid w:val="003B4542"/>
    <w:rsid w:val="003B45B1"/>
    <w:rsid w:val="003B46FF"/>
    <w:rsid w:val="003B47B2"/>
    <w:rsid w:val="003B488A"/>
    <w:rsid w:val="003B4BAA"/>
    <w:rsid w:val="003B4C53"/>
    <w:rsid w:val="003B4EFC"/>
    <w:rsid w:val="003B4F79"/>
    <w:rsid w:val="003B50D6"/>
    <w:rsid w:val="003B525B"/>
    <w:rsid w:val="003B5527"/>
    <w:rsid w:val="003B55BC"/>
    <w:rsid w:val="003B58B1"/>
    <w:rsid w:val="003B5DB3"/>
    <w:rsid w:val="003B5EA8"/>
    <w:rsid w:val="003B5F1C"/>
    <w:rsid w:val="003B61D3"/>
    <w:rsid w:val="003B6529"/>
    <w:rsid w:val="003B67B1"/>
    <w:rsid w:val="003B67B8"/>
    <w:rsid w:val="003B6979"/>
    <w:rsid w:val="003B6988"/>
    <w:rsid w:val="003B6A60"/>
    <w:rsid w:val="003B6D31"/>
    <w:rsid w:val="003B6D36"/>
    <w:rsid w:val="003B6ED8"/>
    <w:rsid w:val="003B6EE1"/>
    <w:rsid w:val="003B6EF5"/>
    <w:rsid w:val="003B7007"/>
    <w:rsid w:val="003B72CA"/>
    <w:rsid w:val="003B73C9"/>
    <w:rsid w:val="003B742D"/>
    <w:rsid w:val="003B74CC"/>
    <w:rsid w:val="003B7519"/>
    <w:rsid w:val="003B759B"/>
    <w:rsid w:val="003B762F"/>
    <w:rsid w:val="003B76BC"/>
    <w:rsid w:val="003B7AE7"/>
    <w:rsid w:val="003B7C1D"/>
    <w:rsid w:val="003B7CBC"/>
    <w:rsid w:val="003B7DA6"/>
    <w:rsid w:val="003B7FAC"/>
    <w:rsid w:val="003C003F"/>
    <w:rsid w:val="003C0335"/>
    <w:rsid w:val="003C035E"/>
    <w:rsid w:val="003C048C"/>
    <w:rsid w:val="003C0695"/>
    <w:rsid w:val="003C06B4"/>
    <w:rsid w:val="003C07D3"/>
    <w:rsid w:val="003C0A20"/>
    <w:rsid w:val="003C0ACB"/>
    <w:rsid w:val="003C1088"/>
    <w:rsid w:val="003C1093"/>
    <w:rsid w:val="003C113C"/>
    <w:rsid w:val="003C1275"/>
    <w:rsid w:val="003C127D"/>
    <w:rsid w:val="003C130C"/>
    <w:rsid w:val="003C1443"/>
    <w:rsid w:val="003C1544"/>
    <w:rsid w:val="003C164A"/>
    <w:rsid w:val="003C170D"/>
    <w:rsid w:val="003C175C"/>
    <w:rsid w:val="003C1839"/>
    <w:rsid w:val="003C1943"/>
    <w:rsid w:val="003C19EE"/>
    <w:rsid w:val="003C19F5"/>
    <w:rsid w:val="003C1AE5"/>
    <w:rsid w:val="003C1F0C"/>
    <w:rsid w:val="003C200F"/>
    <w:rsid w:val="003C2242"/>
    <w:rsid w:val="003C22CA"/>
    <w:rsid w:val="003C22D0"/>
    <w:rsid w:val="003C2328"/>
    <w:rsid w:val="003C2432"/>
    <w:rsid w:val="003C25A7"/>
    <w:rsid w:val="003C2618"/>
    <w:rsid w:val="003C26F1"/>
    <w:rsid w:val="003C27DA"/>
    <w:rsid w:val="003C2905"/>
    <w:rsid w:val="003C2927"/>
    <w:rsid w:val="003C2945"/>
    <w:rsid w:val="003C2AEC"/>
    <w:rsid w:val="003C2BEA"/>
    <w:rsid w:val="003C2D9E"/>
    <w:rsid w:val="003C31BC"/>
    <w:rsid w:val="003C31EB"/>
    <w:rsid w:val="003C32B8"/>
    <w:rsid w:val="003C3407"/>
    <w:rsid w:val="003C35E2"/>
    <w:rsid w:val="003C3715"/>
    <w:rsid w:val="003C37F2"/>
    <w:rsid w:val="003C3A6A"/>
    <w:rsid w:val="003C3A94"/>
    <w:rsid w:val="003C40D2"/>
    <w:rsid w:val="003C430A"/>
    <w:rsid w:val="003C43EE"/>
    <w:rsid w:val="003C469D"/>
    <w:rsid w:val="003C4770"/>
    <w:rsid w:val="003C4836"/>
    <w:rsid w:val="003C4969"/>
    <w:rsid w:val="003C497B"/>
    <w:rsid w:val="003C4B92"/>
    <w:rsid w:val="003C4C4C"/>
    <w:rsid w:val="003C4C9A"/>
    <w:rsid w:val="003C4D28"/>
    <w:rsid w:val="003C4D38"/>
    <w:rsid w:val="003C4E97"/>
    <w:rsid w:val="003C4FA7"/>
    <w:rsid w:val="003C505D"/>
    <w:rsid w:val="003C5295"/>
    <w:rsid w:val="003C536C"/>
    <w:rsid w:val="003C54B7"/>
    <w:rsid w:val="003C5589"/>
    <w:rsid w:val="003C55EE"/>
    <w:rsid w:val="003C5745"/>
    <w:rsid w:val="003C58A3"/>
    <w:rsid w:val="003C58A4"/>
    <w:rsid w:val="003C5AD6"/>
    <w:rsid w:val="003C5B21"/>
    <w:rsid w:val="003C5DA6"/>
    <w:rsid w:val="003C5DBB"/>
    <w:rsid w:val="003C5E95"/>
    <w:rsid w:val="003C5F07"/>
    <w:rsid w:val="003C6287"/>
    <w:rsid w:val="003C635A"/>
    <w:rsid w:val="003C6396"/>
    <w:rsid w:val="003C64EC"/>
    <w:rsid w:val="003C65E7"/>
    <w:rsid w:val="003C6857"/>
    <w:rsid w:val="003C6864"/>
    <w:rsid w:val="003C6AC0"/>
    <w:rsid w:val="003C6B9B"/>
    <w:rsid w:val="003C6C54"/>
    <w:rsid w:val="003C6D2B"/>
    <w:rsid w:val="003C6DC7"/>
    <w:rsid w:val="003C6E00"/>
    <w:rsid w:val="003C7508"/>
    <w:rsid w:val="003C7618"/>
    <w:rsid w:val="003C761A"/>
    <w:rsid w:val="003C788E"/>
    <w:rsid w:val="003C7976"/>
    <w:rsid w:val="003C7A70"/>
    <w:rsid w:val="003C7F0E"/>
    <w:rsid w:val="003C7F5C"/>
    <w:rsid w:val="003C7F8C"/>
    <w:rsid w:val="003D0229"/>
    <w:rsid w:val="003D02CE"/>
    <w:rsid w:val="003D037D"/>
    <w:rsid w:val="003D03EB"/>
    <w:rsid w:val="003D04D8"/>
    <w:rsid w:val="003D06E8"/>
    <w:rsid w:val="003D07D9"/>
    <w:rsid w:val="003D093C"/>
    <w:rsid w:val="003D09B6"/>
    <w:rsid w:val="003D0A38"/>
    <w:rsid w:val="003D0DEC"/>
    <w:rsid w:val="003D1165"/>
    <w:rsid w:val="003D12B1"/>
    <w:rsid w:val="003D133C"/>
    <w:rsid w:val="003D140D"/>
    <w:rsid w:val="003D145A"/>
    <w:rsid w:val="003D1493"/>
    <w:rsid w:val="003D1A53"/>
    <w:rsid w:val="003D1B73"/>
    <w:rsid w:val="003D1C8B"/>
    <w:rsid w:val="003D1D49"/>
    <w:rsid w:val="003D1E0A"/>
    <w:rsid w:val="003D1F9C"/>
    <w:rsid w:val="003D200F"/>
    <w:rsid w:val="003D21B1"/>
    <w:rsid w:val="003D23E3"/>
    <w:rsid w:val="003D255D"/>
    <w:rsid w:val="003D289B"/>
    <w:rsid w:val="003D2943"/>
    <w:rsid w:val="003D2A9B"/>
    <w:rsid w:val="003D2B92"/>
    <w:rsid w:val="003D2C5B"/>
    <w:rsid w:val="003D2D2A"/>
    <w:rsid w:val="003D2D80"/>
    <w:rsid w:val="003D2E33"/>
    <w:rsid w:val="003D3096"/>
    <w:rsid w:val="003D311E"/>
    <w:rsid w:val="003D3339"/>
    <w:rsid w:val="003D3556"/>
    <w:rsid w:val="003D3608"/>
    <w:rsid w:val="003D39ED"/>
    <w:rsid w:val="003D3AA5"/>
    <w:rsid w:val="003D3B19"/>
    <w:rsid w:val="003D3B2E"/>
    <w:rsid w:val="003D3B63"/>
    <w:rsid w:val="003D3CCD"/>
    <w:rsid w:val="003D3CF0"/>
    <w:rsid w:val="003D3E4C"/>
    <w:rsid w:val="003D3F5E"/>
    <w:rsid w:val="003D4061"/>
    <w:rsid w:val="003D406D"/>
    <w:rsid w:val="003D4338"/>
    <w:rsid w:val="003D4390"/>
    <w:rsid w:val="003D44BF"/>
    <w:rsid w:val="003D45D1"/>
    <w:rsid w:val="003D4630"/>
    <w:rsid w:val="003D4775"/>
    <w:rsid w:val="003D4783"/>
    <w:rsid w:val="003D48B3"/>
    <w:rsid w:val="003D4A58"/>
    <w:rsid w:val="003D4B81"/>
    <w:rsid w:val="003D4BE6"/>
    <w:rsid w:val="003D4E1D"/>
    <w:rsid w:val="003D4E2D"/>
    <w:rsid w:val="003D4EC5"/>
    <w:rsid w:val="003D57B8"/>
    <w:rsid w:val="003D5965"/>
    <w:rsid w:val="003D5971"/>
    <w:rsid w:val="003D5BF6"/>
    <w:rsid w:val="003D5FB4"/>
    <w:rsid w:val="003D609E"/>
    <w:rsid w:val="003D6202"/>
    <w:rsid w:val="003D64F2"/>
    <w:rsid w:val="003D657B"/>
    <w:rsid w:val="003D65BC"/>
    <w:rsid w:val="003D699E"/>
    <w:rsid w:val="003D6B47"/>
    <w:rsid w:val="003D6B60"/>
    <w:rsid w:val="003D6C1E"/>
    <w:rsid w:val="003D6D25"/>
    <w:rsid w:val="003D6F95"/>
    <w:rsid w:val="003D7093"/>
    <w:rsid w:val="003D72B7"/>
    <w:rsid w:val="003D72EB"/>
    <w:rsid w:val="003D7324"/>
    <w:rsid w:val="003D7368"/>
    <w:rsid w:val="003D757C"/>
    <w:rsid w:val="003D75B7"/>
    <w:rsid w:val="003D776C"/>
    <w:rsid w:val="003D7EAC"/>
    <w:rsid w:val="003D7EFD"/>
    <w:rsid w:val="003E007E"/>
    <w:rsid w:val="003E00EB"/>
    <w:rsid w:val="003E0249"/>
    <w:rsid w:val="003E03D1"/>
    <w:rsid w:val="003E040E"/>
    <w:rsid w:val="003E07DE"/>
    <w:rsid w:val="003E091D"/>
    <w:rsid w:val="003E0ACC"/>
    <w:rsid w:val="003E0FC5"/>
    <w:rsid w:val="003E1338"/>
    <w:rsid w:val="003E17A2"/>
    <w:rsid w:val="003E17AF"/>
    <w:rsid w:val="003E1920"/>
    <w:rsid w:val="003E192C"/>
    <w:rsid w:val="003E199B"/>
    <w:rsid w:val="003E1A24"/>
    <w:rsid w:val="003E1B27"/>
    <w:rsid w:val="003E1B60"/>
    <w:rsid w:val="003E1E23"/>
    <w:rsid w:val="003E1E56"/>
    <w:rsid w:val="003E1F37"/>
    <w:rsid w:val="003E1FC1"/>
    <w:rsid w:val="003E2057"/>
    <w:rsid w:val="003E2179"/>
    <w:rsid w:val="003E239E"/>
    <w:rsid w:val="003E24C6"/>
    <w:rsid w:val="003E262D"/>
    <w:rsid w:val="003E2637"/>
    <w:rsid w:val="003E2656"/>
    <w:rsid w:val="003E282A"/>
    <w:rsid w:val="003E2A5D"/>
    <w:rsid w:val="003E2B42"/>
    <w:rsid w:val="003E2D1E"/>
    <w:rsid w:val="003E2F62"/>
    <w:rsid w:val="003E2FA8"/>
    <w:rsid w:val="003E3174"/>
    <w:rsid w:val="003E321C"/>
    <w:rsid w:val="003E327D"/>
    <w:rsid w:val="003E32C0"/>
    <w:rsid w:val="003E380C"/>
    <w:rsid w:val="003E38D6"/>
    <w:rsid w:val="003E3962"/>
    <w:rsid w:val="003E3ADE"/>
    <w:rsid w:val="003E3B45"/>
    <w:rsid w:val="003E3BF9"/>
    <w:rsid w:val="003E3D10"/>
    <w:rsid w:val="003E3F16"/>
    <w:rsid w:val="003E3FB2"/>
    <w:rsid w:val="003E3FD1"/>
    <w:rsid w:val="003E403C"/>
    <w:rsid w:val="003E4093"/>
    <w:rsid w:val="003E4166"/>
    <w:rsid w:val="003E420F"/>
    <w:rsid w:val="003E4468"/>
    <w:rsid w:val="003E452F"/>
    <w:rsid w:val="003E459D"/>
    <w:rsid w:val="003E4617"/>
    <w:rsid w:val="003E4919"/>
    <w:rsid w:val="003E4AED"/>
    <w:rsid w:val="003E4BC6"/>
    <w:rsid w:val="003E4C13"/>
    <w:rsid w:val="003E4D86"/>
    <w:rsid w:val="003E4E92"/>
    <w:rsid w:val="003E4FCE"/>
    <w:rsid w:val="003E52E6"/>
    <w:rsid w:val="003E540C"/>
    <w:rsid w:val="003E54F7"/>
    <w:rsid w:val="003E55D2"/>
    <w:rsid w:val="003E564A"/>
    <w:rsid w:val="003E5677"/>
    <w:rsid w:val="003E573C"/>
    <w:rsid w:val="003E576B"/>
    <w:rsid w:val="003E5941"/>
    <w:rsid w:val="003E5A56"/>
    <w:rsid w:val="003E5A8F"/>
    <w:rsid w:val="003E5E22"/>
    <w:rsid w:val="003E5E84"/>
    <w:rsid w:val="003E5E8B"/>
    <w:rsid w:val="003E5F48"/>
    <w:rsid w:val="003E5F84"/>
    <w:rsid w:val="003E5FB9"/>
    <w:rsid w:val="003E6168"/>
    <w:rsid w:val="003E650D"/>
    <w:rsid w:val="003E672D"/>
    <w:rsid w:val="003E67F7"/>
    <w:rsid w:val="003E6891"/>
    <w:rsid w:val="003E692D"/>
    <w:rsid w:val="003E6984"/>
    <w:rsid w:val="003E69D9"/>
    <w:rsid w:val="003E6A69"/>
    <w:rsid w:val="003E6BFD"/>
    <w:rsid w:val="003E7187"/>
    <w:rsid w:val="003E71EE"/>
    <w:rsid w:val="003E721A"/>
    <w:rsid w:val="003E7491"/>
    <w:rsid w:val="003E74AA"/>
    <w:rsid w:val="003E7746"/>
    <w:rsid w:val="003E7750"/>
    <w:rsid w:val="003E7823"/>
    <w:rsid w:val="003E790E"/>
    <w:rsid w:val="003E7993"/>
    <w:rsid w:val="003E79C8"/>
    <w:rsid w:val="003E7C43"/>
    <w:rsid w:val="003E7C5B"/>
    <w:rsid w:val="003E7DC8"/>
    <w:rsid w:val="003E7E1F"/>
    <w:rsid w:val="003E7E3C"/>
    <w:rsid w:val="003F015A"/>
    <w:rsid w:val="003F030C"/>
    <w:rsid w:val="003F0405"/>
    <w:rsid w:val="003F0581"/>
    <w:rsid w:val="003F069A"/>
    <w:rsid w:val="003F0901"/>
    <w:rsid w:val="003F0A36"/>
    <w:rsid w:val="003F0E9C"/>
    <w:rsid w:val="003F0F00"/>
    <w:rsid w:val="003F0F34"/>
    <w:rsid w:val="003F0F60"/>
    <w:rsid w:val="003F102B"/>
    <w:rsid w:val="003F105A"/>
    <w:rsid w:val="003F117D"/>
    <w:rsid w:val="003F1214"/>
    <w:rsid w:val="003F1272"/>
    <w:rsid w:val="003F1352"/>
    <w:rsid w:val="003F1664"/>
    <w:rsid w:val="003F1675"/>
    <w:rsid w:val="003F167A"/>
    <w:rsid w:val="003F18F2"/>
    <w:rsid w:val="003F1BFD"/>
    <w:rsid w:val="003F1C32"/>
    <w:rsid w:val="003F1F18"/>
    <w:rsid w:val="003F1F78"/>
    <w:rsid w:val="003F1F88"/>
    <w:rsid w:val="003F2494"/>
    <w:rsid w:val="003F25F3"/>
    <w:rsid w:val="003F2660"/>
    <w:rsid w:val="003F284E"/>
    <w:rsid w:val="003F29C5"/>
    <w:rsid w:val="003F2B8E"/>
    <w:rsid w:val="003F2D5F"/>
    <w:rsid w:val="003F2DFD"/>
    <w:rsid w:val="003F2FBD"/>
    <w:rsid w:val="003F3012"/>
    <w:rsid w:val="003F3087"/>
    <w:rsid w:val="003F3157"/>
    <w:rsid w:val="003F3260"/>
    <w:rsid w:val="003F333E"/>
    <w:rsid w:val="003F334A"/>
    <w:rsid w:val="003F3370"/>
    <w:rsid w:val="003F3387"/>
    <w:rsid w:val="003F33F0"/>
    <w:rsid w:val="003F39DE"/>
    <w:rsid w:val="003F3B9A"/>
    <w:rsid w:val="003F3D7A"/>
    <w:rsid w:val="003F3E39"/>
    <w:rsid w:val="003F4256"/>
    <w:rsid w:val="003F428D"/>
    <w:rsid w:val="003F4344"/>
    <w:rsid w:val="003F4448"/>
    <w:rsid w:val="003F45AB"/>
    <w:rsid w:val="003F462C"/>
    <w:rsid w:val="003F4699"/>
    <w:rsid w:val="003F46A1"/>
    <w:rsid w:val="003F4856"/>
    <w:rsid w:val="003F487F"/>
    <w:rsid w:val="003F48AD"/>
    <w:rsid w:val="003F4963"/>
    <w:rsid w:val="003F4967"/>
    <w:rsid w:val="003F4BF5"/>
    <w:rsid w:val="003F4C87"/>
    <w:rsid w:val="003F527B"/>
    <w:rsid w:val="003F528F"/>
    <w:rsid w:val="003F53FD"/>
    <w:rsid w:val="003F540E"/>
    <w:rsid w:val="003F540F"/>
    <w:rsid w:val="003F54E9"/>
    <w:rsid w:val="003F55B3"/>
    <w:rsid w:val="003F55F8"/>
    <w:rsid w:val="003F5719"/>
    <w:rsid w:val="003F585C"/>
    <w:rsid w:val="003F5872"/>
    <w:rsid w:val="003F596E"/>
    <w:rsid w:val="003F5A70"/>
    <w:rsid w:val="003F5C07"/>
    <w:rsid w:val="003F5D61"/>
    <w:rsid w:val="003F5E0F"/>
    <w:rsid w:val="003F5F6B"/>
    <w:rsid w:val="003F607E"/>
    <w:rsid w:val="003F610B"/>
    <w:rsid w:val="003F627E"/>
    <w:rsid w:val="003F6535"/>
    <w:rsid w:val="003F657E"/>
    <w:rsid w:val="003F669F"/>
    <w:rsid w:val="003F6941"/>
    <w:rsid w:val="003F69BE"/>
    <w:rsid w:val="003F6BC3"/>
    <w:rsid w:val="003F6CD2"/>
    <w:rsid w:val="003F6CEC"/>
    <w:rsid w:val="003F6E51"/>
    <w:rsid w:val="003F6EAE"/>
    <w:rsid w:val="003F6F2C"/>
    <w:rsid w:val="003F71C7"/>
    <w:rsid w:val="003F72EC"/>
    <w:rsid w:val="003F73EB"/>
    <w:rsid w:val="003F756F"/>
    <w:rsid w:val="003F763B"/>
    <w:rsid w:val="003F7695"/>
    <w:rsid w:val="003F77EC"/>
    <w:rsid w:val="003F78F6"/>
    <w:rsid w:val="003F7C6E"/>
    <w:rsid w:val="003F7CD0"/>
    <w:rsid w:val="003F7E65"/>
    <w:rsid w:val="00400040"/>
    <w:rsid w:val="00400101"/>
    <w:rsid w:val="0040031F"/>
    <w:rsid w:val="00400451"/>
    <w:rsid w:val="004005FF"/>
    <w:rsid w:val="00400867"/>
    <w:rsid w:val="0040099B"/>
    <w:rsid w:val="00400BAF"/>
    <w:rsid w:val="00400BC7"/>
    <w:rsid w:val="00400E20"/>
    <w:rsid w:val="00400F23"/>
    <w:rsid w:val="00400F3B"/>
    <w:rsid w:val="00400F87"/>
    <w:rsid w:val="00400FEB"/>
    <w:rsid w:val="00401393"/>
    <w:rsid w:val="00401502"/>
    <w:rsid w:val="00401584"/>
    <w:rsid w:val="004016B8"/>
    <w:rsid w:val="00401721"/>
    <w:rsid w:val="0040188C"/>
    <w:rsid w:val="00401918"/>
    <w:rsid w:val="00401A8E"/>
    <w:rsid w:val="00401B41"/>
    <w:rsid w:val="00401B89"/>
    <w:rsid w:val="00401ED6"/>
    <w:rsid w:val="004020D8"/>
    <w:rsid w:val="0040210C"/>
    <w:rsid w:val="00402147"/>
    <w:rsid w:val="00402188"/>
    <w:rsid w:val="004027AE"/>
    <w:rsid w:val="004028AA"/>
    <w:rsid w:val="00402B66"/>
    <w:rsid w:val="00402CC8"/>
    <w:rsid w:val="00402CCA"/>
    <w:rsid w:val="00402DD8"/>
    <w:rsid w:val="00402F6E"/>
    <w:rsid w:val="0040314C"/>
    <w:rsid w:val="00403362"/>
    <w:rsid w:val="0040368D"/>
    <w:rsid w:val="0040396B"/>
    <w:rsid w:val="00403DE4"/>
    <w:rsid w:val="00403E67"/>
    <w:rsid w:val="00403ED6"/>
    <w:rsid w:val="00403F68"/>
    <w:rsid w:val="00403FDC"/>
    <w:rsid w:val="00404065"/>
    <w:rsid w:val="004040B8"/>
    <w:rsid w:val="00404187"/>
    <w:rsid w:val="004041B8"/>
    <w:rsid w:val="004042A5"/>
    <w:rsid w:val="00404344"/>
    <w:rsid w:val="004044A6"/>
    <w:rsid w:val="004044FD"/>
    <w:rsid w:val="00404552"/>
    <w:rsid w:val="00404562"/>
    <w:rsid w:val="004047DC"/>
    <w:rsid w:val="00404914"/>
    <w:rsid w:val="00404C3D"/>
    <w:rsid w:val="00404FDD"/>
    <w:rsid w:val="00404FED"/>
    <w:rsid w:val="00405138"/>
    <w:rsid w:val="00405159"/>
    <w:rsid w:val="004051BF"/>
    <w:rsid w:val="004051E1"/>
    <w:rsid w:val="00405225"/>
    <w:rsid w:val="004053AC"/>
    <w:rsid w:val="00405440"/>
    <w:rsid w:val="00405960"/>
    <w:rsid w:val="00405B9E"/>
    <w:rsid w:val="00405E23"/>
    <w:rsid w:val="004063EA"/>
    <w:rsid w:val="004064DD"/>
    <w:rsid w:val="004065A7"/>
    <w:rsid w:val="00406732"/>
    <w:rsid w:val="004067C1"/>
    <w:rsid w:val="00406A76"/>
    <w:rsid w:val="00406A9D"/>
    <w:rsid w:val="00406AC8"/>
    <w:rsid w:val="00406B57"/>
    <w:rsid w:val="00406B60"/>
    <w:rsid w:val="00406D61"/>
    <w:rsid w:val="00406E50"/>
    <w:rsid w:val="00406EFC"/>
    <w:rsid w:val="00406F71"/>
    <w:rsid w:val="00407397"/>
    <w:rsid w:val="00407900"/>
    <w:rsid w:val="00407C41"/>
    <w:rsid w:val="00407FD8"/>
    <w:rsid w:val="00407FDD"/>
    <w:rsid w:val="00410037"/>
    <w:rsid w:val="004102F4"/>
    <w:rsid w:val="004102F8"/>
    <w:rsid w:val="00410579"/>
    <w:rsid w:val="004105C9"/>
    <w:rsid w:val="004109FB"/>
    <w:rsid w:val="00410B62"/>
    <w:rsid w:val="00410D22"/>
    <w:rsid w:val="00410D2F"/>
    <w:rsid w:val="00410D7B"/>
    <w:rsid w:val="00410E9D"/>
    <w:rsid w:val="00410F67"/>
    <w:rsid w:val="0041118C"/>
    <w:rsid w:val="004111A6"/>
    <w:rsid w:val="00411391"/>
    <w:rsid w:val="004113F5"/>
    <w:rsid w:val="004115A8"/>
    <w:rsid w:val="00411653"/>
    <w:rsid w:val="00411685"/>
    <w:rsid w:val="004116CC"/>
    <w:rsid w:val="00411739"/>
    <w:rsid w:val="004117CA"/>
    <w:rsid w:val="004117EE"/>
    <w:rsid w:val="0041186B"/>
    <w:rsid w:val="004118C1"/>
    <w:rsid w:val="0041194B"/>
    <w:rsid w:val="00411D39"/>
    <w:rsid w:val="00411DBC"/>
    <w:rsid w:val="00411F0A"/>
    <w:rsid w:val="00411F35"/>
    <w:rsid w:val="00411F48"/>
    <w:rsid w:val="00411F51"/>
    <w:rsid w:val="00412332"/>
    <w:rsid w:val="004125F8"/>
    <w:rsid w:val="00412B98"/>
    <w:rsid w:val="00412DB8"/>
    <w:rsid w:val="00412FD9"/>
    <w:rsid w:val="004130D3"/>
    <w:rsid w:val="00413220"/>
    <w:rsid w:val="0041339D"/>
    <w:rsid w:val="0041345E"/>
    <w:rsid w:val="0041346C"/>
    <w:rsid w:val="00413554"/>
    <w:rsid w:val="004136E9"/>
    <w:rsid w:val="004138E2"/>
    <w:rsid w:val="00413944"/>
    <w:rsid w:val="00413BF8"/>
    <w:rsid w:val="00414258"/>
    <w:rsid w:val="0041439F"/>
    <w:rsid w:val="004143CC"/>
    <w:rsid w:val="004144EB"/>
    <w:rsid w:val="004144F1"/>
    <w:rsid w:val="00414517"/>
    <w:rsid w:val="004145C4"/>
    <w:rsid w:val="00414662"/>
    <w:rsid w:val="00414874"/>
    <w:rsid w:val="004148AB"/>
    <w:rsid w:val="00414993"/>
    <w:rsid w:val="00414B53"/>
    <w:rsid w:val="00414C51"/>
    <w:rsid w:val="00414DAC"/>
    <w:rsid w:val="00414DEB"/>
    <w:rsid w:val="00414F3C"/>
    <w:rsid w:val="0041501D"/>
    <w:rsid w:val="0041503E"/>
    <w:rsid w:val="00415046"/>
    <w:rsid w:val="00415333"/>
    <w:rsid w:val="004153A9"/>
    <w:rsid w:val="00415404"/>
    <w:rsid w:val="0041550C"/>
    <w:rsid w:val="004157A3"/>
    <w:rsid w:val="00415818"/>
    <w:rsid w:val="00415A2E"/>
    <w:rsid w:val="00415A4D"/>
    <w:rsid w:val="00415B58"/>
    <w:rsid w:val="00415BF7"/>
    <w:rsid w:val="00415E55"/>
    <w:rsid w:val="004160B4"/>
    <w:rsid w:val="004161C2"/>
    <w:rsid w:val="0041638B"/>
    <w:rsid w:val="004163E4"/>
    <w:rsid w:val="00416520"/>
    <w:rsid w:val="00416596"/>
    <w:rsid w:val="004165AB"/>
    <w:rsid w:val="004165AE"/>
    <w:rsid w:val="004168C5"/>
    <w:rsid w:val="00416CF0"/>
    <w:rsid w:val="00416CFF"/>
    <w:rsid w:val="00416E0F"/>
    <w:rsid w:val="00416EA2"/>
    <w:rsid w:val="00417081"/>
    <w:rsid w:val="004171F9"/>
    <w:rsid w:val="004172B0"/>
    <w:rsid w:val="00417577"/>
    <w:rsid w:val="004176B8"/>
    <w:rsid w:val="00417733"/>
    <w:rsid w:val="00417A73"/>
    <w:rsid w:val="00417B10"/>
    <w:rsid w:val="00417C37"/>
    <w:rsid w:val="00417C3D"/>
    <w:rsid w:val="00417C5E"/>
    <w:rsid w:val="00417CEE"/>
    <w:rsid w:val="00417EF8"/>
    <w:rsid w:val="00417FAA"/>
    <w:rsid w:val="0042026D"/>
    <w:rsid w:val="0042034A"/>
    <w:rsid w:val="004206B0"/>
    <w:rsid w:val="00420832"/>
    <w:rsid w:val="00420880"/>
    <w:rsid w:val="004208DB"/>
    <w:rsid w:val="004209DC"/>
    <w:rsid w:val="00420B10"/>
    <w:rsid w:val="00420B6E"/>
    <w:rsid w:val="00420B72"/>
    <w:rsid w:val="00420DE8"/>
    <w:rsid w:val="004210F5"/>
    <w:rsid w:val="004213DC"/>
    <w:rsid w:val="004216C9"/>
    <w:rsid w:val="004216CC"/>
    <w:rsid w:val="00421739"/>
    <w:rsid w:val="00421753"/>
    <w:rsid w:val="0042176D"/>
    <w:rsid w:val="0042182E"/>
    <w:rsid w:val="0042194C"/>
    <w:rsid w:val="00421A60"/>
    <w:rsid w:val="00421E46"/>
    <w:rsid w:val="00421F04"/>
    <w:rsid w:val="00422084"/>
    <w:rsid w:val="00422253"/>
    <w:rsid w:val="0042226F"/>
    <w:rsid w:val="0042228E"/>
    <w:rsid w:val="004224EE"/>
    <w:rsid w:val="00422566"/>
    <w:rsid w:val="004225B5"/>
    <w:rsid w:val="00422A2F"/>
    <w:rsid w:val="00422ADD"/>
    <w:rsid w:val="00422B79"/>
    <w:rsid w:val="00422C8F"/>
    <w:rsid w:val="00422CD6"/>
    <w:rsid w:val="00422D4B"/>
    <w:rsid w:val="00422E18"/>
    <w:rsid w:val="00422F5B"/>
    <w:rsid w:val="00423626"/>
    <w:rsid w:val="004237CB"/>
    <w:rsid w:val="0042381B"/>
    <w:rsid w:val="00423AB3"/>
    <w:rsid w:val="00423BA7"/>
    <w:rsid w:val="00423C4A"/>
    <w:rsid w:val="00423FB4"/>
    <w:rsid w:val="00424043"/>
    <w:rsid w:val="0042418D"/>
    <w:rsid w:val="004241CD"/>
    <w:rsid w:val="004242A7"/>
    <w:rsid w:val="004243BA"/>
    <w:rsid w:val="0042457C"/>
    <w:rsid w:val="004247C7"/>
    <w:rsid w:val="00424919"/>
    <w:rsid w:val="00424983"/>
    <w:rsid w:val="00424E73"/>
    <w:rsid w:val="0042506D"/>
    <w:rsid w:val="00425121"/>
    <w:rsid w:val="004251E0"/>
    <w:rsid w:val="00425A67"/>
    <w:rsid w:val="00425C83"/>
    <w:rsid w:val="00425D52"/>
    <w:rsid w:val="00425E6C"/>
    <w:rsid w:val="00425FD7"/>
    <w:rsid w:val="00425FE6"/>
    <w:rsid w:val="004260E3"/>
    <w:rsid w:val="004261F1"/>
    <w:rsid w:val="0042652F"/>
    <w:rsid w:val="004267CD"/>
    <w:rsid w:val="00426970"/>
    <w:rsid w:val="00426ADA"/>
    <w:rsid w:val="00426B08"/>
    <w:rsid w:val="00426BE2"/>
    <w:rsid w:val="00426DC8"/>
    <w:rsid w:val="00426E08"/>
    <w:rsid w:val="004270FC"/>
    <w:rsid w:val="0042725C"/>
    <w:rsid w:val="00427287"/>
    <w:rsid w:val="00427456"/>
    <w:rsid w:val="004274AB"/>
    <w:rsid w:val="00427559"/>
    <w:rsid w:val="0042757D"/>
    <w:rsid w:val="004276E4"/>
    <w:rsid w:val="00427773"/>
    <w:rsid w:val="0042784E"/>
    <w:rsid w:val="004278D5"/>
    <w:rsid w:val="004278F0"/>
    <w:rsid w:val="00427A9B"/>
    <w:rsid w:val="00427B2F"/>
    <w:rsid w:val="00427C36"/>
    <w:rsid w:val="00427C3C"/>
    <w:rsid w:val="00427E06"/>
    <w:rsid w:val="00427E90"/>
    <w:rsid w:val="00427FE8"/>
    <w:rsid w:val="00430063"/>
    <w:rsid w:val="00430064"/>
    <w:rsid w:val="0043060F"/>
    <w:rsid w:val="0043065F"/>
    <w:rsid w:val="00430786"/>
    <w:rsid w:val="004307CD"/>
    <w:rsid w:val="00430890"/>
    <w:rsid w:val="00430932"/>
    <w:rsid w:val="00430E0A"/>
    <w:rsid w:val="00430E96"/>
    <w:rsid w:val="00430F4E"/>
    <w:rsid w:val="00430F67"/>
    <w:rsid w:val="004311C1"/>
    <w:rsid w:val="004312E1"/>
    <w:rsid w:val="0043152A"/>
    <w:rsid w:val="004315CD"/>
    <w:rsid w:val="00431803"/>
    <w:rsid w:val="00431821"/>
    <w:rsid w:val="0043195E"/>
    <w:rsid w:val="00431A90"/>
    <w:rsid w:val="00431BD1"/>
    <w:rsid w:val="00431CFD"/>
    <w:rsid w:val="00431DF2"/>
    <w:rsid w:val="00431FEB"/>
    <w:rsid w:val="004324D5"/>
    <w:rsid w:val="00432863"/>
    <w:rsid w:val="00432865"/>
    <w:rsid w:val="00432A71"/>
    <w:rsid w:val="00432B7C"/>
    <w:rsid w:val="00432CA7"/>
    <w:rsid w:val="00432DA4"/>
    <w:rsid w:val="00432F6E"/>
    <w:rsid w:val="00433040"/>
    <w:rsid w:val="004330F4"/>
    <w:rsid w:val="00433105"/>
    <w:rsid w:val="00433166"/>
    <w:rsid w:val="004332AA"/>
    <w:rsid w:val="0043342D"/>
    <w:rsid w:val="00433584"/>
    <w:rsid w:val="004335C5"/>
    <w:rsid w:val="00433845"/>
    <w:rsid w:val="00433C85"/>
    <w:rsid w:val="00433E00"/>
    <w:rsid w:val="00434185"/>
    <w:rsid w:val="00434318"/>
    <w:rsid w:val="00434516"/>
    <w:rsid w:val="00434A97"/>
    <w:rsid w:val="00434B36"/>
    <w:rsid w:val="00434CB8"/>
    <w:rsid w:val="00434EBF"/>
    <w:rsid w:val="0043500D"/>
    <w:rsid w:val="00435136"/>
    <w:rsid w:val="0043524E"/>
    <w:rsid w:val="0043533D"/>
    <w:rsid w:val="0043534F"/>
    <w:rsid w:val="004353CC"/>
    <w:rsid w:val="004353FB"/>
    <w:rsid w:val="00435615"/>
    <w:rsid w:val="00435885"/>
    <w:rsid w:val="00435905"/>
    <w:rsid w:val="0043592E"/>
    <w:rsid w:val="00435C64"/>
    <w:rsid w:val="00435D64"/>
    <w:rsid w:val="00435DD3"/>
    <w:rsid w:val="00435E67"/>
    <w:rsid w:val="00436047"/>
    <w:rsid w:val="00436074"/>
    <w:rsid w:val="00436538"/>
    <w:rsid w:val="00436565"/>
    <w:rsid w:val="00436784"/>
    <w:rsid w:val="00436808"/>
    <w:rsid w:val="00436A62"/>
    <w:rsid w:val="00436ABD"/>
    <w:rsid w:val="00436D48"/>
    <w:rsid w:val="00436DB0"/>
    <w:rsid w:val="00436DBF"/>
    <w:rsid w:val="00436E69"/>
    <w:rsid w:val="00436FED"/>
    <w:rsid w:val="004370EF"/>
    <w:rsid w:val="0043731C"/>
    <w:rsid w:val="004373CF"/>
    <w:rsid w:val="0043746C"/>
    <w:rsid w:val="004374B2"/>
    <w:rsid w:val="00437541"/>
    <w:rsid w:val="004375A6"/>
    <w:rsid w:val="00437686"/>
    <w:rsid w:val="004377E5"/>
    <w:rsid w:val="004378B5"/>
    <w:rsid w:val="004379C6"/>
    <w:rsid w:val="00437D9A"/>
    <w:rsid w:val="00437EF6"/>
    <w:rsid w:val="00437F03"/>
    <w:rsid w:val="00437F9E"/>
    <w:rsid w:val="00437FCD"/>
    <w:rsid w:val="0044021A"/>
    <w:rsid w:val="00440390"/>
    <w:rsid w:val="00440466"/>
    <w:rsid w:val="004405D8"/>
    <w:rsid w:val="00440714"/>
    <w:rsid w:val="0044082A"/>
    <w:rsid w:val="004408BF"/>
    <w:rsid w:val="0044097B"/>
    <w:rsid w:val="00440997"/>
    <w:rsid w:val="00440BE3"/>
    <w:rsid w:val="00440C86"/>
    <w:rsid w:val="00440DE2"/>
    <w:rsid w:val="00440EB6"/>
    <w:rsid w:val="00440F2E"/>
    <w:rsid w:val="0044102A"/>
    <w:rsid w:val="00441238"/>
    <w:rsid w:val="00441312"/>
    <w:rsid w:val="004413B7"/>
    <w:rsid w:val="00441535"/>
    <w:rsid w:val="004418C7"/>
    <w:rsid w:val="004419A7"/>
    <w:rsid w:val="00441B9C"/>
    <w:rsid w:val="00441BFB"/>
    <w:rsid w:val="00441D2A"/>
    <w:rsid w:val="00441D9F"/>
    <w:rsid w:val="00441FD0"/>
    <w:rsid w:val="0044209F"/>
    <w:rsid w:val="00442161"/>
    <w:rsid w:val="00442393"/>
    <w:rsid w:val="004423C1"/>
    <w:rsid w:val="00442454"/>
    <w:rsid w:val="0044271C"/>
    <w:rsid w:val="0044283B"/>
    <w:rsid w:val="00442890"/>
    <w:rsid w:val="00442A00"/>
    <w:rsid w:val="00442A7E"/>
    <w:rsid w:val="00442AA2"/>
    <w:rsid w:val="00442C8A"/>
    <w:rsid w:val="00442CB2"/>
    <w:rsid w:val="00442DF0"/>
    <w:rsid w:val="00442E76"/>
    <w:rsid w:val="00442EA0"/>
    <w:rsid w:val="00442FE5"/>
    <w:rsid w:val="00443008"/>
    <w:rsid w:val="00443077"/>
    <w:rsid w:val="004430B3"/>
    <w:rsid w:val="004431D7"/>
    <w:rsid w:val="0044325D"/>
    <w:rsid w:val="004432D1"/>
    <w:rsid w:val="00443413"/>
    <w:rsid w:val="0044376B"/>
    <w:rsid w:val="004437BB"/>
    <w:rsid w:val="004438FF"/>
    <w:rsid w:val="00443EBF"/>
    <w:rsid w:val="00443EE6"/>
    <w:rsid w:val="004440CF"/>
    <w:rsid w:val="0044424C"/>
    <w:rsid w:val="004442CB"/>
    <w:rsid w:val="0044463A"/>
    <w:rsid w:val="0044474B"/>
    <w:rsid w:val="00444BCD"/>
    <w:rsid w:val="00444C1A"/>
    <w:rsid w:val="00444D47"/>
    <w:rsid w:val="00444E42"/>
    <w:rsid w:val="00444E9A"/>
    <w:rsid w:val="00444FFB"/>
    <w:rsid w:val="004451F0"/>
    <w:rsid w:val="0044529D"/>
    <w:rsid w:val="00445376"/>
    <w:rsid w:val="004456C7"/>
    <w:rsid w:val="00445743"/>
    <w:rsid w:val="00445863"/>
    <w:rsid w:val="00445889"/>
    <w:rsid w:val="00445A66"/>
    <w:rsid w:val="00445EFB"/>
    <w:rsid w:val="004462B4"/>
    <w:rsid w:val="004462CB"/>
    <w:rsid w:val="0044640F"/>
    <w:rsid w:val="00446593"/>
    <w:rsid w:val="004466D0"/>
    <w:rsid w:val="0044696F"/>
    <w:rsid w:val="00446B6C"/>
    <w:rsid w:val="00446E3B"/>
    <w:rsid w:val="00446F9A"/>
    <w:rsid w:val="0044723F"/>
    <w:rsid w:val="004472AA"/>
    <w:rsid w:val="004474AA"/>
    <w:rsid w:val="004474F0"/>
    <w:rsid w:val="004476D5"/>
    <w:rsid w:val="00447742"/>
    <w:rsid w:val="004477EA"/>
    <w:rsid w:val="004478BD"/>
    <w:rsid w:val="0044792D"/>
    <w:rsid w:val="00447984"/>
    <w:rsid w:val="00447D19"/>
    <w:rsid w:val="00447D6C"/>
    <w:rsid w:val="00447DD6"/>
    <w:rsid w:val="0045018A"/>
    <w:rsid w:val="004501B1"/>
    <w:rsid w:val="00450242"/>
    <w:rsid w:val="00450298"/>
    <w:rsid w:val="00450403"/>
    <w:rsid w:val="004505C1"/>
    <w:rsid w:val="00450705"/>
    <w:rsid w:val="0045084E"/>
    <w:rsid w:val="00450BA9"/>
    <w:rsid w:val="00450C37"/>
    <w:rsid w:val="00450C43"/>
    <w:rsid w:val="00450E20"/>
    <w:rsid w:val="0045105F"/>
    <w:rsid w:val="00451063"/>
    <w:rsid w:val="0045137E"/>
    <w:rsid w:val="004514EB"/>
    <w:rsid w:val="004515DE"/>
    <w:rsid w:val="004516C0"/>
    <w:rsid w:val="0045191C"/>
    <w:rsid w:val="0045192C"/>
    <w:rsid w:val="00451932"/>
    <w:rsid w:val="00451A41"/>
    <w:rsid w:val="00451A82"/>
    <w:rsid w:val="00451C72"/>
    <w:rsid w:val="00451D5C"/>
    <w:rsid w:val="00451F2D"/>
    <w:rsid w:val="00451F45"/>
    <w:rsid w:val="00452077"/>
    <w:rsid w:val="004520FB"/>
    <w:rsid w:val="004522A5"/>
    <w:rsid w:val="004522A7"/>
    <w:rsid w:val="004522C2"/>
    <w:rsid w:val="004522F3"/>
    <w:rsid w:val="0045254E"/>
    <w:rsid w:val="00452746"/>
    <w:rsid w:val="0045274E"/>
    <w:rsid w:val="0045279E"/>
    <w:rsid w:val="004527F9"/>
    <w:rsid w:val="0045282A"/>
    <w:rsid w:val="00452A1C"/>
    <w:rsid w:val="00452AF4"/>
    <w:rsid w:val="00452CDF"/>
    <w:rsid w:val="00452DDB"/>
    <w:rsid w:val="00452DF9"/>
    <w:rsid w:val="00452F1C"/>
    <w:rsid w:val="004530FF"/>
    <w:rsid w:val="0045319C"/>
    <w:rsid w:val="004531BA"/>
    <w:rsid w:val="00453488"/>
    <w:rsid w:val="00453605"/>
    <w:rsid w:val="0045362F"/>
    <w:rsid w:val="004536A9"/>
    <w:rsid w:val="00453852"/>
    <w:rsid w:val="00453A31"/>
    <w:rsid w:val="00453A58"/>
    <w:rsid w:val="00453C25"/>
    <w:rsid w:val="00453CFA"/>
    <w:rsid w:val="00453D3B"/>
    <w:rsid w:val="00453DD5"/>
    <w:rsid w:val="00453DF6"/>
    <w:rsid w:val="00453EDD"/>
    <w:rsid w:val="00453F63"/>
    <w:rsid w:val="00453FED"/>
    <w:rsid w:val="004543D2"/>
    <w:rsid w:val="004543EA"/>
    <w:rsid w:val="00454682"/>
    <w:rsid w:val="0045469E"/>
    <w:rsid w:val="00454860"/>
    <w:rsid w:val="00454A94"/>
    <w:rsid w:val="00454AA1"/>
    <w:rsid w:val="00454D19"/>
    <w:rsid w:val="0045502D"/>
    <w:rsid w:val="0045507C"/>
    <w:rsid w:val="004556F3"/>
    <w:rsid w:val="00455881"/>
    <w:rsid w:val="004559FA"/>
    <w:rsid w:val="00455B69"/>
    <w:rsid w:val="00455C12"/>
    <w:rsid w:val="00455C6E"/>
    <w:rsid w:val="00455DD3"/>
    <w:rsid w:val="00455DF7"/>
    <w:rsid w:val="00455E30"/>
    <w:rsid w:val="00456442"/>
    <w:rsid w:val="00456540"/>
    <w:rsid w:val="004565A0"/>
    <w:rsid w:val="00456A2E"/>
    <w:rsid w:val="00456A8A"/>
    <w:rsid w:val="00456AC5"/>
    <w:rsid w:val="00456BA4"/>
    <w:rsid w:val="00456E05"/>
    <w:rsid w:val="00456EF7"/>
    <w:rsid w:val="00457115"/>
    <w:rsid w:val="00457235"/>
    <w:rsid w:val="00457277"/>
    <w:rsid w:val="00457601"/>
    <w:rsid w:val="0045764A"/>
    <w:rsid w:val="00457928"/>
    <w:rsid w:val="004579FA"/>
    <w:rsid w:val="00457B2A"/>
    <w:rsid w:val="00457B8E"/>
    <w:rsid w:val="00457EB3"/>
    <w:rsid w:val="00457F5C"/>
    <w:rsid w:val="00460065"/>
    <w:rsid w:val="004600E8"/>
    <w:rsid w:val="00460505"/>
    <w:rsid w:val="00460665"/>
    <w:rsid w:val="004607A3"/>
    <w:rsid w:val="00460A04"/>
    <w:rsid w:val="00460A49"/>
    <w:rsid w:val="00460AB3"/>
    <w:rsid w:val="004610A2"/>
    <w:rsid w:val="004610CD"/>
    <w:rsid w:val="00461321"/>
    <w:rsid w:val="00461997"/>
    <w:rsid w:val="004619D3"/>
    <w:rsid w:val="00461AA9"/>
    <w:rsid w:val="00461AB1"/>
    <w:rsid w:val="00461ACC"/>
    <w:rsid w:val="00461BB0"/>
    <w:rsid w:val="00461C64"/>
    <w:rsid w:val="00461D36"/>
    <w:rsid w:val="00461D45"/>
    <w:rsid w:val="00461D54"/>
    <w:rsid w:val="00461DB7"/>
    <w:rsid w:val="00462012"/>
    <w:rsid w:val="0046202C"/>
    <w:rsid w:val="0046208E"/>
    <w:rsid w:val="0046225D"/>
    <w:rsid w:val="0046233C"/>
    <w:rsid w:val="0046233F"/>
    <w:rsid w:val="0046239B"/>
    <w:rsid w:val="004625E9"/>
    <w:rsid w:val="00462634"/>
    <w:rsid w:val="0046289A"/>
    <w:rsid w:val="0046295E"/>
    <w:rsid w:val="004629BA"/>
    <w:rsid w:val="004629FF"/>
    <w:rsid w:val="00462A5A"/>
    <w:rsid w:val="00462A93"/>
    <w:rsid w:val="00462CB8"/>
    <w:rsid w:val="00462F60"/>
    <w:rsid w:val="00462FA1"/>
    <w:rsid w:val="00462FF6"/>
    <w:rsid w:val="00463080"/>
    <w:rsid w:val="004633C7"/>
    <w:rsid w:val="0046365D"/>
    <w:rsid w:val="00463759"/>
    <w:rsid w:val="004638F8"/>
    <w:rsid w:val="0046396A"/>
    <w:rsid w:val="00463A5D"/>
    <w:rsid w:val="00463A79"/>
    <w:rsid w:val="00463D32"/>
    <w:rsid w:val="00463D4D"/>
    <w:rsid w:val="00463DCB"/>
    <w:rsid w:val="00463DCF"/>
    <w:rsid w:val="00464178"/>
    <w:rsid w:val="0046474D"/>
    <w:rsid w:val="00464815"/>
    <w:rsid w:val="0046491A"/>
    <w:rsid w:val="00464987"/>
    <w:rsid w:val="00464A84"/>
    <w:rsid w:val="00464B35"/>
    <w:rsid w:val="00464E62"/>
    <w:rsid w:val="004650EF"/>
    <w:rsid w:val="00465494"/>
    <w:rsid w:val="0046571E"/>
    <w:rsid w:val="00465845"/>
    <w:rsid w:val="00465BF7"/>
    <w:rsid w:val="00465C1A"/>
    <w:rsid w:val="00465C5E"/>
    <w:rsid w:val="00466062"/>
    <w:rsid w:val="00466196"/>
    <w:rsid w:val="00466366"/>
    <w:rsid w:val="00466490"/>
    <w:rsid w:val="00466537"/>
    <w:rsid w:val="0046665E"/>
    <w:rsid w:val="00466687"/>
    <w:rsid w:val="004666BC"/>
    <w:rsid w:val="0046684A"/>
    <w:rsid w:val="00466CF5"/>
    <w:rsid w:val="00466EE8"/>
    <w:rsid w:val="0046706A"/>
    <w:rsid w:val="00467078"/>
    <w:rsid w:val="004671FF"/>
    <w:rsid w:val="00467437"/>
    <w:rsid w:val="00467BFA"/>
    <w:rsid w:val="00467D14"/>
    <w:rsid w:val="00467E97"/>
    <w:rsid w:val="00470196"/>
    <w:rsid w:val="004701E4"/>
    <w:rsid w:val="0047030B"/>
    <w:rsid w:val="00470393"/>
    <w:rsid w:val="0047039E"/>
    <w:rsid w:val="004703AD"/>
    <w:rsid w:val="004703DA"/>
    <w:rsid w:val="00470410"/>
    <w:rsid w:val="00470530"/>
    <w:rsid w:val="004707C9"/>
    <w:rsid w:val="00470806"/>
    <w:rsid w:val="0047089D"/>
    <w:rsid w:val="00470B3B"/>
    <w:rsid w:val="00470C1C"/>
    <w:rsid w:val="00470C28"/>
    <w:rsid w:val="00470CB7"/>
    <w:rsid w:val="00470FE9"/>
    <w:rsid w:val="0047123C"/>
    <w:rsid w:val="00471275"/>
    <w:rsid w:val="00471316"/>
    <w:rsid w:val="00471383"/>
    <w:rsid w:val="00471432"/>
    <w:rsid w:val="004714B3"/>
    <w:rsid w:val="004714BB"/>
    <w:rsid w:val="00471786"/>
    <w:rsid w:val="0047187F"/>
    <w:rsid w:val="0047196D"/>
    <w:rsid w:val="00471B75"/>
    <w:rsid w:val="00471C01"/>
    <w:rsid w:val="00471C50"/>
    <w:rsid w:val="00471DA7"/>
    <w:rsid w:val="004720AC"/>
    <w:rsid w:val="0047234C"/>
    <w:rsid w:val="004723D1"/>
    <w:rsid w:val="004725CA"/>
    <w:rsid w:val="004725EB"/>
    <w:rsid w:val="00472812"/>
    <w:rsid w:val="00472A5D"/>
    <w:rsid w:val="00472B96"/>
    <w:rsid w:val="00472B9E"/>
    <w:rsid w:val="00472CA3"/>
    <w:rsid w:val="00472D4A"/>
    <w:rsid w:val="00472D79"/>
    <w:rsid w:val="00472D95"/>
    <w:rsid w:val="00472E58"/>
    <w:rsid w:val="00472F5D"/>
    <w:rsid w:val="004730B2"/>
    <w:rsid w:val="004735EA"/>
    <w:rsid w:val="00473687"/>
    <w:rsid w:val="004737F0"/>
    <w:rsid w:val="0047399C"/>
    <w:rsid w:val="00473B1F"/>
    <w:rsid w:val="00473FA2"/>
    <w:rsid w:val="00473FCD"/>
    <w:rsid w:val="004742C8"/>
    <w:rsid w:val="004742D3"/>
    <w:rsid w:val="0047435C"/>
    <w:rsid w:val="0047439A"/>
    <w:rsid w:val="004743DB"/>
    <w:rsid w:val="004743F7"/>
    <w:rsid w:val="00474453"/>
    <w:rsid w:val="00474756"/>
    <w:rsid w:val="00474799"/>
    <w:rsid w:val="00474860"/>
    <w:rsid w:val="0047492B"/>
    <w:rsid w:val="00474BFB"/>
    <w:rsid w:val="00474E1E"/>
    <w:rsid w:val="00474EE5"/>
    <w:rsid w:val="0047533E"/>
    <w:rsid w:val="004757B1"/>
    <w:rsid w:val="00475AC0"/>
    <w:rsid w:val="00475C71"/>
    <w:rsid w:val="00475D6C"/>
    <w:rsid w:val="00475F9C"/>
    <w:rsid w:val="004768C4"/>
    <w:rsid w:val="0047692F"/>
    <w:rsid w:val="00476B5E"/>
    <w:rsid w:val="00476C16"/>
    <w:rsid w:val="00476DB4"/>
    <w:rsid w:val="00476F11"/>
    <w:rsid w:val="00476F26"/>
    <w:rsid w:val="00476F2D"/>
    <w:rsid w:val="00477063"/>
    <w:rsid w:val="0047716E"/>
    <w:rsid w:val="0047722F"/>
    <w:rsid w:val="00477373"/>
    <w:rsid w:val="00477731"/>
    <w:rsid w:val="004778B3"/>
    <w:rsid w:val="00477B7D"/>
    <w:rsid w:val="00477C7D"/>
    <w:rsid w:val="00477CA6"/>
    <w:rsid w:val="00477CFC"/>
    <w:rsid w:val="00477D23"/>
    <w:rsid w:val="00477D25"/>
    <w:rsid w:val="00477D52"/>
    <w:rsid w:val="00477F25"/>
    <w:rsid w:val="00477F5E"/>
    <w:rsid w:val="00477FC2"/>
    <w:rsid w:val="0048039D"/>
    <w:rsid w:val="00480816"/>
    <w:rsid w:val="00480A43"/>
    <w:rsid w:val="00480DA8"/>
    <w:rsid w:val="00480DCF"/>
    <w:rsid w:val="00480F62"/>
    <w:rsid w:val="00480F91"/>
    <w:rsid w:val="00480F9B"/>
    <w:rsid w:val="00481504"/>
    <w:rsid w:val="004815F5"/>
    <w:rsid w:val="004816C4"/>
    <w:rsid w:val="004817EF"/>
    <w:rsid w:val="00481827"/>
    <w:rsid w:val="004819C2"/>
    <w:rsid w:val="00481F34"/>
    <w:rsid w:val="004821B5"/>
    <w:rsid w:val="004821E0"/>
    <w:rsid w:val="004825E9"/>
    <w:rsid w:val="00482839"/>
    <w:rsid w:val="00482912"/>
    <w:rsid w:val="00482D83"/>
    <w:rsid w:val="00482EC2"/>
    <w:rsid w:val="00482FD5"/>
    <w:rsid w:val="00482FFC"/>
    <w:rsid w:val="00483571"/>
    <w:rsid w:val="0048370F"/>
    <w:rsid w:val="004838B5"/>
    <w:rsid w:val="00483A68"/>
    <w:rsid w:val="00483B17"/>
    <w:rsid w:val="00483B83"/>
    <w:rsid w:val="00483E44"/>
    <w:rsid w:val="00483F55"/>
    <w:rsid w:val="004842F1"/>
    <w:rsid w:val="00484376"/>
    <w:rsid w:val="00484684"/>
    <w:rsid w:val="00484711"/>
    <w:rsid w:val="00484771"/>
    <w:rsid w:val="00484815"/>
    <w:rsid w:val="004849E7"/>
    <w:rsid w:val="00484A05"/>
    <w:rsid w:val="00484AD8"/>
    <w:rsid w:val="00484CA8"/>
    <w:rsid w:val="00484E21"/>
    <w:rsid w:val="00484E59"/>
    <w:rsid w:val="00485116"/>
    <w:rsid w:val="004855E4"/>
    <w:rsid w:val="00485C2B"/>
    <w:rsid w:val="00485C52"/>
    <w:rsid w:val="00485C70"/>
    <w:rsid w:val="00485DC3"/>
    <w:rsid w:val="00485DD2"/>
    <w:rsid w:val="00485F9B"/>
    <w:rsid w:val="0048634D"/>
    <w:rsid w:val="00486383"/>
    <w:rsid w:val="00486501"/>
    <w:rsid w:val="004865F8"/>
    <w:rsid w:val="00486868"/>
    <w:rsid w:val="004869D4"/>
    <w:rsid w:val="00486A22"/>
    <w:rsid w:val="00486A3A"/>
    <w:rsid w:val="00486B0B"/>
    <w:rsid w:val="00486B38"/>
    <w:rsid w:val="00486BA0"/>
    <w:rsid w:val="00486D80"/>
    <w:rsid w:val="00486EA9"/>
    <w:rsid w:val="00486F31"/>
    <w:rsid w:val="00487116"/>
    <w:rsid w:val="004871E9"/>
    <w:rsid w:val="0048753F"/>
    <w:rsid w:val="0048755E"/>
    <w:rsid w:val="00487567"/>
    <w:rsid w:val="0048790C"/>
    <w:rsid w:val="004879E5"/>
    <w:rsid w:val="00487A38"/>
    <w:rsid w:val="00487C25"/>
    <w:rsid w:val="00487EC5"/>
    <w:rsid w:val="00487ED9"/>
    <w:rsid w:val="004900D9"/>
    <w:rsid w:val="004900FB"/>
    <w:rsid w:val="004901D6"/>
    <w:rsid w:val="0049023B"/>
    <w:rsid w:val="0049046A"/>
    <w:rsid w:val="0049062F"/>
    <w:rsid w:val="00490682"/>
    <w:rsid w:val="0049068A"/>
    <w:rsid w:val="004906F6"/>
    <w:rsid w:val="004909CD"/>
    <w:rsid w:val="00490CB9"/>
    <w:rsid w:val="00490DFB"/>
    <w:rsid w:val="00491315"/>
    <w:rsid w:val="0049137B"/>
    <w:rsid w:val="004914BF"/>
    <w:rsid w:val="00491622"/>
    <w:rsid w:val="004916CE"/>
    <w:rsid w:val="004916FC"/>
    <w:rsid w:val="004917BA"/>
    <w:rsid w:val="00491A87"/>
    <w:rsid w:val="00491C73"/>
    <w:rsid w:val="004922D0"/>
    <w:rsid w:val="00492308"/>
    <w:rsid w:val="004923B5"/>
    <w:rsid w:val="00492612"/>
    <w:rsid w:val="004927EA"/>
    <w:rsid w:val="004929E2"/>
    <w:rsid w:val="00492B2A"/>
    <w:rsid w:val="00492F07"/>
    <w:rsid w:val="00493054"/>
    <w:rsid w:val="004930DD"/>
    <w:rsid w:val="0049311A"/>
    <w:rsid w:val="004931DE"/>
    <w:rsid w:val="004932E6"/>
    <w:rsid w:val="00493455"/>
    <w:rsid w:val="00493483"/>
    <w:rsid w:val="0049349B"/>
    <w:rsid w:val="00493514"/>
    <w:rsid w:val="0049367E"/>
    <w:rsid w:val="004937CA"/>
    <w:rsid w:val="00493A35"/>
    <w:rsid w:val="00493B35"/>
    <w:rsid w:val="00493B8F"/>
    <w:rsid w:val="00494215"/>
    <w:rsid w:val="004942C8"/>
    <w:rsid w:val="00494533"/>
    <w:rsid w:val="00494619"/>
    <w:rsid w:val="0049463D"/>
    <w:rsid w:val="00494753"/>
    <w:rsid w:val="00494CFB"/>
    <w:rsid w:val="00494D9F"/>
    <w:rsid w:val="00494E19"/>
    <w:rsid w:val="00494EAA"/>
    <w:rsid w:val="00494F7C"/>
    <w:rsid w:val="0049522C"/>
    <w:rsid w:val="00495279"/>
    <w:rsid w:val="0049529D"/>
    <w:rsid w:val="0049535B"/>
    <w:rsid w:val="00495410"/>
    <w:rsid w:val="00495446"/>
    <w:rsid w:val="00495458"/>
    <w:rsid w:val="0049573D"/>
    <w:rsid w:val="00495823"/>
    <w:rsid w:val="00495A1C"/>
    <w:rsid w:val="00495A22"/>
    <w:rsid w:val="00495B5D"/>
    <w:rsid w:val="00495BD0"/>
    <w:rsid w:val="00495EDD"/>
    <w:rsid w:val="004961FB"/>
    <w:rsid w:val="0049629F"/>
    <w:rsid w:val="00496308"/>
    <w:rsid w:val="004964B7"/>
    <w:rsid w:val="0049661D"/>
    <w:rsid w:val="0049668D"/>
    <w:rsid w:val="00496724"/>
    <w:rsid w:val="0049676D"/>
    <w:rsid w:val="004969C1"/>
    <w:rsid w:val="00496C92"/>
    <w:rsid w:val="00496E95"/>
    <w:rsid w:val="00496FC6"/>
    <w:rsid w:val="00497043"/>
    <w:rsid w:val="004971D5"/>
    <w:rsid w:val="0049763C"/>
    <w:rsid w:val="00497709"/>
    <w:rsid w:val="00497870"/>
    <w:rsid w:val="00497C34"/>
    <w:rsid w:val="00497C37"/>
    <w:rsid w:val="00497E26"/>
    <w:rsid w:val="004A0067"/>
    <w:rsid w:val="004A0285"/>
    <w:rsid w:val="004A0312"/>
    <w:rsid w:val="004A0932"/>
    <w:rsid w:val="004A09CA"/>
    <w:rsid w:val="004A09CF"/>
    <w:rsid w:val="004A0B8A"/>
    <w:rsid w:val="004A0C8A"/>
    <w:rsid w:val="004A0CA2"/>
    <w:rsid w:val="004A0E81"/>
    <w:rsid w:val="004A0ED4"/>
    <w:rsid w:val="004A1204"/>
    <w:rsid w:val="004A1224"/>
    <w:rsid w:val="004A13D0"/>
    <w:rsid w:val="004A146C"/>
    <w:rsid w:val="004A14E7"/>
    <w:rsid w:val="004A1A4C"/>
    <w:rsid w:val="004A1B4B"/>
    <w:rsid w:val="004A1D69"/>
    <w:rsid w:val="004A1DC9"/>
    <w:rsid w:val="004A1DE6"/>
    <w:rsid w:val="004A1F6F"/>
    <w:rsid w:val="004A1FC3"/>
    <w:rsid w:val="004A201A"/>
    <w:rsid w:val="004A207F"/>
    <w:rsid w:val="004A20B0"/>
    <w:rsid w:val="004A20D1"/>
    <w:rsid w:val="004A2139"/>
    <w:rsid w:val="004A2150"/>
    <w:rsid w:val="004A2183"/>
    <w:rsid w:val="004A2355"/>
    <w:rsid w:val="004A23B9"/>
    <w:rsid w:val="004A2439"/>
    <w:rsid w:val="004A24A5"/>
    <w:rsid w:val="004A283E"/>
    <w:rsid w:val="004A2897"/>
    <w:rsid w:val="004A29C1"/>
    <w:rsid w:val="004A2C82"/>
    <w:rsid w:val="004A2D27"/>
    <w:rsid w:val="004A2E10"/>
    <w:rsid w:val="004A2EBA"/>
    <w:rsid w:val="004A3030"/>
    <w:rsid w:val="004A30CD"/>
    <w:rsid w:val="004A3120"/>
    <w:rsid w:val="004A3214"/>
    <w:rsid w:val="004A322F"/>
    <w:rsid w:val="004A344E"/>
    <w:rsid w:val="004A357D"/>
    <w:rsid w:val="004A3614"/>
    <w:rsid w:val="004A3920"/>
    <w:rsid w:val="004A395B"/>
    <w:rsid w:val="004A3B19"/>
    <w:rsid w:val="004A3CF5"/>
    <w:rsid w:val="004A3DFA"/>
    <w:rsid w:val="004A3E85"/>
    <w:rsid w:val="004A3F26"/>
    <w:rsid w:val="004A3F9E"/>
    <w:rsid w:val="004A407F"/>
    <w:rsid w:val="004A40FE"/>
    <w:rsid w:val="004A4138"/>
    <w:rsid w:val="004A4225"/>
    <w:rsid w:val="004A4562"/>
    <w:rsid w:val="004A4646"/>
    <w:rsid w:val="004A46D5"/>
    <w:rsid w:val="004A49FC"/>
    <w:rsid w:val="004A4AAD"/>
    <w:rsid w:val="004A4CEB"/>
    <w:rsid w:val="004A4E3D"/>
    <w:rsid w:val="004A4F44"/>
    <w:rsid w:val="004A4FED"/>
    <w:rsid w:val="004A50AC"/>
    <w:rsid w:val="004A5143"/>
    <w:rsid w:val="004A51B7"/>
    <w:rsid w:val="004A51D1"/>
    <w:rsid w:val="004A5240"/>
    <w:rsid w:val="004A5246"/>
    <w:rsid w:val="004A5403"/>
    <w:rsid w:val="004A5429"/>
    <w:rsid w:val="004A55B5"/>
    <w:rsid w:val="004A55CD"/>
    <w:rsid w:val="004A575F"/>
    <w:rsid w:val="004A57C7"/>
    <w:rsid w:val="004A588A"/>
    <w:rsid w:val="004A5B0C"/>
    <w:rsid w:val="004A63F4"/>
    <w:rsid w:val="004A65D9"/>
    <w:rsid w:val="004A6742"/>
    <w:rsid w:val="004A6882"/>
    <w:rsid w:val="004A6A28"/>
    <w:rsid w:val="004A6AA2"/>
    <w:rsid w:val="004A6D2B"/>
    <w:rsid w:val="004A7080"/>
    <w:rsid w:val="004A71BA"/>
    <w:rsid w:val="004A72CE"/>
    <w:rsid w:val="004A73AC"/>
    <w:rsid w:val="004A750B"/>
    <w:rsid w:val="004A7551"/>
    <w:rsid w:val="004A7598"/>
    <w:rsid w:val="004A761F"/>
    <w:rsid w:val="004A766E"/>
    <w:rsid w:val="004A7942"/>
    <w:rsid w:val="004A79C0"/>
    <w:rsid w:val="004A7A13"/>
    <w:rsid w:val="004A7B2B"/>
    <w:rsid w:val="004A7BBA"/>
    <w:rsid w:val="004A7FFE"/>
    <w:rsid w:val="004B004D"/>
    <w:rsid w:val="004B007B"/>
    <w:rsid w:val="004B00BA"/>
    <w:rsid w:val="004B0320"/>
    <w:rsid w:val="004B0369"/>
    <w:rsid w:val="004B03AD"/>
    <w:rsid w:val="004B05FE"/>
    <w:rsid w:val="004B0685"/>
    <w:rsid w:val="004B06D2"/>
    <w:rsid w:val="004B0808"/>
    <w:rsid w:val="004B08A9"/>
    <w:rsid w:val="004B0911"/>
    <w:rsid w:val="004B0A81"/>
    <w:rsid w:val="004B0AE8"/>
    <w:rsid w:val="004B0DA7"/>
    <w:rsid w:val="004B0E11"/>
    <w:rsid w:val="004B0E4B"/>
    <w:rsid w:val="004B0E5D"/>
    <w:rsid w:val="004B0EDA"/>
    <w:rsid w:val="004B0F6A"/>
    <w:rsid w:val="004B139D"/>
    <w:rsid w:val="004B13D1"/>
    <w:rsid w:val="004B1493"/>
    <w:rsid w:val="004B14C2"/>
    <w:rsid w:val="004B156E"/>
    <w:rsid w:val="004B168B"/>
    <w:rsid w:val="004B1913"/>
    <w:rsid w:val="004B1A02"/>
    <w:rsid w:val="004B1AB3"/>
    <w:rsid w:val="004B1E5C"/>
    <w:rsid w:val="004B2121"/>
    <w:rsid w:val="004B2554"/>
    <w:rsid w:val="004B26B6"/>
    <w:rsid w:val="004B297E"/>
    <w:rsid w:val="004B2AA8"/>
    <w:rsid w:val="004B2D56"/>
    <w:rsid w:val="004B2E4E"/>
    <w:rsid w:val="004B2E9A"/>
    <w:rsid w:val="004B3043"/>
    <w:rsid w:val="004B3092"/>
    <w:rsid w:val="004B31BA"/>
    <w:rsid w:val="004B32B8"/>
    <w:rsid w:val="004B3613"/>
    <w:rsid w:val="004B370B"/>
    <w:rsid w:val="004B371E"/>
    <w:rsid w:val="004B3752"/>
    <w:rsid w:val="004B37BE"/>
    <w:rsid w:val="004B3850"/>
    <w:rsid w:val="004B3962"/>
    <w:rsid w:val="004B3B98"/>
    <w:rsid w:val="004B3BA8"/>
    <w:rsid w:val="004B3DDD"/>
    <w:rsid w:val="004B3EC6"/>
    <w:rsid w:val="004B417B"/>
    <w:rsid w:val="004B4233"/>
    <w:rsid w:val="004B4234"/>
    <w:rsid w:val="004B42E4"/>
    <w:rsid w:val="004B44FE"/>
    <w:rsid w:val="004B4562"/>
    <w:rsid w:val="004B46FE"/>
    <w:rsid w:val="004B49D3"/>
    <w:rsid w:val="004B4A81"/>
    <w:rsid w:val="004B4A8C"/>
    <w:rsid w:val="004B4BED"/>
    <w:rsid w:val="004B4EAD"/>
    <w:rsid w:val="004B4ED3"/>
    <w:rsid w:val="004B4F39"/>
    <w:rsid w:val="004B505D"/>
    <w:rsid w:val="004B5134"/>
    <w:rsid w:val="004B517C"/>
    <w:rsid w:val="004B5222"/>
    <w:rsid w:val="004B5391"/>
    <w:rsid w:val="004B53E8"/>
    <w:rsid w:val="004B53ED"/>
    <w:rsid w:val="004B55BC"/>
    <w:rsid w:val="004B55D7"/>
    <w:rsid w:val="004B55F2"/>
    <w:rsid w:val="004B5863"/>
    <w:rsid w:val="004B5BE8"/>
    <w:rsid w:val="004B5DD7"/>
    <w:rsid w:val="004B5DE2"/>
    <w:rsid w:val="004B5ED3"/>
    <w:rsid w:val="004B6012"/>
    <w:rsid w:val="004B6020"/>
    <w:rsid w:val="004B6244"/>
    <w:rsid w:val="004B6320"/>
    <w:rsid w:val="004B639E"/>
    <w:rsid w:val="004B63C1"/>
    <w:rsid w:val="004B6517"/>
    <w:rsid w:val="004B652D"/>
    <w:rsid w:val="004B669B"/>
    <w:rsid w:val="004B66E7"/>
    <w:rsid w:val="004B66FE"/>
    <w:rsid w:val="004B681B"/>
    <w:rsid w:val="004B6A94"/>
    <w:rsid w:val="004B6D08"/>
    <w:rsid w:val="004B6E6A"/>
    <w:rsid w:val="004B718E"/>
    <w:rsid w:val="004B72D8"/>
    <w:rsid w:val="004B73EB"/>
    <w:rsid w:val="004B77FF"/>
    <w:rsid w:val="004B79F6"/>
    <w:rsid w:val="004B7A5C"/>
    <w:rsid w:val="004B7AA1"/>
    <w:rsid w:val="004B7C49"/>
    <w:rsid w:val="004B7CE9"/>
    <w:rsid w:val="004B7DCE"/>
    <w:rsid w:val="004C0125"/>
    <w:rsid w:val="004C013F"/>
    <w:rsid w:val="004C0267"/>
    <w:rsid w:val="004C0379"/>
    <w:rsid w:val="004C052F"/>
    <w:rsid w:val="004C07B1"/>
    <w:rsid w:val="004C09B2"/>
    <w:rsid w:val="004C0A74"/>
    <w:rsid w:val="004C0B2C"/>
    <w:rsid w:val="004C0B94"/>
    <w:rsid w:val="004C0C65"/>
    <w:rsid w:val="004C0F89"/>
    <w:rsid w:val="004C0FAD"/>
    <w:rsid w:val="004C1006"/>
    <w:rsid w:val="004C1180"/>
    <w:rsid w:val="004C1271"/>
    <w:rsid w:val="004C12AE"/>
    <w:rsid w:val="004C150D"/>
    <w:rsid w:val="004C15FA"/>
    <w:rsid w:val="004C17A4"/>
    <w:rsid w:val="004C17F8"/>
    <w:rsid w:val="004C181D"/>
    <w:rsid w:val="004C1825"/>
    <w:rsid w:val="004C1897"/>
    <w:rsid w:val="004C19F6"/>
    <w:rsid w:val="004C1B75"/>
    <w:rsid w:val="004C1C2B"/>
    <w:rsid w:val="004C1C3D"/>
    <w:rsid w:val="004C1C68"/>
    <w:rsid w:val="004C1DD7"/>
    <w:rsid w:val="004C202A"/>
    <w:rsid w:val="004C203C"/>
    <w:rsid w:val="004C20E9"/>
    <w:rsid w:val="004C2271"/>
    <w:rsid w:val="004C2687"/>
    <w:rsid w:val="004C275F"/>
    <w:rsid w:val="004C28BC"/>
    <w:rsid w:val="004C294A"/>
    <w:rsid w:val="004C2982"/>
    <w:rsid w:val="004C2AD6"/>
    <w:rsid w:val="004C2CEB"/>
    <w:rsid w:val="004C2D37"/>
    <w:rsid w:val="004C2E52"/>
    <w:rsid w:val="004C2E62"/>
    <w:rsid w:val="004C2FD9"/>
    <w:rsid w:val="004C300C"/>
    <w:rsid w:val="004C309F"/>
    <w:rsid w:val="004C3128"/>
    <w:rsid w:val="004C3130"/>
    <w:rsid w:val="004C3147"/>
    <w:rsid w:val="004C31DD"/>
    <w:rsid w:val="004C35D0"/>
    <w:rsid w:val="004C3652"/>
    <w:rsid w:val="004C36AC"/>
    <w:rsid w:val="004C389D"/>
    <w:rsid w:val="004C38B5"/>
    <w:rsid w:val="004C39FD"/>
    <w:rsid w:val="004C3A43"/>
    <w:rsid w:val="004C3BC5"/>
    <w:rsid w:val="004C3CDF"/>
    <w:rsid w:val="004C4203"/>
    <w:rsid w:val="004C43AF"/>
    <w:rsid w:val="004C443A"/>
    <w:rsid w:val="004C4442"/>
    <w:rsid w:val="004C448A"/>
    <w:rsid w:val="004C46BF"/>
    <w:rsid w:val="004C4717"/>
    <w:rsid w:val="004C4721"/>
    <w:rsid w:val="004C4791"/>
    <w:rsid w:val="004C49F8"/>
    <w:rsid w:val="004C4B34"/>
    <w:rsid w:val="004C4B5F"/>
    <w:rsid w:val="004C4E56"/>
    <w:rsid w:val="004C4F16"/>
    <w:rsid w:val="004C5048"/>
    <w:rsid w:val="004C508C"/>
    <w:rsid w:val="004C518D"/>
    <w:rsid w:val="004C52AA"/>
    <w:rsid w:val="004C532B"/>
    <w:rsid w:val="004C5644"/>
    <w:rsid w:val="004C5670"/>
    <w:rsid w:val="004C57D3"/>
    <w:rsid w:val="004C5ABF"/>
    <w:rsid w:val="004C5C88"/>
    <w:rsid w:val="004C5D15"/>
    <w:rsid w:val="004C5DA7"/>
    <w:rsid w:val="004C5DAF"/>
    <w:rsid w:val="004C6176"/>
    <w:rsid w:val="004C62FD"/>
    <w:rsid w:val="004C6378"/>
    <w:rsid w:val="004C637E"/>
    <w:rsid w:val="004C64DD"/>
    <w:rsid w:val="004C654E"/>
    <w:rsid w:val="004C6573"/>
    <w:rsid w:val="004C6668"/>
    <w:rsid w:val="004C6866"/>
    <w:rsid w:val="004C68A8"/>
    <w:rsid w:val="004C6BF8"/>
    <w:rsid w:val="004C6C26"/>
    <w:rsid w:val="004C6F77"/>
    <w:rsid w:val="004C71B2"/>
    <w:rsid w:val="004C71B9"/>
    <w:rsid w:val="004C7257"/>
    <w:rsid w:val="004C729A"/>
    <w:rsid w:val="004C7313"/>
    <w:rsid w:val="004C7388"/>
    <w:rsid w:val="004C7414"/>
    <w:rsid w:val="004C741D"/>
    <w:rsid w:val="004C767D"/>
    <w:rsid w:val="004C793B"/>
    <w:rsid w:val="004C7A7B"/>
    <w:rsid w:val="004C7AF7"/>
    <w:rsid w:val="004C7CE1"/>
    <w:rsid w:val="004C7DDB"/>
    <w:rsid w:val="004C7E11"/>
    <w:rsid w:val="004C7FCA"/>
    <w:rsid w:val="004D002A"/>
    <w:rsid w:val="004D005D"/>
    <w:rsid w:val="004D01AC"/>
    <w:rsid w:val="004D04D3"/>
    <w:rsid w:val="004D0619"/>
    <w:rsid w:val="004D0643"/>
    <w:rsid w:val="004D06F0"/>
    <w:rsid w:val="004D0879"/>
    <w:rsid w:val="004D0A39"/>
    <w:rsid w:val="004D0A97"/>
    <w:rsid w:val="004D0AA7"/>
    <w:rsid w:val="004D0D14"/>
    <w:rsid w:val="004D0ECE"/>
    <w:rsid w:val="004D0F43"/>
    <w:rsid w:val="004D110C"/>
    <w:rsid w:val="004D1518"/>
    <w:rsid w:val="004D16D0"/>
    <w:rsid w:val="004D176F"/>
    <w:rsid w:val="004D18D9"/>
    <w:rsid w:val="004D1996"/>
    <w:rsid w:val="004D19D6"/>
    <w:rsid w:val="004D1A58"/>
    <w:rsid w:val="004D1D70"/>
    <w:rsid w:val="004D1D73"/>
    <w:rsid w:val="004D1D75"/>
    <w:rsid w:val="004D1EE9"/>
    <w:rsid w:val="004D1FBC"/>
    <w:rsid w:val="004D22B3"/>
    <w:rsid w:val="004D2322"/>
    <w:rsid w:val="004D249A"/>
    <w:rsid w:val="004D2592"/>
    <w:rsid w:val="004D2634"/>
    <w:rsid w:val="004D26CE"/>
    <w:rsid w:val="004D2716"/>
    <w:rsid w:val="004D2904"/>
    <w:rsid w:val="004D2934"/>
    <w:rsid w:val="004D2964"/>
    <w:rsid w:val="004D2AAA"/>
    <w:rsid w:val="004D2BDD"/>
    <w:rsid w:val="004D2C57"/>
    <w:rsid w:val="004D2C5E"/>
    <w:rsid w:val="004D2C88"/>
    <w:rsid w:val="004D2D1F"/>
    <w:rsid w:val="004D2DA7"/>
    <w:rsid w:val="004D2E33"/>
    <w:rsid w:val="004D31C7"/>
    <w:rsid w:val="004D320B"/>
    <w:rsid w:val="004D320C"/>
    <w:rsid w:val="004D3390"/>
    <w:rsid w:val="004D3452"/>
    <w:rsid w:val="004D3509"/>
    <w:rsid w:val="004D36CC"/>
    <w:rsid w:val="004D3716"/>
    <w:rsid w:val="004D3B76"/>
    <w:rsid w:val="004D3ED9"/>
    <w:rsid w:val="004D413B"/>
    <w:rsid w:val="004D4481"/>
    <w:rsid w:val="004D4511"/>
    <w:rsid w:val="004D46EF"/>
    <w:rsid w:val="004D4978"/>
    <w:rsid w:val="004D4E68"/>
    <w:rsid w:val="004D4F18"/>
    <w:rsid w:val="004D4FD9"/>
    <w:rsid w:val="004D4FE5"/>
    <w:rsid w:val="004D50A5"/>
    <w:rsid w:val="004D5A38"/>
    <w:rsid w:val="004D5B7B"/>
    <w:rsid w:val="004D5D67"/>
    <w:rsid w:val="004D5E03"/>
    <w:rsid w:val="004D637E"/>
    <w:rsid w:val="004D63E7"/>
    <w:rsid w:val="004D64F0"/>
    <w:rsid w:val="004D65CA"/>
    <w:rsid w:val="004D66AB"/>
    <w:rsid w:val="004D67E0"/>
    <w:rsid w:val="004D6A4F"/>
    <w:rsid w:val="004D6BD9"/>
    <w:rsid w:val="004D6C2F"/>
    <w:rsid w:val="004D6E41"/>
    <w:rsid w:val="004D6EAE"/>
    <w:rsid w:val="004D6F59"/>
    <w:rsid w:val="004D6FDE"/>
    <w:rsid w:val="004D7142"/>
    <w:rsid w:val="004D7183"/>
    <w:rsid w:val="004D71F6"/>
    <w:rsid w:val="004D7240"/>
    <w:rsid w:val="004D73D5"/>
    <w:rsid w:val="004D73DD"/>
    <w:rsid w:val="004D7450"/>
    <w:rsid w:val="004D7491"/>
    <w:rsid w:val="004D7637"/>
    <w:rsid w:val="004D7769"/>
    <w:rsid w:val="004D77B8"/>
    <w:rsid w:val="004D7A31"/>
    <w:rsid w:val="004D7A6D"/>
    <w:rsid w:val="004D7AD8"/>
    <w:rsid w:val="004D7B13"/>
    <w:rsid w:val="004D7B9F"/>
    <w:rsid w:val="004D7C99"/>
    <w:rsid w:val="004D7CC9"/>
    <w:rsid w:val="004D7D11"/>
    <w:rsid w:val="004D7DF3"/>
    <w:rsid w:val="004D7F96"/>
    <w:rsid w:val="004E001B"/>
    <w:rsid w:val="004E00A1"/>
    <w:rsid w:val="004E017D"/>
    <w:rsid w:val="004E0568"/>
    <w:rsid w:val="004E0965"/>
    <w:rsid w:val="004E098B"/>
    <w:rsid w:val="004E098C"/>
    <w:rsid w:val="004E0A94"/>
    <w:rsid w:val="004E0C46"/>
    <w:rsid w:val="004E0CC5"/>
    <w:rsid w:val="004E14E9"/>
    <w:rsid w:val="004E1544"/>
    <w:rsid w:val="004E15B3"/>
    <w:rsid w:val="004E15D4"/>
    <w:rsid w:val="004E17DC"/>
    <w:rsid w:val="004E18DE"/>
    <w:rsid w:val="004E1BFB"/>
    <w:rsid w:val="004E1C87"/>
    <w:rsid w:val="004E1CF5"/>
    <w:rsid w:val="004E1E88"/>
    <w:rsid w:val="004E1ECF"/>
    <w:rsid w:val="004E1F58"/>
    <w:rsid w:val="004E202F"/>
    <w:rsid w:val="004E2061"/>
    <w:rsid w:val="004E21F6"/>
    <w:rsid w:val="004E228B"/>
    <w:rsid w:val="004E23E9"/>
    <w:rsid w:val="004E268E"/>
    <w:rsid w:val="004E28F4"/>
    <w:rsid w:val="004E2AF0"/>
    <w:rsid w:val="004E2D72"/>
    <w:rsid w:val="004E2E94"/>
    <w:rsid w:val="004E2EBB"/>
    <w:rsid w:val="004E3039"/>
    <w:rsid w:val="004E310D"/>
    <w:rsid w:val="004E334C"/>
    <w:rsid w:val="004E334F"/>
    <w:rsid w:val="004E340B"/>
    <w:rsid w:val="004E3696"/>
    <w:rsid w:val="004E381B"/>
    <w:rsid w:val="004E38CF"/>
    <w:rsid w:val="004E3B40"/>
    <w:rsid w:val="004E3C08"/>
    <w:rsid w:val="004E3D4B"/>
    <w:rsid w:val="004E3DF8"/>
    <w:rsid w:val="004E3E58"/>
    <w:rsid w:val="004E3F6F"/>
    <w:rsid w:val="004E43AC"/>
    <w:rsid w:val="004E43D0"/>
    <w:rsid w:val="004E46AB"/>
    <w:rsid w:val="004E46AC"/>
    <w:rsid w:val="004E4A64"/>
    <w:rsid w:val="004E4A9A"/>
    <w:rsid w:val="004E4C50"/>
    <w:rsid w:val="004E4C5F"/>
    <w:rsid w:val="004E4D65"/>
    <w:rsid w:val="004E4E39"/>
    <w:rsid w:val="004E4FDD"/>
    <w:rsid w:val="004E5174"/>
    <w:rsid w:val="004E532D"/>
    <w:rsid w:val="004E5375"/>
    <w:rsid w:val="004E5394"/>
    <w:rsid w:val="004E5413"/>
    <w:rsid w:val="004E546F"/>
    <w:rsid w:val="004E558C"/>
    <w:rsid w:val="004E57B9"/>
    <w:rsid w:val="004E57D1"/>
    <w:rsid w:val="004E596B"/>
    <w:rsid w:val="004E5A73"/>
    <w:rsid w:val="004E5B54"/>
    <w:rsid w:val="004E5BD3"/>
    <w:rsid w:val="004E5FB2"/>
    <w:rsid w:val="004E617C"/>
    <w:rsid w:val="004E64C4"/>
    <w:rsid w:val="004E66AB"/>
    <w:rsid w:val="004E6840"/>
    <w:rsid w:val="004E6857"/>
    <w:rsid w:val="004E69FC"/>
    <w:rsid w:val="004E6A43"/>
    <w:rsid w:val="004E6D38"/>
    <w:rsid w:val="004E6E2E"/>
    <w:rsid w:val="004E7027"/>
    <w:rsid w:val="004E70B8"/>
    <w:rsid w:val="004E736E"/>
    <w:rsid w:val="004E73C5"/>
    <w:rsid w:val="004E793F"/>
    <w:rsid w:val="004E7A3C"/>
    <w:rsid w:val="004E7B83"/>
    <w:rsid w:val="004E7BE9"/>
    <w:rsid w:val="004E7C09"/>
    <w:rsid w:val="004E7D5A"/>
    <w:rsid w:val="004E7DBD"/>
    <w:rsid w:val="004E7E0A"/>
    <w:rsid w:val="004E7EA3"/>
    <w:rsid w:val="004E7F2F"/>
    <w:rsid w:val="004E7F9F"/>
    <w:rsid w:val="004F0166"/>
    <w:rsid w:val="004F019C"/>
    <w:rsid w:val="004F0422"/>
    <w:rsid w:val="004F04EE"/>
    <w:rsid w:val="004F058A"/>
    <w:rsid w:val="004F070D"/>
    <w:rsid w:val="004F07BB"/>
    <w:rsid w:val="004F08E4"/>
    <w:rsid w:val="004F09FA"/>
    <w:rsid w:val="004F0A05"/>
    <w:rsid w:val="004F0ABE"/>
    <w:rsid w:val="004F0BF3"/>
    <w:rsid w:val="004F0D50"/>
    <w:rsid w:val="004F0EC2"/>
    <w:rsid w:val="004F0F48"/>
    <w:rsid w:val="004F0FCB"/>
    <w:rsid w:val="004F1140"/>
    <w:rsid w:val="004F1291"/>
    <w:rsid w:val="004F1302"/>
    <w:rsid w:val="004F153B"/>
    <w:rsid w:val="004F1621"/>
    <w:rsid w:val="004F169E"/>
    <w:rsid w:val="004F16B0"/>
    <w:rsid w:val="004F1ADC"/>
    <w:rsid w:val="004F1B45"/>
    <w:rsid w:val="004F1B69"/>
    <w:rsid w:val="004F1D2D"/>
    <w:rsid w:val="004F1E20"/>
    <w:rsid w:val="004F1EC2"/>
    <w:rsid w:val="004F1F11"/>
    <w:rsid w:val="004F1FB7"/>
    <w:rsid w:val="004F1FDF"/>
    <w:rsid w:val="004F21B7"/>
    <w:rsid w:val="004F21CB"/>
    <w:rsid w:val="004F2231"/>
    <w:rsid w:val="004F23DD"/>
    <w:rsid w:val="004F254C"/>
    <w:rsid w:val="004F25B4"/>
    <w:rsid w:val="004F26E1"/>
    <w:rsid w:val="004F286E"/>
    <w:rsid w:val="004F2905"/>
    <w:rsid w:val="004F2A15"/>
    <w:rsid w:val="004F2BC2"/>
    <w:rsid w:val="004F2D66"/>
    <w:rsid w:val="004F2EC7"/>
    <w:rsid w:val="004F3287"/>
    <w:rsid w:val="004F336D"/>
    <w:rsid w:val="004F33BA"/>
    <w:rsid w:val="004F3416"/>
    <w:rsid w:val="004F3796"/>
    <w:rsid w:val="004F37E8"/>
    <w:rsid w:val="004F37FF"/>
    <w:rsid w:val="004F38B8"/>
    <w:rsid w:val="004F3C6E"/>
    <w:rsid w:val="004F3CAF"/>
    <w:rsid w:val="004F3CDA"/>
    <w:rsid w:val="004F3E6F"/>
    <w:rsid w:val="004F42EF"/>
    <w:rsid w:val="004F43FC"/>
    <w:rsid w:val="004F4561"/>
    <w:rsid w:val="004F4759"/>
    <w:rsid w:val="004F4A01"/>
    <w:rsid w:val="004F4A4E"/>
    <w:rsid w:val="004F4A5B"/>
    <w:rsid w:val="004F4BB1"/>
    <w:rsid w:val="004F4C36"/>
    <w:rsid w:val="004F4C81"/>
    <w:rsid w:val="004F4CF9"/>
    <w:rsid w:val="004F4D0A"/>
    <w:rsid w:val="004F4D17"/>
    <w:rsid w:val="004F4D38"/>
    <w:rsid w:val="004F4FDA"/>
    <w:rsid w:val="004F50C9"/>
    <w:rsid w:val="004F5131"/>
    <w:rsid w:val="004F52E0"/>
    <w:rsid w:val="004F537F"/>
    <w:rsid w:val="004F552E"/>
    <w:rsid w:val="004F5621"/>
    <w:rsid w:val="004F5B08"/>
    <w:rsid w:val="004F5BF7"/>
    <w:rsid w:val="004F5C55"/>
    <w:rsid w:val="004F5E6C"/>
    <w:rsid w:val="004F62C2"/>
    <w:rsid w:val="004F68A5"/>
    <w:rsid w:val="004F69C0"/>
    <w:rsid w:val="004F6B14"/>
    <w:rsid w:val="004F6C9E"/>
    <w:rsid w:val="004F6F0F"/>
    <w:rsid w:val="004F6FF0"/>
    <w:rsid w:val="004F715B"/>
    <w:rsid w:val="004F7201"/>
    <w:rsid w:val="004F7245"/>
    <w:rsid w:val="004F7249"/>
    <w:rsid w:val="004F747C"/>
    <w:rsid w:val="004F75CC"/>
    <w:rsid w:val="004F76E5"/>
    <w:rsid w:val="004F7B7E"/>
    <w:rsid w:val="004F7C62"/>
    <w:rsid w:val="004F7FC3"/>
    <w:rsid w:val="00500022"/>
    <w:rsid w:val="00500055"/>
    <w:rsid w:val="0050021A"/>
    <w:rsid w:val="005004C4"/>
    <w:rsid w:val="00500647"/>
    <w:rsid w:val="00500685"/>
    <w:rsid w:val="005006D1"/>
    <w:rsid w:val="00500826"/>
    <w:rsid w:val="00500889"/>
    <w:rsid w:val="00500A73"/>
    <w:rsid w:val="00500BD4"/>
    <w:rsid w:val="00500CFF"/>
    <w:rsid w:val="00500E9D"/>
    <w:rsid w:val="00500F1E"/>
    <w:rsid w:val="005013EB"/>
    <w:rsid w:val="005015A0"/>
    <w:rsid w:val="005016E8"/>
    <w:rsid w:val="0050177F"/>
    <w:rsid w:val="005017DE"/>
    <w:rsid w:val="005018AD"/>
    <w:rsid w:val="00501A7A"/>
    <w:rsid w:val="00501D2F"/>
    <w:rsid w:val="00501D30"/>
    <w:rsid w:val="00501D41"/>
    <w:rsid w:val="00501DA6"/>
    <w:rsid w:val="00501E54"/>
    <w:rsid w:val="005020B2"/>
    <w:rsid w:val="00502132"/>
    <w:rsid w:val="00502283"/>
    <w:rsid w:val="00502417"/>
    <w:rsid w:val="00502458"/>
    <w:rsid w:val="00502515"/>
    <w:rsid w:val="00502701"/>
    <w:rsid w:val="00502796"/>
    <w:rsid w:val="00502894"/>
    <w:rsid w:val="005028A9"/>
    <w:rsid w:val="00502936"/>
    <w:rsid w:val="00502956"/>
    <w:rsid w:val="00502A4E"/>
    <w:rsid w:val="00502A5F"/>
    <w:rsid w:val="00502A84"/>
    <w:rsid w:val="00502A90"/>
    <w:rsid w:val="00502B47"/>
    <w:rsid w:val="00502C99"/>
    <w:rsid w:val="00502D46"/>
    <w:rsid w:val="00502D90"/>
    <w:rsid w:val="00502F4E"/>
    <w:rsid w:val="00503018"/>
    <w:rsid w:val="0050309C"/>
    <w:rsid w:val="005033AC"/>
    <w:rsid w:val="0050344D"/>
    <w:rsid w:val="00503901"/>
    <w:rsid w:val="00503B27"/>
    <w:rsid w:val="00504188"/>
    <w:rsid w:val="005043CF"/>
    <w:rsid w:val="00504431"/>
    <w:rsid w:val="005046A3"/>
    <w:rsid w:val="00504B3E"/>
    <w:rsid w:val="00504B5C"/>
    <w:rsid w:val="00504BD5"/>
    <w:rsid w:val="00504BF4"/>
    <w:rsid w:val="00504D15"/>
    <w:rsid w:val="00504DC0"/>
    <w:rsid w:val="00504DDB"/>
    <w:rsid w:val="00504DDF"/>
    <w:rsid w:val="00504E4E"/>
    <w:rsid w:val="00504FC5"/>
    <w:rsid w:val="00505018"/>
    <w:rsid w:val="005051A4"/>
    <w:rsid w:val="00505392"/>
    <w:rsid w:val="0050546C"/>
    <w:rsid w:val="00505690"/>
    <w:rsid w:val="0050585E"/>
    <w:rsid w:val="00505E3C"/>
    <w:rsid w:val="00505EDB"/>
    <w:rsid w:val="00505F7A"/>
    <w:rsid w:val="00506121"/>
    <w:rsid w:val="005063B5"/>
    <w:rsid w:val="0050662E"/>
    <w:rsid w:val="005068B0"/>
    <w:rsid w:val="00506BB4"/>
    <w:rsid w:val="00506C02"/>
    <w:rsid w:val="00506FAF"/>
    <w:rsid w:val="00506FE5"/>
    <w:rsid w:val="00506FFA"/>
    <w:rsid w:val="00507249"/>
    <w:rsid w:val="005072AF"/>
    <w:rsid w:val="0050734D"/>
    <w:rsid w:val="005073E1"/>
    <w:rsid w:val="005075AC"/>
    <w:rsid w:val="0050764F"/>
    <w:rsid w:val="005076FC"/>
    <w:rsid w:val="0050778D"/>
    <w:rsid w:val="00507A4B"/>
    <w:rsid w:val="00507D9B"/>
    <w:rsid w:val="00507F30"/>
    <w:rsid w:val="00510022"/>
    <w:rsid w:val="0051002D"/>
    <w:rsid w:val="0051013F"/>
    <w:rsid w:val="005101CF"/>
    <w:rsid w:val="00510787"/>
    <w:rsid w:val="00510858"/>
    <w:rsid w:val="00510A2F"/>
    <w:rsid w:val="00510B23"/>
    <w:rsid w:val="00510BE2"/>
    <w:rsid w:val="00510D3C"/>
    <w:rsid w:val="00510E05"/>
    <w:rsid w:val="00510E98"/>
    <w:rsid w:val="00510EAE"/>
    <w:rsid w:val="00510F09"/>
    <w:rsid w:val="005110C4"/>
    <w:rsid w:val="00511114"/>
    <w:rsid w:val="00511171"/>
    <w:rsid w:val="00511185"/>
    <w:rsid w:val="00511251"/>
    <w:rsid w:val="00511316"/>
    <w:rsid w:val="00511363"/>
    <w:rsid w:val="00511504"/>
    <w:rsid w:val="0051154D"/>
    <w:rsid w:val="00511554"/>
    <w:rsid w:val="0051169A"/>
    <w:rsid w:val="0051175C"/>
    <w:rsid w:val="00511829"/>
    <w:rsid w:val="0051193F"/>
    <w:rsid w:val="005119BB"/>
    <w:rsid w:val="00511AD7"/>
    <w:rsid w:val="00511B0F"/>
    <w:rsid w:val="00511B3E"/>
    <w:rsid w:val="00511CB3"/>
    <w:rsid w:val="00511CE6"/>
    <w:rsid w:val="00511FAA"/>
    <w:rsid w:val="005121F5"/>
    <w:rsid w:val="00512325"/>
    <w:rsid w:val="00512378"/>
    <w:rsid w:val="0051275B"/>
    <w:rsid w:val="00512873"/>
    <w:rsid w:val="005128DB"/>
    <w:rsid w:val="00512FE8"/>
    <w:rsid w:val="0051315F"/>
    <w:rsid w:val="00513355"/>
    <w:rsid w:val="00513502"/>
    <w:rsid w:val="005135BE"/>
    <w:rsid w:val="005135BF"/>
    <w:rsid w:val="00513809"/>
    <w:rsid w:val="005138D2"/>
    <w:rsid w:val="00513A0B"/>
    <w:rsid w:val="00513A79"/>
    <w:rsid w:val="00513AA9"/>
    <w:rsid w:val="00513ACF"/>
    <w:rsid w:val="00513B8E"/>
    <w:rsid w:val="00513CA8"/>
    <w:rsid w:val="00513CBA"/>
    <w:rsid w:val="00513F9A"/>
    <w:rsid w:val="00514162"/>
    <w:rsid w:val="0051417B"/>
    <w:rsid w:val="00514842"/>
    <w:rsid w:val="0051487E"/>
    <w:rsid w:val="00514A31"/>
    <w:rsid w:val="00514A7E"/>
    <w:rsid w:val="00514A94"/>
    <w:rsid w:val="00514B2E"/>
    <w:rsid w:val="00514D9D"/>
    <w:rsid w:val="00514DF1"/>
    <w:rsid w:val="00514ED4"/>
    <w:rsid w:val="0051591F"/>
    <w:rsid w:val="00515969"/>
    <w:rsid w:val="00515C1E"/>
    <w:rsid w:val="00515CEE"/>
    <w:rsid w:val="00515DF6"/>
    <w:rsid w:val="00515FCE"/>
    <w:rsid w:val="0051603A"/>
    <w:rsid w:val="005165CE"/>
    <w:rsid w:val="0051671C"/>
    <w:rsid w:val="00516817"/>
    <w:rsid w:val="0051699B"/>
    <w:rsid w:val="00516B76"/>
    <w:rsid w:val="00516CBE"/>
    <w:rsid w:val="00516D12"/>
    <w:rsid w:val="00516DE7"/>
    <w:rsid w:val="00516E9A"/>
    <w:rsid w:val="00516FA7"/>
    <w:rsid w:val="005170AE"/>
    <w:rsid w:val="005171C8"/>
    <w:rsid w:val="00517211"/>
    <w:rsid w:val="005173C6"/>
    <w:rsid w:val="0051757B"/>
    <w:rsid w:val="0051776F"/>
    <w:rsid w:val="00517776"/>
    <w:rsid w:val="00517780"/>
    <w:rsid w:val="00517891"/>
    <w:rsid w:val="00517919"/>
    <w:rsid w:val="00517956"/>
    <w:rsid w:val="00517ABD"/>
    <w:rsid w:val="00517B5D"/>
    <w:rsid w:val="00517BE9"/>
    <w:rsid w:val="00517CCD"/>
    <w:rsid w:val="00517D00"/>
    <w:rsid w:val="00517E90"/>
    <w:rsid w:val="00517F03"/>
    <w:rsid w:val="005201A2"/>
    <w:rsid w:val="00520271"/>
    <w:rsid w:val="0052032B"/>
    <w:rsid w:val="00520581"/>
    <w:rsid w:val="0052063C"/>
    <w:rsid w:val="0052064B"/>
    <w:rsid w:val="0052069A"/>
    <w:rsid w:val="00520867"/>
    <w:rsid w:val="005208F5"/>
    <w:rsid w:val="00520985"/>
    <w:rsid w:val="00520B02"/>
    <w:rsid w:val="00520DA6"/>
    <w:rsid w:val="00520E79"/>
    <w:rsid w:val="00521544"/>
    <w:rsid w:val="00521563"/>
    <w:rsid w:val="0052160E"/>
    <w:rsid w:val="005217C6"/>
    <w:rsid w:val="0052195A"/>
    <w:rsid w:val="00521A04"/>
    <w:rsid w:val="00521A53"/>
    <w:rsid w:val="00521B59"/>
    <w:rsid w:val="00521B5C"/>
    <w:rsid w:val="00521C63"/>
    <w:rsid w:val="00521CC6"/>
    <w:rsid w:val="00521F8D"/>
    <w:rsid w:val="00521FB6"/>
    <w:rsid w:val="0052231F"/>
    <w:rsid w:val="005225C5"/>
    <w:rsid w:val="0052281C"/>
    <w:rsid w:val="00522934"/>
    <w:rsid w:val="005229E5"/>
    <w:rsid w:val="00522B56"/>
    <w:rsid w:val="00522D51"/>
    <w:rsid w:val="00523231"/>
    <w:rsid w:val="005232E0"/>
    <w:rsid w:val="00523368"/>
    <w:rsid w:val="00523486"/>
    <w:rsid w:val="0052349B"/>
    <w:rsid w:val="00523562"/>
    <w:rsid w:val="005235D4"/>
    <w:rsid w:val="00523685"/>
    <w:rsid w:val="00523847"/>
    <w:rsid w:val="005238F3"/>
    <w:rsid w:val="00523B56"/>
    <w:rsid w:val="00523D9A"/>
    <w:rsid w:val="00523EE0"/>
    <w:rsid w:val="00523F41"/>
    <w:rsid w:val="00523FD5"/>
    <w:rsid w:val="005240CB"/>
    <w:rsid w:val="005240F4"/>
    <w:rsid w:val="0052416C"/>
    <w:rsid w:val="0052416F"/>
    <w:rsid w:val="005243F8"/>
    <w:rsid w:val="00524784"/>
    <w:rsid w:val="00524B6C"/>
    <w:rsid w:val="00524BD0"/>
    <w:rsid w:val="00524BF3"/>
    <w:rsid w:val="00524C64"/>
    <w:rsid w:val="00524D8D"/>
    <w:rsid w:val="0052500B"/>
    <w:rsid w:val="00525154"/>
    <w:rsid w:val="005252EA"/>
    <w:rsid w:val="00525505"/>
    <w:rsid w:val="005257B0"/>
    <w:rsid w:val="00525B05"/>
    <w:rsid w:val="00525BB0"/>
    <w:rsid w:val="00525CE6"/>
    <w:rsid w:val="00525F68"/>
    <w:rsid w:val="00526327"/>
    <w:rsid w:val="0052635E"/>
    <w:rsid w:val="00526485"/>
    <w:rsid w:val="00526571"/>
    <w:rsid w:val="005267AC"/>
    <w:rsid w:val="00526850"/>
    <w:rsid w:val="005268C7"/>
    <w:rsid w:val="005269EB"/>
    <w:rsid w:val="00526B8C"/>
    <w:rsid w:val="00526BF4"/>
    <w:rsid w:val="00526C61"/>
    <w:rsid w:val="00527006"/>
    <w:rsid w:val="0052725E"/>
    <w:rsid w:val="005273D6"/>
    <w:rsid w:val="00527469"/>
    <w:rsid w:val="00527519"/>
    <w:rsid w:val="005275E6"/>
    <w:rsid w:val="0052760D"/>
    <w:rsid w:val="0052762B"/>
    <w:rsid w:val="00527850"/>
    <w:rsid w:val="005278FA"/>
    <w:rsid w:val="0052790F"/>
    <w:rsid w:val="005279A3"/>
    <w:rsid w:val="00527ACD"/>
    <w:rsid w:val="00527C4D"/>
    <w:rsid w:val="00527C89"/>
    <w:rsid w:val="00527CF7"/>
    <w:rsid w:val="00527D72"/>
    <w:rsid w:val="00527ECB"/>
    <w:rsid w:val="005300C7"/>
    <w:rsid w:val="005300ED"/>
    <w:rsid w:val="0053041B"/>
    <w:rsid w:val="00530577"/>
    <w:rsid w:val="0053066E"/>
    <w:rsid w:val="005306A4"/>
    <w:rsid w:val="0053088A"/>
    <w:rsid w:val="00530DB0"/>
    <w:rsid w:val="00530DCC"/>
    <w:rsid w:val="00530EB8"/>
    <w:rsid w:val="00531026"/>
    <w:rsid w:val="005311A7"/>
    <w:rsid w:val="00531215"/>
    <w:rsid w:val="0053195D"/>
    <w:rsid w:val="005319A3"/>
    <w:rsid w:val="00531B21"/>
    <w:rsid w:val="00531D6A"/>
    <w:rsid w:val="00531ED6"/>
    <w:rsid w:val="005321EE"/>
    <w:rsid w:val="005322DD"/>
    <w:rsid w:val="00532338"/>
    <w:rsid w:val="0053251A"/>
    <w:rsid w:val="005326C1"/>
    <w:rsid w:val="00532703"/>
    <w:rsid w:val="005329BF"/>
    <w:rsid w:val="00532A90"/>
    <w:rsid w:val="00532ACE"/>
    <w:rsid w:val="00532D06"/>
    <w:rsid w:val="00532DA0"/>
    <w:rsid w:val="00532FAE"/>
    <w:rsid w:val="00532FEB"/>
    <w:rsid w:val="00532FF3"/>
    <w:rsid w:val="005330CD"/>
    <w:rsid w:val="005331C2"/>
    <w:rsid w:val="0053322F"/>
    <w:rsid w:val="005332C9"/>
    <w:rsid w:val="00533444"/>
    <w:rsid w:val="00533508"/>
    <w:rsid w:val="005338EA"/>
    <w:rsid w:val="00533B95"/>
    <w:rsid w:val="00533CD9"/>
    <w:rsid w:val="00533DFE"/>
    <w:rsid w:val="00534178"/>
    <w:rsid w:val="00534360"/>
    <w:rsid w:val="00534363"/>
    <w:rsid w:val="005343E4"/>
    <w:rsid w:val="0053451A"/>
    <w:rsid w:val="0053454C"/>
    <w:rsid w:val="00534619"/>
    <w:rsid w:val="00534785"/>
    <w:rsid w:val="0053499B"/>
    <w:rsid w:val="005349AA"/>
    <w:rsid w:val="00534A4B"/>
    <w:rsid w:val="00534A88"/>
    <w:rsid w:val="00534E81"/>
    <w:rsid w:val="00534EBF"/>
    <w:rsid w:val="00534FB9"/>
    <w:rsid w:val="0053522A"/>
    <w:rsid w:val="0053548B"/>
    <w:rsid w:val="005355FD"/>
    <w:rsid w:val="0053580F"/>
    <w:rsid w:val="00535B44"/>
    <w:rsid w:val="00535E57"/>
    <w:rsid w:val="00535F5F"/>
    <w:rsid w:val="005364A1"/>
    <w:rsid w:val="005365DE"/>
    <w:rsid w:val="0053694A"/>
    <w:rsid w:val="005369CD"/>
    <w:rsid w:val="00536F46"/>
    <w:rsid w:val="00536F5E"/>
    <w:rsid w:val="00537315"/>
    <w:rsid w:val="005375BE"/>
    <w:rsid w:val="0053768F"/>
    <w:rsid w:val="00537744"/>
    <w:rsid w:val="00537781"/>
    <w:rsid w:val="005378B9"/>
    <w:rsid w:val="00537A75"/>
    <w:rsid w:val="00537BBE"/>
    <w:rsid w:val="00537EE3"/>
    <w:rsid w:val="005400A6"/>
    <w:rsid w:val="005409BA"/>
    <w:rsid w:val="00540A6B"/>
    <w:rsid w:val="00540CE4"/>
    <w:rsid w:val="00540D2A"/>
    <w:rsid w:val="00540D63"/>
    <w:rsid w:val="00540EF4"/>
    <w:rsid w:val="00540F2E"/>
    <w:rsid w:val="005410D7"/>
    <w:rsid w:val="0054117D"/>
    <w:rsid w:val="005413A8"/>
    <w:rsid w:val="00541562"/>
    <w:rsid w:val="00541870"/>
    <w:rsid w:val="0054189D"/>
    <w:rsid w:val="005418B0"/>
    <w:rsid w:val="00541C75"/>
    <w:rsid w:val="00541DCF"/>
    <w:rsid w:val="005420B8"/>
    <w:rsid w:val="0054229B"/>
    <w:rsid w:val="0054247C"/>
    <w:rsid w:val="0054265F"/>
    <w:rsid w:val="00542BF9"/>
    <w:rsid w:val="00542C4D"/>
    <w:rsid w:val="00542D6D"/>
    <w:rsid w:val="00542E9B"/>
    <w:rsid w:val="00543001"/>
    <w:rsid w:val="00543101"/>
    <w:rsid w:val="005432B4"/>
    <w:rsid w:val="005438ED"/>
    <w:rsid w:val="00543954"/>
    <w:rsid w:val="00543AF7"/>
    <w:rsid w:val="00543B74"/>
    <w:rsid w:val="00543D2C"/>
    <w:rsid w:val="00543DA1"/>
    <w:rsid w:val="00543FB9"/>
    <w:rsid w:val="005445A5"/>
    <w:rsid w:val="005445A8"/>
    <w:rsid w:val="0054471F"/>
    <w:rsid w:val="0054473E"/>
    <w:rsid w:val="00544938"/>
    <w:rsid w:val="00544A71"/>
    <w:rsid w:val="00544CCE"/>
    <w:rsid w:val="0054510A"/>
    <w:rsid w:val="005451FC"/>
    <w:rsid w:val="00545688"/>
    <w:rsid w:val="005457AD"/>
    <w:rsid w:val="005457DC"/>
    <w:rsid w:val="00545AE5"/>
    <w:rsid w:val="00545B67"/>
    <w:rsid w:val="00545C4B"/>
    <w:rsid w:val="00546017"/>
    <w:rsid w:val="0054625A"/>
    <w:rsid w:val="0054644F"/>
    <w:rsid w:val="0054680D"/>
    <w:rsid w:val="00546861"/>
    <w:rsid w:val="00546895"/>
    <w:rsid w:val="00546B1A"/>
    <w:rsid w:val="00546EC3"/>
    <w:rsid w:val="00546EEF"/>
    <w:rsid w:val="00547015"/>
    <w:rsid w:val="0054701E"/>
    <w:rsid w:val="005470FE"/>
    <w:rsid w:val="00547231"/>
    <w:rsid w:val="00547321"/>
    <w:rsid w:val="0054757F"/>
    <w:rsid w:val="005475DD"/>
    <w:rsid w:val="0054774A"/>
    <w:rsid w:val="00547872"/>
    <w:rsid w:val="005478FA"/>
    <w:rsid w:val="005479CF"/>
    <w:rsid w:val="00547BFF"/>
    <w:rsid w:val="00547C0F"/>
    <w:rsid w:val="00547EAB"/>
    <w:rsid w:val="005501AC"/>
    <w:rsid w:val="005501F5"/>
    <w:rsid w:val="00550466"/>
    <w:rsid w:val="00550571"/>
    <w:rsid w:val="00550577"/>
    <w:rsid w:val="005506A7"/>
    <w:rsid w:val="00550796"/>
    <w:rsid w:val="00550953"/>
    <w:rsid w:val="00550AD1"/>
    <w:rsid w:val="00550BF6"/>
    <w:rsid w:val="00550D01"/>
    <w:rsid w:val="00550D36"/>
    <w:rsid w:val="00550E4B"/>
    <w:rsid w:val="00551032"/>
    <w:rsid w:val="005510B2"/>
    <w:rsid w:val="005511A8"/>
    <w:rsid w:val="00551233"/>
    <w:rsid w:val="005512D5"/>
    <w:rsid w:val="00551364"/>
    <w:rsid w:val="0055181D"/>
    <w:rsid w:val="005518A4"/>
    <w:rsid w:val="005519B8"/>
    <w:rsid w:val="005519EB"/>
    <w:rsid w:val="00551B9D"/>
    <w:rsid w:val="00551FFE"/>
    <w:rsid w:val="00552123"/>
    <w:rsid w:val="005521AC"/>
    <w:rsid w:val="0055224D"/>
    <w:rsid w:val="005522CE"/>
    <w:rsid w:val="005523AA"/>
    <w:rsid w:val="00552633"/>
    <w:rsid w:val="005526FB"/>
    <w:rsid w:val="0055281C"/>
    <w:rsid w:val="005528D5"/>
    <w:rsid w:val="005528E7"/>
    <w:rsid w:val="00552AA4"/>
    <w:rsid w:val="00552BA6"/>
    <w:rsid w:val="00552D75"/>
    <w:rsid w:val="00552E56"/>
    <w:rsid w:val="00552E72"/>
    <w:rsid w:val="005534A4"/>
    <w:rsid w:val="0055365B"/>
    <w:rsid w:val="00553672"/>
    <w:rsid w:val="0055368A"/>
    <w:rsid w:val="00553772"/>
    <w:rsid w:val="005537D1"/>
    <w:rsid w:val="00553839"/>
    <w:rsid w:val="005538D8"/>
    <w:rsid w:val="00553983"/>
    <w:rsid w:val="00553A5B"/>
    <w:rsid w:val="00553BFE"/>
    <w:rsid w:val="00554020"/>
    <w:rsid w:val="00554279"/>
    <w:rsid w:val="005542C4"/>
    <w:rsid w:val="0055443B"/>
    <w:rsid w:val="005544D6"/>
    <w:rsid w:val="005544DA"/>
    <w:rsid w:val="005544F9"/>
    <w:rsid w:val="00554506"/>
    <w:rsid w:val="005545BE"/>
    <w:rsid w:val="00554766"/>
    <w:rsid w:val="005547BF"/>
    <w:rsid w:val="005548A6"/>
    <w:rsid w:val="00554AE3"/>
    <w:rsid w:val="00554B0B"/>
    <w:rsid w:val="00554B93"/>
    <w:rsid w:val="00554BC8"/>
    <w:rsid w:val="00554C4E"/>
    <w:rsid w:val="00554D4E"/>
    <w:rsid w:val="00554E91"/>
    <w:rsid w:val="00554EDC"/>
    <w:rsid w:val="00555078"/>
    <w:rsid w:val="0055518B"/>
    <w:rsid w:val="00555204"/>
    <w:rsid w:val="0055534A"/>
    <w:rsid w:val="00555397"/>
    <w:rsid w:val="005555DA"/>
    <w:rsid w:val="0055581F"/>
    <w:rsid w:val="00555A2D"/>
    <w:rsid w:val="00555DAF"/>
    <w:rsid w:val="00555E69"/>
    <w:rsid w:val="00555FED"/>
    <w:rsid w:val="00555FFA"/>
    <w:rsid w:val="005562C8"/>
    <w:rsid w:val="005562CD"/>
    <w:rsid w:val="0055654A"/>
    <w:rsid w:val="005566B1"/>
    <w:rsid w:val="005566DD"/>
    <w:rsid w:val="00556ABC"/>
    <w:rsid w:val="00556CE6"/>
    <w:rsid w:val="00556E2D"/>
    <w:rsid w:val="00556E5C"/>
    <w:rsid w:val="00556F98"/>
    <w:rsid w:val="00557074"/>
    <w:rsid w:val="005570C3"/>
    <w:rsid w:val="005571FC"/>
    <w:rsid w:val="005573C8"/>
    <w:rsid w:val="005575ED"/>
    <w:rsid w:val="00557643"/>
    <w:rsid w:val="00557762"/>
    <w:rsid w:val="00557915"/>
    <w:rsid w:val="00557950"/>
    <w:rsid w:val="005579FC"/>
    <w:rsid w:val="00557A9E"/>
    <w:rsid w:val="0056002A"/>
    <w:rsid w:val="005602FF"/>
    <w:rsid w:val="00560369"/>
    <w:rsid w:val="00560479"/>
    <w:rsid w:val="00560562"/>
    <w:rsid w:val="005605DA"/>
    <w:rsid w:val="00560783"/>
    <w:rsid w:val="0056079C"/>
    <w:rsid w:val="00560813"/>
    <w:rsid w:val="00560838"/>
    <w:rsid w:val="00560A0E"/>
    <w:rsid w:val="00560B91"/>
    <w:rsid w:val="00560CB2"/>
    <w:rsid w:val="00560FE7"/>
    <w:rsid w:val="00560FE9"/>
    <w:rsid w:val="00560FF1"/>
    <w:rsid w:val="00561012"/>
    <w:rsid w:val="0056104B"/>
    <w:rsid w:val="005610F2"/>
    <w:rsid w:val="0056134A"/>
    <w:rsid w:val="005618E3"/>
    <w:rsid w:val="00561917"/>
    <w:rsid w:val="00561961"/>
    <w:rsid w:val="00561BE2"/>
    <w:rsid w:val="00561CCD"/>
    <w:rsid w:val="00561CFE"/>
    <w:rsid w:val="00562166"/>
    <w:rsid w:val="005622EF"/>
    <w:rsid w:val="005624AF"/>
    <w:rsid w:val="0056266A"/>
    <w:rsid w:val="00562672"/>
    <w:rsid w:val="00562AD5"/>
    <w:rsid w:val="00562AEB"/>
    <w:rsid w:val="0056305A"/>
    <w:rsid w:val="005630BB"/>
    <w:rsid w:val="0056315D"/>
    <w:rsid w:val="005631AA"/>
    <w:rsid w:val="005631D9"/>
    <w:rsid w:val="005631DC"/>
    <w:rsid w:val="00563249"/>
    <w:rsid w:val="00563315"/>
    <w:rsid w:val="0056341D"/>
    <w:rsid w:val="005634B9"/>
    <w:rsid w:val="005636B7"/>
    <w:rsid w:val="0056371B"/>
    <w:rsid w:val="00563882"/>
    <w:rsid w:val="00563A18"/>
    <w:rsid w:val="00563B78"/>
    <w:rsid w:val="00563CC5"/>
    <w:rsid w:val="00564213"/>
    <w:rsid w:val="00564292"/>
    <w:rsid w:val="005645D1"/>
    <w:rsid w:val="00564608"/>
    <w:rsid w:val="0056460A"/>
    <w:rsid w:val="0056481D"/>
    <w:rsid w:val="00564995"/>
    <w:rsid w:val="00564CCB"/>
    <w:rsid w:val="00564D50"/>
    <w:rsid w:val="00564D7A"/>
    <w:rsid w:val="00565442"/>
    <w:rsid w:val="0056553A"/>
    <w:rsid w:val="0056587E"/>
    <w:rsid w:val="00565A9B"/>
    <w:rsid w:val="00565B7E"/>
    <w:rsid w:val="00565E29"/>
    <w:rsid w:val="00565ECF"/>
    <w:rsid w:val="0056605E"/>
    <w:rsid w:val="00566065"/>
    <w:rsid w:val="00566179"/>
    <w:rsid w:val="00566192"/>
    <w:rsid w:val="005662C9"/>
    <w:rsid w:val="005662E9"/>
    <w:rsid w:val="00566943"/>
    <w:rsid w:val="00566A22"/>
    <w:rsid w:val="00566CD8"/>
    <w:rsid w:val="00566D81"/>
    <w:rsid w:val="00566D97"/>
    <w:rsid w:val="00566E79"/>
    <w:rsid w:val="00566FE3"/>
    <w:rsid w:val="00567631"/>
    <w:rsid w:val="00567670"/>
    <w:rsid w:val="005676E3"/>
    <w:rsid w:val="005676F7"/>
    <w:rsid w:val="0056799E"/>
    <w:rsid w:val="005679EF"/>
    <w:rsid w:val="00567C66"/>
    <w:rsid w:val="005702C1"/>
    <w:rsid w:val="00570332"/>
    <w:rsid w:val="0057065E"/>
    <w:rsid w:val="0057086F"/>
    <w:rsid w:val="005709AE"/>
    <w:rsid w:val="005709B8"/>
    <w:rsid w:val="00570CA8"/>
    <w:rsid w:val="00570D77"/>
    <w:rsid w:val="00570E8B"/>
    <w:rsid w:val="00570FB6"/>
    <w:rsid w:val="00571192"/>
    <w:rsid w:val="005711FE"/>
    <w:rsid w:val="005715E9"/>
    <w:rsid w:val="0057161E"/>
    <w:rsid w:val="00571BA9"/>
    <w:rsid w:val="00571D02"/>
    <w:rsid w:val="00571D40"/>
    <w:rsid w:val="00572071"/>
    <w:rsid w:val="00572113"/>
    <w:rsid w:val="0057226E"/>
    <w:rsid w:val="00572274"/>
    <w:rsid w:val="005722FF"/>
    <w:rsid w:val="005723F8"/>
    <w:rsid w:val="0057281C"/>
    <w:rsid w:val="00572937"/>
    <w:rsid w:val="00572A33"/>
    <w:rsid w:val="00572A61"/>
    <w:rsid w:val="00572BFC"/>
    <w:rsid w:val="00572C08"/>
    <w:rsid w:val="00572C79"/>
    <w:rsid w:val="00572F07"/>
    <w:rsid w:val="00572FD6"/>
    <w:rsid w:val="0057319F"/>
    <w:rsid w:val="005732BC"/>
    <w:rsid w:val="005732C9"/>
    <w:rsid w:val="0057342B"/>
    <w:rsid w:val="00573463"/>
    <w:rsid w:val="00573533"/>
    <w:rsid w:val="005735FE"/>
    <w:rsid w:val="005736EB"/>
    <w:rsid w:val="005736FC"/>
    <w:rsid w:val="005737CF"/>
    <w:rsid w:val="00573833"/>
    <w:rsid w:val="00573875"/>
    <w:rsid w:val="005739DB"/>
    <w:rsid w:val="00573AAB"/>
    <w:rsid w:val="00573B66"/>
    <w:rsid w:val="00573CB5"/>
    <w:rsid w:val="00573CC8"/>
    <w:rsid w:val="00573ED1"/>
    <w:rsid w:val="00573F18"/>
    <w:rsid w:val="00573F44"/>
    <w:rsid w:val="0057421D"/>
    <w:rsid w:val="00574245"/>
    <w:rsid w:val="00574318"/>
    <w:rsid w:val="0057476C"/>
    <w:rsid w:val="00574836"/>
    <w:rsid w:val="005748C2"/>
    <w:rsid w:val="00574935"/>
    <w:rsid w:val="00574941"/>
    <w:rsid w:val="00574A17"/>
    <w:rsid w:val="00574B64"/>
    <w:rsid w:val="00574BBA"/>
    <w:rsid w:val="00574D35"/>
    <w:rsid w:val="00574EDB"/>
    <w:rsid w:val="00575151"/>
    <w:rsid w:val="00575206"/>
    <w:rsid w:val="00575311"/>
    <w:rsid w:val="0057536C"/>
    <w:rsid w:val="00575A5A"/>
    <w:rsid w:val="00575C1F"/>
    <w:rsid w:val="00575C8E"/>
    <w:rsid w:val="00575CF4"/>
    <w:rsid w:val="00575D65"/>
    <w:rsid w:val="0057607F"/>
    <w:rsid w:val="0057618A"/>
    <w:rsid w:val="005761CC"/>
    <w:rsid w:val="005761D8"/>
    <w:rsid w:val="00576290"/>
    <w:rsid w:val="00576407"/>
    <w:rsid w:val="0057691F"/>
    <w:rsid w:val="005769F1"/>
    <w:rsid w:val="00576CAE"/>
    <w:rsid w:val="00576EF3"/>
    <w:rsid w:val="00576F5B"/>
    <w:rsid w:val="005770B3"/>
    <w:rsid w:val="00577193"/>
    <w:rsid w:val="005771E9"/>
    <w:rsid w:val="00577212"/>
    <w:rsid w:val="005772CB"/>
    <w:rsid w:val="00577341"/>
    <w:rsid w:val="0057763F"/>
    <w:rsid w:val="005778D2"/>
    <w:rsid w:val="00577BBE"/>
    <w:rsid w:val="00577C44"/>
    <w:rsid w:val="00577CF6"/>
    <w:rsid w:val="00577D97"/>
    <w:rsid w:val="00577FB1"/>
    <w:rsid w:val="00580060"/>
    <w:rsid w:val="0058008A"/>
    <w:rsid w:val="00580195"/>
    <w:rsid w:val="005802A8"/>
    <w:rsid w:val="00580563"/>
    <w:rsid w:val="00580992"/>
    <w:rsid w:val="00580A2B"/>
    <w:rsid w:val="00580AE4"/>
    <w:rsid w:val="00580D6F"/>
    <w:rsid w:val="00580D7F"/>
    <w:rsid w:val="0058103A"/>
    <w:rsid w:val="005811EF"/>
    <w:rsid w:val="00581225"/>
    <w:rsid w:val="0058139B"/>
    <w:rsid w:val="00581600"/>
    <w:rsid w:val="005817B6"/>
    <w:rsid w:val="0058189F"/>
    <w:rsid w:val="00581A36"/>
    <w:rsid w:val="00581BA1"/>
    <w:rsid w:val="00581C72"/>
    <w:rsid w:val="00581FC9"/>
    <w:rsid w:val="005821A3"/>
    <w:rsid w:val="005821D0"/>
    <w:rsid w:val="005821DE"/>
    <w:rsid w:val="00582241"/>
    <w:rsid w:val="005824D1"/>
    <w:rsid w:val="00582AAB"/>
    <w:rsid w:val="00582AC7"/>
    <w:rsid w:val="00582B22"/>
    <w:rsid w:val="00582D41"/>
    <w:rsid w:val="00582DAA"/>
    <w:rsid w:val="00582E0B"/>
    <w:rsid w:val="00582EFD"/>
    <w:rsid w:val="00583239"/>
    <w:rsid w:val="0058340D"/>
    <w:rsid w:val="0058351E"/>
    <w:rsid w:val="00583672"/>
    <w:rsid w:val="00583712"/>
    <w:rsid w:val="005837DC"/>
    <w:rsid w:val="005838AB"/>
    <w:rsid w:val="005839A3"/>
    <w:rsid w:val="005839BD"/>
    <w:rsid w:val="00583B69"/>
    <w:rsid w:val="00583EAE"/>
    <w:rsid w:val="00583FB2"/>
    <w:rsid w:val="00584428"/>
    <w:rsid w:val="00584583"/>
    <w:rsid w:val="00584618"/>
    <w:rsid w:val="005846BC"/>
    <w:rsid w:val="005847F1"/>
    <w:rsid w:val="00584801"/>
    <w:rsid w:val="0058493D"/>
    <w:rsid w:val="00584ACD"/>
    <w:rsid w:val="00584AEC"/>
    <w:rsid w:val="00584B03"/>
    <w:rsid w:val="00584BE4"/>
    <w:rsid w:val="0058506F"/>
    <w:rsid w:val="0058509C"/>
    <w:rsid w:val="005850D3"/>
    <w:rsid w:val="0058529E"/>
    <w:rsid w:val="0058583A"/>
    <w:rsid w:val="005859CE"/>
    <w:rsid w:val="00585A3A"/>
    <w:rsid w:val="00585D94"/>
    <w:rsid w:val="0058612F"/>
    <w:rsid w:val="005861D0"/>
    <w:rsid w:val="0058630B"/>
    <w:rsid w:val="0058645A"/>
    <w:rsid w:val="00586598"/>
    <w:rsid w:val="00586888"/>
    <w:rsid w:val="0058698A"/>
    <w:rsid w:val="005869A2"/>
    <w:rsid w:val="00586ABD"/>
    <w:rsid w:val="00586AC6"/>
    <w:rsid w:val="00586B5F"/>
    <w:rsid w:val="005870FE"/>
    <w:rsid w:val="00587296"/>
    <w:rsid w:val="005877E8"/>
    <w:rsid w:val="005877F6"/>
    <w:rsid w:val="00587842"/>
    <w:rsid w:val="00587893"/>
    <w:rsid w:val="00587A99"/>
    <w:rsid w:val="00587C4C"/>
    <w:rsid w:val="00587D5E"/>
    <w:rsid w:val="00587E14"/>
    <w:rsid w:val="00587EDA"/>
    <w:rsid w:val="00590027"/>
    <w:rsid w:val="00590098"/>
    <w:rsid w:val="005900CC"/>
    <w:rsid w:val="005901FE"/>
    <w:rsid w:val="00590215"/>
    <w:rsid w:val="00590661"/>
    <w:rsid w:val="00590929"/>
    <w:rsid w:val="00590A4E"/>
    <w:rsid w:val="00590C0B"/>
    <w:rsid w:val="00590FD1"/>
    <w:rsid w:val="00591183"/>
    <w:rsid w:val="00591263"/>
    <w:rsid w:val="005912B6"/>
    <w:rsid w:val="005912EB"/>
    <w:rsid w:val="00591488"/>
    <w:rsid w:val="00591665"/>
    <w:rsid w:val="00591780"/>
    <w:rsid w:val="005917F2"/>
    <w:rsid w:val="0059197F"/>
    <w:rsid w:val="00591B60"/>
    <w:rsid w:val="00591D01"/>
    <w:rsid w:val="00591DE2"/>
    <w:rsid w:val="00591EFF"/>
    <w:rsid w:val="00591F32"/>
    <w:rsid w:val="00591FB3"/>
    <w:rsid w:val="00592092"/>
    <w:rsid w:val="005920E6"/>
    <w:rsid w:val="00592161"/>
    <w:rsid w:val="0059221C"/>
    <w:rsid w:val="00592234"/>
    <w:rsid w:val="00592245"/>
    <w:rsid w:val="00592280"/>
    <w:rsid w:val="00592324"/>
    <w:rsid w:val="005925A9"/>
    <w:rsid w:val="005927BF"/>
    <w:rsid w:val="0059284C"/>
    <w:rsid w:val="005928CC"/>
    <w:rsid w:val="00592AAB"/>
    <w:rsid w:val="00592B6A"/>
    <w:rsid w:val="00592D1D"/>
    <w:rsid w:val="00592D90"/>
    <w:rsid w:val="00593193"/>
    <w:rsid w:val="005932E8"/>
    <w:rsid w:val="005934CA"/>
    <w:rsid w:val="00593660"/>
    <w:rsid w:val="00593730"/>
    <w:rsid w:val="00593763"/>
    <w:rsid w:val="00593A8C"/>
    <w:rsid w:val="00593C37"/>
    <w:rsid w:val="00593EB9"/>
    <w:rsid w:val="00593EC1"/>
    <w:rsid w:val="005942A6"/>
    <w:rsid w:val="005942E5"/>
    <w:rsid w:val="005943F1"/>
    <w:rsid w:val="005946BB"/>
    <w:rsid w:val="0059481D"/>
    <w:rsid w:val="005948DE"/>
    <w:rsid w:val="00594ED1"/>
    <w:rsid w:val="00594ED7"/>
    <w:rsid w:val="00594F70"/>
    <w:rsid w:val="0059501D"/>
    <w:rsid w:val="00595094"/>
    <w:rsid w:val="0059512F"/>
    <w:rsid w:val="005951EB"/>
    <w:rsid w:val="005954FA"/>
    <w:rsid w:val="00595508"/>
    <w:rsid w:val="005955BB"/>
    <w:rsid w:val="00595696"/>
    <w:rsid w:val="00595711"/>
    <w:rsid w:val="0059581B"/>
    <w:rsid w:val="00595969"/>
    <w:rsid w:val="00595AB7"/>
    <w:rsid w:val="00595AC8"/>
    <w:rsid w:val="00595B75"/>
    <w:rsid w:val="00595BC4"/>
    <w:rsid w:val="00595C8C"/>
    <w:rsid w:val="00595D8A"/>
    <w:rsid w:val="00595DD4"/>
    <w:rsid w:val="00596097"/>
    <w:rsid w:val="0059615A"/>
    <w:rsid w:val="0059618F"/>
    <w:rsid w:val="0059625D"/>
    <w:rsid w:val="005962FD"/>
    <w:rsid w:val="005963E7"/>
    <w:rsid w:val="00596452"/>
    <w:rsid w:val="00596801"/>
    <w:rsid w:val="0059694C"/>
    <w:rsid w:val="00596A79"/>
    <w:rsid w:val="00596CEF"/>
    <w:rsid w:val="005971B1"/>
    <w:rsid w:val="00597274"/>
    <w:rsid w:val="00597392"/>
    <w:rsid w:val="005973CE"/>
    <w:rsid w:val="005974F1"/>
    <w:rsid w:val="00597532"/>
    <w:rsid w:val="0059791E"/>
    <w:rsid w:val="00597B2E"/>
    <w:rsid w:val="00597BB6"/>
    <w:rsid w:val="00597D07"/>
    <w:rsid w:val="005A0018"/>
    <w:rsid w:val="005A019C"/>
    <w:rsid w:val="005A0273"/>
    <w:rsid w:val="005A0452"/>
    <w:rsid w:val="005A04E0"/>
    <w:rsid w:val="005A060F"/>
    <w:rsid w:val="005A0C21"/>
    <w:rsid w:val="005A0DDE"/>
    <w:rsid w:val="005A1284"/>
    <w:rsid w:val="005A1325"/>
    <w:rsid w:val="005A1363"/>
    <w:rsid w:val="005A1432"/>
    <w:rsid w:val="005A14BE"/>
    <w:rsid w:val="005A150F"/>
    <w:rsid w:val="005A17F9"/>
    <w:rsid w:val="005A18B8"/>
    <w:rsid w:val="005A1A1A"/>
    <w:rsid w:val="005A1B9E"/>
    <w:rsid w:val="005A1C37"/>
    <w:rsid w:val="005A1D1B"/>
    <w:rsid w:val="005A1E33"/>
    <w:rsid w:val="005A1EB8"/>
    <w:rsid w:val="005A2291"/>
    <w:rsid w:val="005A2494"/>
    <w:rsid w:val="005A28AF"/>
    <w:rsid w:val="005A2931"/>
    <w:rsid w:val="005A2ABB"/>
    <w:rsid w:val="005A2BB8"/>
    <w:rsid w:val="005A2D25"/>
    <w:rsid w:val="005A2E44"/>
    <w:rsid w:val="005A2FDC"/>
    <w:rsid w:val="005A32C9"/>
    <w:rsid w:val="005A3327"/>
    <w:rsid w:val="005A3387"/>
    <w:rsid w:val="005A3710"/>
    <w:rsid w:val="005A3760"/>
    <w:rsid w:val="005A3786"/>
    <w:rsid w:val="005A39B3"/>
    <w:rsid w:val="005A3AD2"/>
    <w:rsid w:val="005A3C35"/>
    <w:rsid w:val="005A3C7C"/>
    <w:rsid w:val="005A3CBB"/>
    <w:rsid w:val="005A4182"/>
    <w:rsid w:val="005A42B6"/>
    <w:rsid w:val="005A443B"/>
    <w:rsid w:val="005A446D"/>
    <w:rsid w:val="005A4485"/>
    <w:rsid w:val="005A463E"/>
    <w:rsid w:val="005A488E"/>
    <w:rsid w:val="005A4A43"/>
    <w:rsid w:val="005A4BE1"/>
    <w:rsid w:val="005A4D26"/>
    <w:rsid w:val="005A4DB5"/>
    <w:rsid w:val="005A4F17"/>
    <w:rsid w:val="005A4FCB"/>
    <w:rsid w:val="005A517F"/>
    <w:rsid w:val="005A5226"/>
    <w:rsid w:val="005A53B4"/>
    <w:rsid w:val="005A57BC"/>
    <w:rsid w:val="005A5A78"/>
    <w:rsid w:val="005A5BBC"/>
    <w:rsid w:val="005A5D2A"/>
    <w:rsid w:val="005A5D67"/>
    <w:rsid w:val="005A61A4"/>
    <w:rsid w:val="005A6607"/>
    <w:rsid w:val="005A6665"/>
    <w:rsid w:val="005A667D"/>
    <w:rsid w:val="005A66F8"/>
    <w:rsid w:val="005A67A8"/>
    <w:rsid w:val="005A67F9"/>
    <w:rsid w:val="005A6B8A"/>
    <w:rsid w:val="005A6C8A"/>
    <w:rsid w:val="005A70CB"/>
    <w:rsid w:val="005A70EC"/>
    <w:rsid w:val="005A7106"/>
    <w:rsid w:val="005A722B"/>
    <w:rsid w:val="005A72CD"/>
    <w:rsid w:val="005A72E0"/>
    <w:rsid w:val="005A730A"/>
    <w:rsid w:val="005A732E"/>
    <w:rsid w:val="005A735E"/>
    <w:rsid w:val="005A7660"/>
    <w:rsid w:val="005A76E2"/>
    <w:rsid w:val="005A7748"/>
    <w:rsid w:val="005A7961"/>
    <w:rsid w:val="005A798F"/>
    <w:rsid w:val="005A79D3"/>
    <w:rsid w:val="005A7A05"/>
    <w:rsid w:val="005A7BD7"/>
    <w:rsid w:val="005A7EA5"/>
    <w:rsid w:val="005A7F38"/>
    <w:rsid w:val="005B00EB"/>
    <w:rsid w:val="005B00F6"/>
    <w:rsid w:val="005B0149"/>
    <w:rsid w:val="005B01F3"/>
    <w:rsid w:val="005B0232"/>
    <w:rsid w:val="005B03FB"/>
    <w:rsid w:val="005B0575"/>
    <w:rsid w:val="005B05BC"/>
    <w:rsid w:val="005B07E4"/>
    <w:rsid w:val="005B0B5C"/>
    <w:rsid w:val="005B0C8D"/>
    <w:rsid w:val="005B0D68"/>
    <w:rsid w:val="005B0E6F"/>
    <w:rsid w:val="005B0FBB"/>
    <w:rsid w:val="005B11B4"/>
    <w:rsid w:val="005B11EC"/>
    <w:rsid w:val="005B126C"/>
    <w:rsid w:val="005B1388"/>
    <w:rsid w:val="005B147D"/>
    <w:rsid w:val="005B1530"/>
    <w:rsid w:val="005B17CD"/>
    <w:rsid w:val="005B18C2"/>
    <w:rsid w:val="005B19D4"/>
    <w:rsid w:val="005B1A2A"/>
    <w:rsid w:val="005B1ACF"/>
    <w:rsid w:val="005B1C00"/>
    <w:rsid w:val="005B1C58"/>
    <w:rsid w:val="005B1CC7"/>
    <w:rsid w:val="005B1CDE"/>
    <w:rsid w:val="005B1D08"/>
    <w:rsid w:val="005B1D67"/>
    <w:rsid w:val="005B1EEF"/>
    <w:rsid w:val="005B22EF"/>
    <w:rsid w:val="005B2783"/>
    <w:rsid w:val="005B2C0B"/>
    <w:rsid w:val="005B2D54"/>
    <w:rsid w:val="005B2DA1"/>
    <w:rsid w:val="005B2DF8"/>
    <w:rsid w:val="005B3039"/>
    <w:rsid w:val="005B3231"/>
    <w:rsid w:val="005B32DD"/>
    <w:rsid w:val="005B343F"/>
    <w:rsid w:val="005B34E3"/>
    <w:rsid w:val="005B3561"/>
    <w:rsid w:val="005B3572"/>
    <w:rsid w:val="005B3636"/>
    <w:rsid w:val="005B36FD"/>
    <w:rsid w:val="005B37D9"/>
    <w:rsid w:val="005B3A0A"/>
    <w:rsid w:val="005B3C1B"/>
    <w:rsid w:val="005B3E32"/>
    <w:rsid w:val="005B429F"/>
    <w:rsid w:val="005B4522"/>
    <w:rsid w:val="005B4548"/>
    <w:rsid w:val="005B49F6"/>
    <w:rsid w:val="005B4A52"/>
    <w:rsid w:val="005B4A8E"/>
    <w:rsid w:val="005B4AE4"/>
    <w:rsid w:val="005B4C31"/>
    <w:rsid w:val="005B4D64"/>
    <w:rsid w:val="005B4E00"/>
    <w:rsid w:val="005B4EB2"/>
    <w:rsid w:val="005B4F6A"/>
    <w:rsid w:val="005B5149"/>
    <w:rsid w:val="005B51AA"/>
    <w:rsid w:val="005B54B5"/>
    <w:rsid w:val="005B5E49"/>
    <w:rsid w:val="005B5EF1"/>
    <w:rsid w:val="005B6055"/>
    <w:rsid w:val="005B60AB"/>
    <w:rsid w:val="005B6123"/>
    <w:rsid w:val="005B619A"/>
    <w:rsid w:val="005B62E4"/>
    <w:rsid w:val="005B62E6"/>
    <w:rsid w:val="005B636A"/>
    <w:rsid w:val="005B66D8"/>
    <w:rsid w:val="005B681E"/>
    <w:rsid w:val="005B69C5"/>
    <w:rsid w:val="005B6F5D"/>
    <w:rsid w:val="005B6FDD"/>
    <w:rsid w:val="005B701D"/>
    <w:rsid w:val="005B70B7"/>
    <w:rsid w:val="005B74E6"/>
    <w:rsid w:val="005B75A4"/>
    <w:rsid w:val="005B76A3"/>
    <w:rsid w:val="005B7792"/>
    <w:rsid w:val="005B77D9"/>
    <w:rsid w:val="005B7865"/>
    <w:rsid w:val="005B791D"/>
    <w:rsid w:val="005B7A33"/>
    <w:rsid w:val="005B7A52"/>
    <w:rsid w:val="005B7AFF"/>
    <w:rsid w:val="005B7B09"/>
    <w:rsid w:val="005B7C97"/>
    <w:rsid w:val="005B7E9E"/>
    <w:rsid w:val="005B7F02"/>
    <w:rsid w:val="005B7F09"/>
    <w:rsid w:val="005C0192"/>
    <w:rsid w:val="005C0442"/>
    <w:rsid w:val="005C04BE"/>
    <w:rsid w:val="005C06DB"/>
    <w:rsid w:val="005C0702"/>
    <w:rsid w:val="005C0727"/>
    <w:rsid w:val="005C077F"/>
    <w:rsid w:val="005C07DE"/>
    <w:rsid w:val="005C09AC"/>
    <w:rsid w:val="005C0B95"/>
    <w:rsid w:val="005C0B9C"/>
    <w:rsid w:val="005C0CA3"/>
    <w:rsid w:val="005C0DA5"/>
    <w:rsid w:val="005C1064"/>
    <w:rsid w:val="005C1112"/>
    <w:rsid w:val="005C116F"/>
    <w:rsid w:val="005C1349"/>
    <w:rsid w:val="005C14BD"/>
    <w:rsid w:val="005C15AC"/>
    <w:rsid w:val="005C16F3"/>
    <w:rsid w:val="005C17BE"/>
    <w:rsid w:val="005C17EA"/>
    <w:rsid w:val="005C18C6"/>
    <w:rsid w:val="005C19F1"/>
    <w:rsid w:val="005C1B23"/>
    <w:rsid w:val="005C1B71"/>
    <w:rsid w:val="005C1C20"/>
    <w:rsid w:val="005C1CE5"/>
    <w:rsid w:val="005C1DCA"/>
    <w:rsid w:val="005C1DF7"/>
    <w:rsid w:val="005C1EDD"/>
    <w:rsid w:val="005C1F14"/>
    <w:rsid w:val="005C1F6C"/>
    <w:rsid w:val="005C21CA"/>
    <w:rsid w:val="005C2224"/>
    <w:rsid w:val="005C2331"/>
    <w:rsid w:val="005C2598"/>
    <w:rsid w:val="005C25D9"/>
    <w:rsid w:val="005C2B48"/>
    <w:rsid w:val="005C2D6D"/>
    <w:rsid w:val="005C2E05"/>
    <w:rsid w:val="005C2EC5"/>
    <w:rsid w:val="005C305E"/>
    <w:rsid w:val="005C30D2"/>
    <w:rsid w:val="005C30DA"/>
    <w:rsid w:val="005C311C"/>
    <w:rsid w:val="005C372A"/>
    <w:rsid w:val="005C3853"/>
    <w:rsid w:val="005C3863"/>
    <w:rsid w:val="005C38E6"/>
    <w:rsid w:val="005C391D"/>
    <w:rsid w:val="005C39B7"/>
    <w:rsid w:val="005C39E9"/>
    <w:rsid w:val="005C3A70"/>
    <w:rsid w:val="005C3A99"/>
    <w:rsid w:val="005C3AA9"/>
    <w:rsid w:val="005C3AC8"/>
    <w:rsid w:val="005C3B31"/>
    <w:rsid w:val="005C3B87"/>
    <w:rsid w:val="005C3D0A"/>
    <w:rsid w:val="005C3D99"/>
    <w:rsid w:val="005C3DE3"/>
    <w:rsid w:val="005C3DFE"/>
    <w:rsid w:val="005C418B"/>
    <w:rsid w:val="005C41B9"/>
    <w:rsid w:val="005C4496"/>
    <w:rsid w:val="005C45F3"/>
    <w:rsid w:val="005C4854"/>
    <w:rsid w:val="005C4CFE"/>
    <w:rsid w:val="005C4E60"/>
    <w:rsid w:val="005C4E9F"/>
    <w:rsid w:val="005C4F10"/>
    <w:rsid w:val="005C5090"/>
    <w:rsid w:val="005C5145"/>
    <w:rsid w:val="005C52D9"/>
    <w:rsid w:val="005C5390"/>
    <w:rsid w:val="005C53D1"/>
    <w:rsid w:val="005C5478"/>
    <w:rsid w:val="005C55A8"/>
    <w:rsid w:val="005C55FD"/>
    <w:rsid w:val="005C573B"/>
    <w:rsid w:val="005C5815"/>
    <w:rsid w:val="005C586B"/>
    <w:rsid w:val="005C59FF"/>
    <w:rsid w:val="005C5AD3"/>
    <w:rsid w:val="005C5B69"/>
    <w:rsid w:val="005C5D31"/>
    <w:rsid w:val="005C5EB6"/>
    <w:rsid w:val="005C60BA"/>
    <w:rsid w:val="005C61AA"/>
    <w:rsid w:val="005C656A"/>
    <w:rsid w:val="005C667F"/>
    <w:rsid w:val="005C6CA4"/>
    <w:rsid w:val="005C6D8A"/>
    <w:rsid w:val="005C6DEF"/>
    <w:rsid w:val="005C71F6"/>
    <w:rsid w:val="005C722B"/>
    <w:rsid w:val="005C7346"/>
    <w:rsid w:val="005C73F0"/>
    <w:rsid w:val="005C74AD"/>
    <w:rsid w:val="005C765E"/>
    <w:rsid w:val="005C771F"/>
    <w:rsid w:val="005C774B"/>
    <w:rsid w:val="005C77EE"/>
    <w:rsid w:val="005C7801"/>
    <w:rsid w:val="005C7869"/>
    <w:rsid w:val="005C7B5A"/>
    <w:rsid w:val="005C7D3D"/>
    <w:rsid w:val="005D0123"/>
    <w:rsid w:val="005D01F4"/>
    <w:rsid w:val="005D025D"/>
    <w:rsid w:val="005D037A"/>
    <w:rsid w:val="005D055F"/>
    <w:rsid w:val="005D07E5"/>
    <w:rsid w:val="005D08A6"/>
    <w:rsid w:val="005D0B3A"/>
    <w:rsid w:val="005D0B5B"/>
    <w:rsid w:val="005D0D85"/>
    <w:rsid w:val="005D0FE3"/>
    <w:rsid w:val="005D10F6"/>
    <w:rsid w:val="005D1399"/>
    <w:rsid w:val="005D168F"/>
    <w:rsid w:val="005D1B46"/>
    <w:rsid w:val="005D1C73"/>
    <w:rsid w:val="005D1E75"/>
    <w:rsid w:val="005D1F9A"/>
    <w:rsid w:val="005D2466"/>
    <w:rsid w:val="005D2475"/>
    <w:rsid w:val="005D24E9"/>
    <w:rsid w:val="005D25E0"/>
    <w:rsid w:val="005D2702"/>
    <w:rsid w:val="005D2AA9"/>
    <w:rsid w:val="005D2B88"/>
    <w:rsid w:val="005D2CCE"/>
    <w:rsid w:val="005D2FFB"/>
    <w:rsid w:val="005D313D"/>
    <w:rsid w:val="005D31CB"/>
    <w:rsid w:val="005D322C"/>
    <w:rsid w:val="005D3685"/>
    <w:rsid w:val="005D36B2"/>
    <w:rsid w:val="005D37C7"/>
    <w:rsid w:val="005D38A0"/>
    <w:rsid w:val="005D38A5"/>
    <w:rsid w:val="005D38DC"/>
    <w:rsid w:val="005D3A50"/>
    <w:rsid w:val="005D3DC5"/>
    <w:rsid w:val="005D40AB"/>
    <w:rsid w:val="005D41FA"/>
    <w:rsid w:val="005D4313"/>
    <w:rsid w:val="005D456D"/>
    <w:rsid w:val="005D482F"/>
    <w:rsid w:val="005D48C0"/>
    <w:rsid w:val="005D4991"/>
    <w:rsid w:val="005D49BE"/>
    <w:rsid w:val="005D4B7B"/>
    <w:rsid w:val="005D4CE6"/>
    <w:rsid w:val="005D4DF6"/>
    <w:rsid w:val="005D4F4E"/>
    <w:rsid w:val="005D4F82"/>
    <w:rsid w:val="005D4FF7"/>
    <w:rsid w:val="005D5001"/>
    <w:rsid w:val="005D5407"/>
    <w:rsid w:val="005D5515"/>
    <w:rsid w:val="005D5568"/>
    <w:rsid w:val="005D559D"/>
    <w:rsid w:val="005D55AD"/>
    <w:rsid w:val="005D56DD"/>
    <w:rsid w:val="005D5B29"/>
    <w:rsid w:val="005D5B6C"/>
    <w:rsid w:val="005D5D04"/>
    <w:rsid w:val="005D5F3A"/>
    <w:rsid w:val="005D633D"/>
    <w:rsid w:val="005D6374"/>
    <w:rsid w:val="005D63A6"/>
    <w:rsid w:val="005D63BB"/>
    <w:rsid w:val="005D6599"/>
    <w:rsid w:val="005D664A"/>
    <w:rsid w:val="005D6B91"/>
    <w:rsid w:val="005D6C0F"/>
    <w:rsid w:val="005D6D0D"/>
    <w:rsid w:val="005D6D93"/>
    <w:rsid w:val="005D6E28"/>
    <w:rsid w:val="005D6E96"/>
    <w:rsid w:val="005D6F0A"/>
    <w:rsid w:val="005D70AF"/>
    <w:rsid w:val="005D753D"/>
    <w:rsid w:val="005D7A0E"/>
    <w:rsid w:val="005D7FA3"/>
    <w:rsid w:val="005E018F"/>
    <w:rsid w:val="005E043A"/>
    <w:rsid w:val="005E06ED"/>
    <w:rsid w:val="005E07A6"/>
    <w:rsid w:val="005E0879"/>
    <w:rsid w:val="005E0A38"/>
    <w:rsid w:val="005E0AC7"/>
    <w:rsid w:val="005E0D0C"/>
    <w:rsid w:val="005E0D38"/>
    <w:rsid w:val="005E0D9D"/>
    <w:rsid w:val="005E0FF0"/>
    <w:rsid w:val="005E1417"/>
    <w:rsid w:val="005E1728"/>
    <w:rsid w:val="005E1968"/>
    <w:rsid w:val="005E196B"/>
    <w:rsid w:val="005E1AC4"/>
    <w:rsid w:val="005E208C"/>
    <w:rsid w:val="005E211C"/>
    <w:rsid w:val="005E22D2"/>
    <w:rsid w:val="005E2359"/>
    <w:rsid w:val="005E2379"/>
    <w:rsid w:val="005E23E0"/>
    <w:rsid w:val="005E2403"/>
    <w:rsid w:val="005E2667"/>
    <w:rsid w:val="005E2811"/>
    <w:rsid w:val="005E2891"/>
    <w:rsid w:val="005E295F"/>
    <w:rsid w:val="005E296B"/>
    <w:rsid w:val="005E31F6"/>
    <w:rsid w:val="005E3244"/>
    <w:rsid w:val="005E3288"/>
    <w:rsid w:val="005E33F0"/>
    <w:rsid w:val="005E3465"/>
    <w:rsid w:val="005E34E2"/>
    <w:rsid w:val="005E3898"/>
    <w:rsid w:val="005E38DD"/>
    <w:rsid w:val="005E39D9"/>
    <w:rsid w:val="005E3A3A"/>
    <w:rsid w:val="005E3A6C"/>
    <w:rsid w:val="005E3A7D"/>
    <w:rsid w:val="005E3FB0"/>
    <w:rsid w:val="005E40AB"/>
    <w:rsid w:val="005E4103"/>
    <w:rsid w:val="005E4151"/>
    <w:rsid w:val="005E41E0"/>
    <w:rsid w:val="005E425B"/>
    <w:rsid w:val="005E44A5"/>
    <w:rsid w:val="005E470E"/>
    <w:rsid w:val="005E498A"/>
    <w:rsid w:val="005E49D0"/>
    <w:rsid w:val="005E4C35"/>
    <w:rsid w:val="005E4DE9"/>
    <w:rsid w:val="005E4E0A"/>
    <w:rsid w:val="005E4F2F"/>
    <w:rsid w:val="005E4FDF"/>
    <w:rsid w:val="005E501C"/>
    <w:rsid w:val="005E5070"/>
    <w:rsid w:val="005E50EF"/>
    <w:rsid w:val="005E528E"/>
    <w:rsid w:val="005E52A7"/>
    <w:rsid w:val="005E52CF"/>
    <w:rsid w:val="005E55E4"/>
    <w:rsid w:val="005E5781"/>
    <w:rsid w:val="005E58BB"/>
    <w:rsid w:val="005E59E0"/>
    <w:rsid w:val="005E59F5"/>
    <w:rsid w:val="005E5AF4"/>
    <w:rsid w:val="005E5AF7"/>
    <w:rsid w:val="005E5C74"/>
    <w:rsid w:val="005E5D28"/>
    <w:rsid w:val="005E5F8E"/>
    <w:rsid w:val="005E61BA"/>
    <w:rsid w:val="005E64C2"/>
    <w:rsid w:val="005E6653"/>
    <w:rsid w:val="005E6830"/>
    <w:rsid w:val="005E695E"/>
    <w:rsid w:val="005E6B64"/>
    <w:rsid w:val="005E6E18"/>
    <w:rsid w:val="005E6F80"/>
    <w:rsid w:val="005E7119"/>
    <w:rsid w:val="005E752F"/>
    <w:rsid w:val="005E77E8"/>
    <w:rsid w:val="005E784E"/>
    <w:rsid w:val="005E7A3D"/>
    <w:rsid w:val="005E7AE6"/>
    <w:rsid w:val="005E7B4A"/>
    <w:rsid w:val="005E7DD0"/>
    <w:rsid w:val="005E7EAE"/>
    <w:rsid w:val="005E7EB5"/>
    <w:rsid w:val="005E7FC2"/>
    <w:rsid w:val="005E7FFB"/>
    <w:rsid w:val="005F00DF"/>
    <w:rsid w:val="005F015F"/>
    <w:rsid w:val="005F01A8"/>
    <w:rsid w:val="005F01D5"/>
    <w:rsid w:val="005F0402"/>
    <w:rsid w:val="005F0E76"/>
    <w:rsid w:val="005F0EA4"/>
    <w:rsid w:val="005F14B9"/>
    <w:rsid w:val="005F15C7"/>
    <w:rsid w:val="005F187F"/>
    <w:rsid w:val="005F18B0"/>
    <w:rsid w:val="005F1AA1"/>
    <w:rsid w:val="005F1ACD"/>
    <w:rsid w:val="005F1EB7"/>
    <w:rsid w:val="005F21C4"/>
    <w:rsid w:val="005F22E0"/>
    <w:rsid w:val="005F236A"/>
    <w:rsid w:val="005F244B"/>
    <w:rsid w:val="005F2597"/>
    <w:rsid w:val="005F299A"/>
    <w:rsid w:val="005F29EC"/>
    <w:rsid w:val="005F2A14"/>
    <w:rsid w:val="005F2B61"/>
    <w:rsid w:val="005F2D1F"/>
    <w:rsid w:val="005F2DFD"/>
    <w:rsid w:val="005F2ECF"/>
    <w:rsid w:val="005F2EFD"/>
    <w:rsid w:val="005F328D"/>
    <w:rsid w:val="005F33DC"/>
    <w:rsid w:val="005F33F7"/>
    <w:rsid w:val="005F346D"/>
    <w:rsid w:val="005F34D0"/>
    <w:rsid w:val="005F3537"/>
    <w:rsid w:val="005F371D"/>
    <w:rsid w:val="005F37DF"/>
    <w:rsid w:val="005F38AD"/>
    <w:rsid w:val="005F38DD"/>
    <w:rsid w:val="005F39DD"/>
    <w:rsid w:val="005F3ADF"/>
    <w:rsid w:val="005F3D42"/>
    <w:rsid w:val="005F3DC9"/>
    <w:rsid w:val="005F3EF8"/>
    <w:rsid w:val="005F4084"/>
    <w:rsid w:val="005F40AD"/>
    <w:rsid w:val="005F448A"/>
    <w:rsid w:val="005F44C0"/>
    <w:rsid w:val="005F44D4"/>
    <w:rsid w:val="005F45D8"/>
    <w:rsid w:val="005F4600"/>
    <w:rsid w:val="005F4772"/>
    <w:rsid w:val="005F485B"/>
    <w:rsid w:val="005F4900"/>
    <w:rsid w:val="005F4DE2"/>
    <w:rsid w:val="005F4E84"/>
    <w:rsid w:val="005F5246"/>
    <w:rsid w:val="005F554C"/>
    <w:rsid w:val="005F5761"/>
    <w:rsid w:val="005F57C8"/>
    <w:rsid w:val="005F5895"/>
    <w:rsid w:val="005F590C"/>
    <w:rsid w:val="005F597D"/>
    <w:rsid w:val="005F59AD"/>
    <w:rsid w:val="005F5B1C"/>
    <w:rsid w:val="005F5B28"/>
    <w:rsid w:val="005F5B6C"/>
    <w:rsid w:val="005F5E7C"/>
    <w:rsid w:val="005F5EB2"/>
    <w:rsid w:val="005F5F01"/>
    <w:rsid w:val="005F60B7"/>
    <w:rsid w:val="005F612F"/>
    <w:rsid w:val="005F61B9"/>
    <w:rsid w:val="005F6458"/>
    <w:rsid w:val="005F6495"/>
    <w:rsid w:val="005F64AD"/>
    <w:rsid w:val="005F6518"/>
    <w:rsid w:val="005F66FA"/>
    <w:rsid w:val="005F672A"/>
    <w:rsid w:val="005F68D0"/>
    <w:rsid w:val="005F695D"/>
    <w:rsid w:val="005F69D8"/>
    <w:rsid w:val="005F69DC"/>
    <w:rsid w:val="005F6A98"/>
    <w:rsid w:val="005F6C6F"/>
    <w:rsid w:val="005F6D60"/>
    <w:rsid w:val="005F7058"/>
    <w:rsid w:val="005F7083"/>
    <w:rsid w:val="005F7406"/>
    <w:rsid w:val="005F752D"/>
    <w:rsid w:val="005F7593"/>
    <w:rsid w:val="005F7DBD"/>
    <w:rsid w:val="005F7EA5"/>
    <w:rsid w:val="005F7F46"/>
    <w:rsid w:val="005F7FB3"/>
    <w:rsid w:val="00600088"/>
    <w:rsid w:val="00600142"/>
    <w:rsid w:val="006001B1"/>
    <w:rsid w:val="00600324"/>
    <w:rsid w:val="0060036F"/>
    <w:rsid w:val="006003BC"/>
    <w:rsid w:val="006003D6"/>
    <w:rsid w:val="00600441"/>
    <w:rsid w:val="00600472"/>
    <w:rsid w:val="006007AC"/>
    <w:rsid w:val="00600907"/>
    <w:rsid w:val="00600BC0"/>
    <w:rsid w:val="00600D3C"/>
    <w:rsid w:val="00600D68"/>
    <w:rsid w:val="00600F29"/>
    <w:rsid w:val="00600F64"/>
    <w:rsid w:val="006011A5"/>
    <w:rsid w:val="006012AD"/>
    <w:rsid w:val="006012EC"/>
    <w:rsid w:val="006013B0"/>
    <w:rsid w:val="0060148B"/>
    <w:rsid w:val="0060168F"/>
    <w:rsid w:val="00601728"/>
    <w:rsid w:val="0060184C"/>
    <w:rsid w:val="00601917"/>
    <w:rsid w:val="00601998"/>
    <w:rsid w:val="006019CB"/>
    <w:rsid w:val="00601B0A"/>
    <w:rsid w:val="00601B29"/>
    <w:rsid w:val="0060202A"/>
    <w:rsid w:val="00602202"/>
    <w:rsid w:val="0060240C"/>
    <w:rsid w:val="00602496"/>
    <w:rsid w:val="0060253B"/>
    <w:rsid w:val="00602879"/>
    <w:rsid w:val="006029C5"/>
    <w:rsid w:val="00602D12"/>
    <w:rsid w:val="00602F56"/>
    <w:rsid w:val="00602FA0"/>
    <w:rsid w:val="006031CE"/>
    <w:rsid w:val="006032DC"/>
    <w:rsid w:val="006032E2"/>
    <w:rsid w:val="00603391"/>
    <w:rsid w:val="006033E6"/>
    <w:rsid w:val="00603793"/>
    <w:rsid w:val="006037E2"/>
    <w:rsid w:val="006038BC"/>
    <w:rsid w:val="0060397C"/>
    <w:rsid w:val="00603AB0"/>
    <w:rsid w:val="00603AE2"/>
    <w:rsid w:val="00603C1A"/>
    <w:rsid w:val="00603CC2"/>
    <w:rsid w:val="00604106"/>
    <w:rsid w:val="006041EC"/>
    <w:rsid w:val="00604248"/>
    <w:rsid w:val="00604416"/>
    <w:rsid w:val="00604450"/>
    <w:rsid w:val="006044A0"/>
    <w:rsid w:val="00604665"/>
    <w:rsid w:val="00604743"/>
    <w:rsid w:val="00604833"/>
    <w:rsid w:val="00604899"/>
    <w:rsid w:val="00604A18"/>
    <w:rsid w:val="00604D66"/>
    <w:rsid w:val="00604E0D"/>
    <w:rsid w:val="00604E48"/>
    <w:rsid w:val="006051DC"/>
    <w:rsid w:val="00605211"/>
    <w:rsid w:val="006052AB"/>
    <w:rsid w:val="0060551D"/>
    <w:rsid w:val="0060555C"/>
    <w:rsid w:val="0060561B"/>
    <w:rsid w:val="006057A8"/>
    <w:rsid w:val="00605C2E"/>
    <w:rsid w:val="00605CC8"/>
    <w:rsid w:val="00605DDD"/>
    <w:rsid w:val="0060622E"/>
    <w:rsid w:val="00606348"/>
    <w:rsid w:val="00606372"/>
    <w:rsid w:val="00606610"/>
    <w:rsid w:val="006066EA"/>
    <w:rsid w:val="006067CF"/>
    <w:rsid w:val="00606986"/>
    <w:rsid w:val="0060698E"/>
    <w:rsid w:val="00606A1E"/>
    <w:rsid w:val="00606A75"/>
    <w:rsid w:val="00606ADC"/>
    <w:rsid w:val="00606E62"/>
    <w:rsid w:val="00606ED2"/>
    <w:rsid w:val="00607242"/>
    <w:rsid w:val="006073A5"/>
    <w:rsid w:val="006073DD"/>
    <w:rsid w:val="0060741C"/>
    <w:rsid w:val="00607431"/>
    <w:rsid w:val="00607606"/>
    <w:rsid w:val="006076CC"/>
    <w:rsid w:val="00607A9E"/>
    <w:rsid w:val="00607BF5"/>
    <w:rsid w:val="00607D8D"/>
    <w:rsid w:val="00607FBD"/>
    <w:rsid w:val="00610056"/>
    <w:rsid w:val="00610318"/>
    <w:rsid w:val="006103F8"/>
    <w:rsid w:val="006105F8"/>
    <w:rsid w:val="006108B5"/>
    <w:rsid w:val="00610913"/>
    <w:rsid w:val="00610A87"/>
    <w:rsid w:val="00610F4E"/>
    <w:rsid w:val="00610F54"/>
    <w:rsid w:val="0061109A"/>
    <w:rsid w:val="00611457"/>
    <w:rsid w:val="0061164C"/>
    <w:rsid w:val="006118CE"/>
    <w:rsid w:val="006118EC"/>
    <w:rsid w:val="00611A3B"/>
    <w:rsid w:val="00611A99"/>
    <w:rsid w:val="00611AA0"/>
    <w:rsid w:val="00611AD5"/>
    <w:rsid w:val="00611C19"/>
    <w:rsid w:val="00611E61"/>
    <w:rsid w:val="00611E90"/>
    <w:rsid w:val="00611EB5"/>
    <w:rsid w:val="00611F97"/>
    <w:rsid w:val="00611FA6"/>
    <w:rsid w:val="00612101"/>
    <w:rsid w:val="0061250A"/>
    <w:rsid w:val="0061267C"/>
    <w:rsid w:val="006126D4"/>
    <w:rsid w:val="00612961"/>
    <w:rsid w:val="006129EA"/>
    <w:rsid w:val="00612AE9"/>
    <w:rsid w:val="00612B25"/>
    <w:rsid w:val="00612BD3"/>
    <w:rsid w:val="00612D68"/>
    <w:rsid w:val="00612D99"/>
    <w:rsid w:val="006131A4"/>
    <w:rsid w:val="0061327D"/>
    <w:rsid w:val="006132C4"/>
    <w:rsid w:val="00613365"/>
    <w:rsid w:val="006133DA"/>
    <w:rsid w:val="0061341F"/>
    <w:rsid w:val="00613779"/>
    <w:rsid w:val="0061385D"/>
    <w:rsid w:val="00613965"/>
    <w:rsid w:val="006139D2"/>
    <w:rsid w:val="00613CED"/>
    <w:rsid w:val="006140D0"/>
    <w:rsid w:val="006142EF"/>
    <w:rsid w:val="00614340"/>
    <w:rsid w:val="00614449"/>
    <w:rsid w:val="00614509"/>
    <w:rsid w:val="00614532"/>
    <w:rsid w:val="0061458A"/>
    <w:rsid w:val="00614662"/>
    <w:rsid w:val="00614690"/>
    <w:rsid w:val="0061481F"/>
    <w:rsid w:val="00614A46"/>
    <w:rsid w:val="00614C9A"/>
    <w:rsid w:val="00614CA0"/>
    <w:rsid w:val="00614E9B"/>
    <w:rsid w:val="00614ED9"/>
    <w:rsid w:val="00615015"/>
    <w:rsid w:val="00615059"/>
    <w:rsid w:val="00615244"/>
    <w:rsid w:val="0061529D"/>
    <w:rsid w:val="006153AF"/>
    <w:rsid w:val="0061560D"/>
    <w:rsid w:val="00615661"/>
    <w:rsid w:val="006156DF"/>
    <w:rsid w:val="0061572F"/>
    <w:rsid w:val="00615772"/>
    <w:rsid w:val="0061577D"/>
    <w:rsid w:val="006157AF"/>
    <w:rsid w:val="0061596F"/>
    <w:rsid w:val="00615A66"/>
    <w:rsid w:val="00615B7C"/>
    <w:rsid w:val="00615BAF"/>
    <w:rsid w:val="00615C39"/>
    <w:rsid w:val="00615D85"/>
    <w:rsid w:val="00615DEF"/>
    <w:rsid w:val="00615E55"/>
    <w:rsid w:val="00615E70"/>
    <w:rsid w:val="00615F81"/>
    <w:rsid w:val="006161C4"/>
    <w:rsid w:val="00616496"/>
    <w:rsid w:val="006166E9"/>
    <w:rsid w:val="00616838"/>
    <w:rsid w:val="00616891"/>
    <w:rsid w:val="00616A05"/>
    <w:rsid w:val="00616A68"/>
    <w:rsid w:val="00616C01"/>
    <w:rsid w:val="00616C12"/>
    <w:rsid w:val="00616F90"/>
    <w:rsid w:val="0061724A"/>
    <w:rsid w:val="006172AB"/>
    <w:rsid w:val="006174DB"/>
    <w:rsid w:val="006179F0"/>
    <w:rsid w:val="00617C09"/>
    <w:rsid w:val="00617F15"/>
    <w:rsid w:val="00620006"/>
    <w:rsid w:val="006200AD"/>
    <w:rsid w:val="006201CB"/>
    <w:rsid w:val="00620388"/>
    <w:rsid w:val="0062040A"/>
    <w:rsid w:val="006204B5"/>
    <w:rsid w:val="006204D3"/>
    <w:rsid w:val="006209A2"/>
    <w:rsid w:val="006209F9"/>
    <w:rsid w:val="00620A12"/>
    <w:rsid w:val="00620BFC"/>
    <w:rsid w:val="00620DAF"/>
    <w:rsid w:val="00620DEC"/>
    <w:rsid w:val="00620F71"/>
    <w:rsid w:val="00620F8F"/>
    <w:rsid w:val="00621014"/>
    <w:rsid w:val="00621174"/>
    <w:rsid w:val="006213E6"/>
    <w:rsid w:val="006213FB"/>
    <w:rsid w:val="00621732"/>
    <w:rsid w:val="006217E9"/>
    <w:rsid w:val="0062182D"/>
    <w:rsid w:val="00621940"/>
    <w:rsid w:val="00621A47"/>
    <w:rsid w:val="00621B3F"/>
    <w:rsid w:val="00621E07"/>
    <w:rsid w:val="00621FD9"/>
    <w:rsid w:val="00622291"/>
    <w:rsid w:val="006222B9"/>
    <w:rsid w:val="006224F6"/>
    <w:rsid w:val="00622623"/>
    <w:rsid w:val="00622733"/>
    <w:rsid w:val="0062296B"/>
    <w:rsid w:val="00622A69"/>
    <w:rsid w:val="00622B14"/>
    <w:rsid w:val="00622D0C"/>
    <w:rsid w:val="00622DE8"/>
    <w:rsid w:val="00622E1F"/>
    <w:rsid w:val="00623130"/>
    <w:rsid w:val="0062314B"/>
    <w:rsid w:val="00623181"/>
    <w:rsid w:val="00623186"/>
    <w:rsid w:val="0062327E"/>
    <w:rsid w:val="0062364D"/>
    <w:rsid w:val="0062371E"/>
    <w:rsid w:val="006239F6"/>
    <w:rsid w:val="0062402C"/>
    <w:rsid w:val="00624293"/>
    <w:rsid w:val="00624311"/>
    <w:rsid w:val="00624465"/>
    <w:rsid w:val="006245FC"/>
    <w:rsid w:val="00624690"/>
    <w:rsid w:val="00624C2E"/>
    <w:rsid w:val="00624CD3"/>
    <w:rsid w:val="00624F17"/>
    <w:rsid w:val="00624FF8"/>
    <w:rsid w:val="0062505C"/>
    <w:rsid w:val="00625170"/>
    <w:rsid w:val="0062542D"/>
    <w:rsid w:val="006254FD"/>
    <w:rsid w:val="00625503"/>
    <w:rsid w:val="0062556D"/>
    <w:rsid w:val="0062562B"/>
    <w:rsid w:val="0062571A"/>
    <w:rsid w:val="00625915"/>
    <w:rsid w:val="00625B80"/>
    <w:rsid w:val="00625F39"/>
    <w:rsid w:val="00626144"/>
    <w:rsid w:val="006261BC"/>
    <w:rsid w:val="006261F6"/>
    <w:rsid w:val="00626319"/>
    <w:rsid w:val="00626397"/>
    <w:rsid w:val="006263C9"/>
    <w:rsid w:val="00626466"/>
    <w:rsid w:val="00626784"/>
    <w:rsid w:val="00626D31"/>
    <w:rsid w:val="00626F28"/>
    <w:rsid w:val="00627181"/>
    <w:rsid w:val="006271B3"/>
    <w:rsid w:val="006271E7"/>
    <w:rsid w:val="00627274"/>
    <w:rsid w:val="00627407"/>
    <w:rsid w:val="006274DB"/>
    <w:rsid w:val="0062759A"/>
    <w:rsid w:val="006275E7"/>
    <w:rsid w:val="006277B6"/>
    <w:rsid w:val="00627859"/>
    <w:rsid w:val="00627BDA"/>
    <w:rsid w:val="00627CE3"/>
    <w:rsid w:val="00627DAE"/>
    <w:rsid w:val="00627EA3"/>
    <w:rsid w:val="0063019A"/>
    <w:rsid w:val="00630293"/>
    <w:rsid w:val="00630404"/>
    <w:rsid w:val="00630442"/>
    <w:rsid w:val="006304CE"/>
    <w:rsid w:val="006305FA"/>
    <w:rsid w:val="0063090C"/>
    <w:rsid w:val="00630AA2"/>
    <w:rsid w:val="00630ACE"/>
    <w:rsid w:val="00630B36"/>
    <w:rsid w:val="00630C17"/>
    <w:rsid w:val="00630C73"/>
    <w:rsid w:val="00630E6B"/>
    <w:rsid w:val="00630F8D"/>
    <w:rsid w:val="006311A1"/>
    <w:rsid w:val="006312B3"/>
    <w:rsid w:val="006312BE"/>
    <w:rsid w:val="0063156D"/>
    <w:rsid w:val="00631642"/>
    <w:rsid w:val="006316DD"/>
    <w:rsid w:val="00631723"/>
    <w:rsid w:val="00631782"/>
    <w:rsid w:val="00631825"/>
    <w:rsid w:val="00631A1F"/>
    <w:rsid w:val="00631A6C"/>
    <w:rsid w:val="00631B32"/>
    <w:rsid w:val="00631BE4"/>
    <w:rsid w:val="00631DE8"/>
    <w:rsid w:val="006320FA"/>
    <w:rsid w:val="00632220"/>
    <w:rsid w:val="00632227"/>
    <w:rsid w:val="006323EE"/>
    <w:rsid w:val="006323FA"/>
    <w:rsid w:val="0063240A"/>
    <w:rsid w:val="0063272E"/>
    <w:rsid w:val="0063273E"/>
    <w:rsid w:val="006327E6"/>
    <w:rsid w:val="00632882"/>
    <w:rsid w:val="00632ADD"/>
    <w:rsid w:val="00632B6A"/>
    <w:rsid w:val="00632B87"/>
    <w:rsid w:val="00632BF9"/>
    <w:rsid w:val="00632CED"/>
    <w:rsid w:val="00632EEE"/>
    <w:rsid w:val="00632F36"/>
    <w:rsid w:val="006330B4"/>
    <w:rsid w:val="0063310A"/>
    <w:rsid w:val="0063317B"/>
    <w:rsid w:val="0063323F"/>
    <w:rsid w:val="006332A6"/>
    <w:rsid w:val="006334F9"/>
    <w:rsid w:val="0063355F"/>
    <w:rsid w:val="006335BE"/>
    <w:rsid w:val="00633641"/>
    <w:rsid w:val="00633725"/>
    <w:rsid w:val="00633986"/>
    <w:rsid w:val="00633A5C"/>
    <w:rsid w:val="00633A66"/>
    <w:rsid w:val="00633A6F"/>
    <w:rsid w:val="00633C5C"/>
    <w:rsid w:val="00633CD7"/>
    <w:rsid w:val="00633DE1"/>
    <w:rsid w:val="0063404B"/>
    <w:rsid w:val="00634120"/>
    <w:rsid w:val="0063414E"/>
    <w:rsid w:val="00634232"/>
    <w:rsid w:val="006342E3"/>
    <w:rsid w:val="00634348"/>
    <w:rsid w:val="0063449E"/>
    <w:rsid w:val="006344FA"/>
    <w:rsid w:val="0063462D"/>
    <w:rsid w:val="006347B0"/>
    <w:rsid w:val="006347FB"/>
    <w:rsid w:val="00634A12"/>
    <w:rsid w:val="00634B10"/>
    <w:rsid w:val="00634C37"/>
    <w:rsid w:val="00634CFD"/>
    <w:rsid w:val="00634D2E"/>
    <w:rsid w:val="00634EF6"/>
    <w:rsid w:val="00635291"/>
    <w:rsid w:val="006356C8"/>
    <w:rsid w:val="00635876"/>
    <w:rsid w:val="00635906"/>
    <w:rsid w:val="006359B5"/>
    <w:rsid w:val="00635A94"/>
    <w:rsid w:val="00636002"/>
    <w:rsid w:val="0063638D"/>
    <w:rsid w:val="00636500"/>
    <w:rsid w:val="00636540"/>
    <w:rsid w:val="00636602"/>
    <w:rsid w:val="00636891"/>
    <w:rsid w:val="00636907"/>
    <w:rsid w:val="00636963"/>
    <w:rsid w:val="00636D33"/>
    <w:rsid w:val="00636F60"/>
    <w:rsid w:val="00636F9C"/>
    <w:rsid w:val="00636FAE"/>
    <w:rsid w:val="00636FD8"/>
    <w:rsid w:val="00637122"/>
    <w:rsid w:val="006371CA"/>
    <w:rsid w:val="006373C3"/>
    <w:rsid w:val="0063744E"/>
    <w:rsid w:val="00637738"/>
    <w:rsid w:val="00637795"/>
    <w:rsid w:val="00637A04"/>
    <w:rsid w:val="00637AD3"/>
    <w:rsid w:val="00637B4C"/>
    <w:rsid w:val="00637CF8"/>
    <w:rsid w:val="00637D95"/>
    <w:rsid w:val="00637FBA"/>
    <w:rsid w:val="0064014F"/>
    <w:rsid w:val="00640278"/>
    <w:rsid w:val="00640682"/>
    <w:rsid w:val="00640760"/>
    <w:rsid w:val="0064077F"/>
    <w:rsid w:val="006409E6"/>
    <w:rsid w:val="00640DA5"/>
    <w:rsid w:val="00640E5F"/>
    <w:rsid w:val="00640E7D"/>
    <w:rsid w:val="00640FC3"/>
    <w:rsid w:val="00641365"/>
    <w:rsid w:val="006414DE"/>
    <w:rsid w:val="00641590"/>
    <w:rsid w:val="006415F6"/>
    <w:rsid w:val="00641887"/>
    <w:rsid w:val="0064192A"/>
    <w:rsid w:val="00641BB9"/>
    <w:rsid w:val="00641D92"/>
    <w:rsid w:val="00641D9E"/>
    <w:rsid w:val="00641E5B"/>
    <w:rsid w:val="00641FFE"/>
    <w:rsid w:val="006420D9"/>
    <w:rsid w:val="0064215A"/>
    <w:rsid w:val="0064216C"/>
    <w:rsid w:val="0064229A"/>
    <w:rsid w:val="006423BD"/>
    <w:rsid w:val="0064244A"/>
    <w:rsid w:val="00642505"/>
    <w:rsid w:val="00642621"/>
    <w:rsid w:val="0064264B"/>
    <w:rsid w:val="00642838"/>
    <w:rsid w:val="00642944"/>
    <w:rsid w:val="00642A2F"/>
    <w:rsid w:val="00642B61"/>
    <w:rsid w:val="00642BB9"/>
    <w:rsid w:val="00642D68"/>
    <w:rsid w:val="00642FD8"/>
    <w:rsid w:val="006431BC"/>
    <w:rsid w:val="006432A1"/>
    <w:rsid w:val="00643355"/>
    <w:rsid w:val="00643447"/>
    <w:rsid w:val="00643727"/>
    <w:rsid w:val="0064399E"/>
    <w:rsid w:val="006439E1"/>
    <w:rsid w:val="00643A13"/>
    <w:rsid w:val="00643BE7"/>
    <w:rsid w:val="00643BED"/>
    <w:rsid w:val="00643C73"/>
    <w:rsid w:val="00643D43"/>
    <w:rsid w:val="00643FCB"/>
    <w:rsid w:val="00643FF2"/>
    <w:rsid w:val="006441F6"/>
    <w:rsid w:val="00644222"/>
    <w:rsid w:val="0064439C"/>
    <w:rsid w:val="00644528"/>
    <w:rsid w:val="00644716"/>
    <w:rsid w:val="006448CA"/>
    <w:rsid w:val="00644987"/>
    <w:rsid w:val="0064498F"/>
    <w:rsid w:val="00644A89"/>
    <w:rsid w:val="00644AD3"/>
    <w:rsid w:val="00645087"/>
    <w:rsid w:val="00645225"/>
    <w:rsid w:val="00645452"/>
    <w:rsid w:val="0064548B"/>
    <w:rsid w:val="006454EE"/>
    <w:rsid w:val="00645591"/>
    <w:rsid w:val="0064574C"/>
    <w:rsid w:val="00645DAB"/>
    <w:rsid w:val="00646028"/>
    <w:rsid w:val="00646369"/>
    <w:rsid w:val="0064677B"/>
    <w:rsid w:val="006467E5"/>
    <w:rsid w:val="00646847"/>
    <w:rsid w:val="00646882"/>
    <w:rsid w:val="00646948"/>
    <w:rsid w:val="00646972"/>
    <w:rsid w:val="00646CCC"/>
    <w:rsid w:val="0064717C"/>
    <w:rsid w:val="006471B3"/>
    <w:rsid w:val="0064726C"/>
    <w:rsid w:val="0064744E"/>
    <w:rsid w:val="00647657"/>
    <w:rsid w:val="006477FF"/>
    <w:rsid w:val="006478EA"/>
    <w:rsid w:val="00647961"/>
    <w:rsid w:val="00647967"/>
    <w:rsid w:val="00647988"/>
    <w:rsid w:val="00647A53"/>
    <w:rsid w:val="00647C33"/>
    <w:rsid w:val="00647CFA"/>
    <w:rsid w:val="00647D42"/>
    <w:rsid w:val="00647D75"/>
    <w:rsid w:val="00647DD4"/>
    <w:rsid w:val="0065000E"/>
    <w:rsid w:val="006500D9"/>
    <w:rsid w:val="00650348"/>
    <w:rsid w:val="006503FB"/>
    <w:rsid w:val="00650505"/>
    <w:rsid w:val="00650687"/>
    <w:rsid w:val="006508BB"/>
    <w:rsid w:val="006509CD"/>
    <w:rsid w:val="006509DD"/>
    <w:rsid w:val="00650B45"/>
    <w:rsid w:val="00650CC1"/>
    <w:rsid w:val="00650D70"/>
    <w:rsid w:val="00650F65"/>
    <w:rsid w:val="0065106C"/>
    <w:rsid w:val="006510D9"/>
    <w:rsid w:val="00651191"/>
    <w:rsid w:val="006512E4"/>
    <w:rsid w:val="00651310"/>
    <w:rsid w:val="0065131C"/>
    <w:rsid w:val="0065133F"/>
    <w:rsid w:val="00651357"/>
    <w:rsid w:val="006513F4"/>
    <w:rsid w:val="00651525"/>
    <w:rsid w:val="00651535"/>
    <w:rsid w:val="006518A3"/>
    <w:rsid w:val="006518AC"/>
    <w:rsid w:val="00651956"/>
    <w:rsid w:val="00651C29"/>
    <w:rsid w:val="0065219F"/>
    <w:rsid w:val="006522F7"/>
    <w:rsid w:val="00652313"/>
    <w:rsid w:val="00652468"/>
    <w:rsid w:val="0065247E"/>
    <w:rsid w:val="006525E4"/>
    <w:rsid w:val="00652A07"/>
    <w:rsid w:val="00652C02"/>
    <w:rsid w:val="00652D70"/>
    <w:rsid w:val="00652E1F"/>
    <w:rsid w:val="00652E8D"/>
    <w:rsid w:val="00652F82"/>
    <w:rsid w:val="00653001"/>
    <w:rsid w:val="006530FE"/>
    <w:rsid w:val="00653120"/>
    <w:rsid w:val="006532A4"/>
    <w:rsid w:val="006535E0"/>
    <w:rsid w:val="006536E5"/>
    <w:rsid w:val="0065373F"/>
    <w:rsid w:val="0065378D"/>
    <w:rsid w:val="006537AE"/>
    <w:rsid w:val="00653934"/>
    <w:rsid w:val="00653A9C"/>
    <w:rsid w:val="00653B00"/>
    <w:rsid w:val="00653C5C"/>
    <w:rsid w:val="00653E75"/>
    <w:rsid w:val="00653FB0"/>
    <w:rsid w:val="006541F0"/>
    <w:rsid w:val="00654336"/>
    <w:rsid w:val="006543DB"/>
    <w:rsid w:val="00654465"/>
    <w:rsid w:val="006544BE"/>
    <w:rsid w:val="0065463C"/>
    <w:rsid w:val="006547B3"/>
    <w:rsid w:val="006549CE"/>
    <w:rsid w:val="006549DD"/>
    <w:rsid w:val="00654B1F"/>
    <w:rsid w:val="00654CDF"/>
    <w:rsid w:val="00654D45"/>
    <w:rsid w:val="00654D97"/>
    <w:rsid w:val="006550E3"/>
    <w:rsid w:val="00655193"/>
    <w:rsid w:val="00655716"/>
    <w:rsid w:val="006557B0"/>
    <w:rsid w:val="00655B29"/>
    <w:rsid w:val="00655CC2"/>
    <w:rsid w:val="00655CE4"/>
    <w:rsid w:val="00655D88"/>
    <w:rsid w:val="00656015"/>
    <w:rsid w:val="00656138"/>
    <w:rsid w:val="006561BA"/>
    <w:rsid w:val="006562BF"/>
    <w:rsid w:val="006562E1"/>
    <w:rsid w:val="006563AC"/>
    <w:rsid w:val="0065652E"/>
    <w:rsid w:val="006565BD"/>
    <w:rsid w:val="00656699"/>
    <w:rsid w:val="006566BA"/>
    <w:rsid w:val="00656721"/>
    <w:rsid w:val="00656748"/>
    <w:rsid w:val="006568BD"/>
    <w:rsid w:val="0065691D"/>
    <w:rsid w:val="0065694A"/>
    <w:rsid w:val="00656971"/>
    <w:rsid w:val="00656B90"/>
    <w:rsid w:val="00656B9E"/>
    <w:rsid w:val="00656F99"/>
    <w:rsid w:val="0065705A"/>
    <w:rsid w:val="00657129"/>
    <w:rsid w:val="00657135"/>
    <w:rsid w:val="006571C5"/>
    <w:rsid w:val="006572BC"/>
    <w:rsid w:val="006572CC"/>
    <w:rsid w:val="0065750B"/>
    <w:rsid w:val="00657566"/>
    <w:rsid w:val="00657696"/>
    <w:rsid w:val="006578A3"/>
    <w:rsid w:val="00657943"/>
    <w:rsid w:val="006579A9"/>
    <w:rsid w:val="00657A00"/>
    <w:rsid w:val="00657B03"/>
    <w:rsid w:val="00657D55"/>
    <w:rsid w:val="00657E80"/>
    <w:rsid w:val="00657EB8"/>
    <w:rsid w:val="00657EC5"/>
    <w:rsid w:val="00660062"/>
    <w:rsid w:val="00660257"/>
    <w:rsid w:val="00660336"/>
    <w:rsid w:val="00660458"/>
    <w:rsid w:val="006604AF"/>
    <w:rsid w:val="0066054A"/>
    <w:rsid w:val="006606CF"/>
    <w:rsid w:val="0066077C"/>
    <w:rsid w:val="0066081B"/>
    <w:rsid w:val="006608B5"/>
    <w:rsid w:val="00660912"/>
    <w:rsid w:val="0066099D"/>
    <w:rsid w:val="006609C9"/>
    <w:rsid w:val="006609CB"/>
    <w:rsid w:val="00660A88"/>
    <w:rsid w:val="00660C88"/>
    <w:rsid w:val="00660CEB"/>
    <w:rsid w:val="00660CED"/>
    <w:rsid w:val="00660D12"/>
    <w:rsid w:val="00660D2A"/>
    <w:rsid w:val="00660DFE"/>
    <w:rsid w:val="00660E0D"/>
    <w:rsid w:val="00660F6E"/>
    <w:rsid w:val="0066130F"/>
    <w:rsid w:val="006615B7"/>
    <w:rsid w:val="0066179D"/>
    <w:rsid w:val="00661815"/>
    <w:rsid w:val="006618D1"/>
    <w:rsid w:val="006618F8"/>
    <w:rsid w:val="00661AA0"/>
    <w:rsid w:val="00661D18"/>
    <w:rsid w:val="00661D78"/>
    <w:rsid w:val="00661EF9"/>
    <w:rsid w:val="00662176"/>
    <w:rsid w:val="0066225C"/>
    <w:rsid w:val="006623A5"/>
    <w:rsid w:val="006626FB"/>
    <w:rsid w:val="00662706"/>
    <w:rsid w:val="00662826"/>
    <w:rsid w:val="0066292E"/>
    <w:rsid w:val="00662A00"/>
    <w:rsid w:val="00662B85"/>
    <w:rsid w:val="00662EFF"/>
    <w:rsid w:val="00662F11"/>
    <w:rsid w:val="00662F98"/>
    <w:rsid w:val="006630AE"/>
    <w:rsid w:val="0066341B"/>
    <w:rsid w:val="006636EA"/>
    <w:rsid w:val="00663748"/>
    <w:rsid w:val="006637E3"/>
    <w:rsid w:val="006638DE"/>
    <w:rsid w:val="00663B2C"/>
    <w:rsid w:val="00663B8F"/>
    <w:rsid w:val="00663D0F"/>
    <w:rsid w:val="00663D50"/>
    <w:rsid w:val="00663DE3"/>
    <w:rsid w:val="00663E13"/>
    <w:rsid w:val="00663EF4"/>
    <w:rsid w:val="0066416C"/>
    <w:rsid w:val="006642F8"/>
    <w:rsid w:val="00664351"/>
    <w:rsid w:val="00664376"/>
    <w:rsid w:val="0066473A"/>
    <w:rsid w:val="00664769"/>
    <w:rsid w:val="006647FB"/>
    <w:rsid w:val="006649B8"/>
    <w:rsid w:val="00664A01"/>
    <w:rsid w:val="00664ABC"/>
    <w:rsid w:val="00664C2F"/>
    <w:rsid w:val="00664FB7"/>
    <w:rsid w:val="00664FBE"/>
    <w:rsid w:val="00664FD3"/>
    <w:rsid w:val="0066515B"/>
    <w:rsid w:val="006652CE"/>
    <w:rsid w:val="006653A4"/>
    <w:rsid w:val="006653C1"/>
    <w:rsid w:val="00665876"/>
    <w:rsid w:val="006658EC"/>
    <w:rsid w:val="006659AE"/>
    <w:rsid w:val="00665A40"/>
    <w:rsid w:val="00665A82"/>
    <w:rsid w:val="00665B68"/>
    <w:rsid w:val="00665CAD"/>
    <w:rsid w:val="00665CB1"/>
    <w:rsid w:val="00665D6E"/>
    <w:rsid w:val="00665DF2"/>
    <w:rsid w:val="00665EB1"/>
    <w:rsid w:val="00665FA5"/>
    <w:rsid w:val="00666034"/>
    <w:rsid w:val="006661E9"/>
    <w:rsid w:val="006661ED"/>
    <w:rsid w:val="00666213"/>
    <w:rsid w:val="0066637D"/>
    <w:rsid w:val="006669C7"/>
    <w:rsid w:val="00666B21"/>
    <w:rsid w:val="00666B4A"/>
    <w:rsid w:val="00666F78"/>
    <w:rsid w:val="006670CF"/>
    <w:rsid w:val="00667437"/>
    <w:rsid w:val="006674EE"/>
    <w:rsid w:val="00667655"/>
    <w:rsid w:val="006676BC"/>
    <w:rsid w:val="006676D8"/>
    <w:rsid w:val="00667788"/>
    <w:rsid w:val="006677FB"/>
    <w:rsid w:val="0066784A"/>
    <w:rsid w:val="006678A1"/>
    <w:rsid w:val="00667973"/>
    <w:rsid w:val="00667ACA"/>
    <w:rsid w:val="00667BC6"/>
    <w:rsid w:val="00667DC8"/>
    <w:rsid w:val="00667E64"/>
    <w:rsid w:val="006701C7"/>
    <w:rsid w:val="006703BD"/>
    <w:rsid w:val="00670567"/>
    <w:rsid w:val="006705AC"/>
    <w:rsid w:val="006706FE"/>
    <w:rsid w:val="00670729"/>
    <w:rsid w:val="00670F6C"/>
    <w:rsid w:val="00671063"/>
    <w:rsid w:val="00671234"/>
    <w:rsid w:val="006712C7"/>
    <w:rsid w:val="006712C8"/>
    <w:rsid w:val="00671709"/>
    <w:rsid w:val="00671726"/>
    <w:rsid w:val="0067177F"/>
    <w:rsid w:val="006717AB"/>
    <w:rsid w:val="006717FF"/>
    <w:rsid w:val="00671A02"/>
    <w:rsid w:val="00671B55"/>
    <w:rsid w:val="00671C88"/>
    <w:rsid w:val="00671D25"/>
    <w:rsid w:val="00671D40"/>
    <w:rsid w:val="00671DD7"/>
    <w:rsid w:val="00671F3E"/>
    <w:rsid w:val="00671F7D"/>
    <w:rsid w:val="00672038"/>
    <w:rsid w:val="00672101"/>
    <w:rsid w:val="006722F7"/>
    <w:rsid w:val="006724B0"/>
    <w:rsid w:val="00672665"/>
    <w:rsid w:val="0067279C"/>
    <w:rsid w:val="00672AB7"/>
    <w:rsid w:val="00672C18"/>
    <w:rsid w:val="00672C1A"/>
    <w:rsid w:val="00672C4E"/>
    <w:rsid w:val="00672CB8"/>
    <w:rsid w:val="00672F26"/>
    <w:rsid w:val="00673171"/>
    <w:rsid w:val="00673179"/>
    <w:rsid w:val="00673272"/>
    <w:rsid w:val="006733B3"/>
    <w:rsid w:val="006734DF"/>
    <w:rsid w:val="0067360B"/>
    <w:rsid w:val="0067387B"/>
    <w:rsid w:val="00673B53"/>
    <w:rsid w:val="00673C9F"/>
    <w:rsid w:val="00673D79"/>
    <w:rsid w:val="0067400E"/>
    <w:rsid w:val="00674077"/>
    <w:rsid w:val="0067412C"/>
    <w:rsid w:val="00674264"/>
    <w:rsid w:val="006745ED"/>
    <w:rsid w:val="00674714"/>
    <w:rsid w:val="00674894"/>
    <w:rsid w:val="006748AE"/>
    <w:rsid w:val="006748B2"/>
    <w:rsid w:val="006748C1"/>
    <w:rsid w:val="00674A7B"/>
    <w:rsid w:val="00674D10"/>
    <w:rsid w:val="00674D93"/>
    <w:rsid w:val="00674E85"/>
    <w:rsid w:val="00674F5E"/>
    <w:rsid w:val="00674F95"/>
    <w:rsid w:val="0067504F"/>
    <w:rsid w:val="0067505E"/>
    <w:rsid w:val="0067521F"/>
    <w:rsid w:val="0067524A"/>
    <w:rsid w:val="006753FB"/>
    <w:rsid w:val="00675649"/>
    <w:rsid w:val="006756EA"/>
    <w:rsid w:val="006758CD"/>
    <w:rsid w:val="006759E5"/>
    <w:rsid w:val="00675F04"/>
    <w:rsid w:val="006760F8"/>
    <w:rsid w:val="00676285"/>
    <w:rsid w:val="00676AD2"/>
    <w:rsid w:val="00676AFA"/>
    <w:rsid w:val="00676B07"/>
    <w:rsid w:val="00676E19"/>
    <w:rsid w:val="006770BD"/>
    <w:rsid w:val="0067737F"/>
    <w:rsid w:val="00677431"/>
    <w:rsid w:val="006777EB"/>
    <w:rsid w:val="006779DC"/>
    <w:rsid w:val="00677A58"/>
    <w:rsid w:val="00677A66"/>
    <w:rsid w:val="00677A84"/>
    <w:rsid w:val="00677A8D"/>
    <w:rsid w:val="00677DA0"/>
    <w:rsid w:val="00677F50"/>
    <w:rsid w:val="00680154"/>
    <w:rsid w:val="006801AC"/>
    <w:rsid w:val="006803C4"/>
    <w:rsid w:val="00680434"/>
    <w:rsid w:val="00680554"/>
    <w:rsid w:val="00680633"/>
    <w:rsid w:val="00680683"/>
    <w:rsid w:val="00680702"/>
    <w:rsid w:val="006807D8"/>
    <w:rsid w:val="006808DC"/>
    <w:rsid w:val="00680B9D"/>
    <w:rsid w:val="00680BCD"/>
    <w:rsid w:val="00680BDE"/>
    <w:rsid w:val="00680C1F"/>
    <w:rsid w:val="00680C4E"/>
    <w:rsid w:val="00680D08"/>
    <w:rsid w:val="00680D57"/>
    <w:rsid w:val="00680D61"/>
    <w:rsid w:val="00680D89"/>
    <w:rsid w:val="00680EA2"/>
    <w:rsid w:val="00681053"/>
    <w:rsid w:val="0068121D"/>
    <w:rsid w:val="0068122F"/>
    <w:rsid w:val="006814E0"/>
    <w:rsid w:val="006814FA"/>
    <w:rsid w:val="00681828"/>
    <w:rsid w:val="006819BB"/>
    <w:rsid w:val="00681B17"/>
    <w:rsid w:val="00681C0F"/>
    <w:rsid w:val="00681DAE"/>
    <w:rsid w:val="00682027"/>
    <w:rsid w:val="006820F5"/>
    <w:rsid w:val="006821B0"/>
    <w:rsid w:val="006821DA"/>
    <w:rsid w:val="006821E8"/>
    <w:rsid w:val="00682331"/>
    <w:rsid w:val="00682357"/>
    <w:rsid w:val="006823E2"/>
    <w:rsid w:val="0068266B"/>
    <w:rsid w:val="006826D4"/>
    <w:rsid w:val="00682721"/>
    <w:rsid w:val="00682823"/>
    <w:rsid w:val="00682953"/>
    <w:rsid w:val="00682A43"/>
    <w:rsid w:val="00682BB0"/>
    <w:rsid w:val="00682D0F"/>
    <w:rsid w:val="00682D99"/>
    <w:rsid w:val="00682E1E"/>
    <w:rsid w:val="00682F25"/>
    <w:rsid w:val="00682F33"/>
    <w:rsid w:val="0068303F"/>
    <w:rsid w:val="0068318D"/>
    <w:rsid w:val="0068322A"/>
    <w:rsid w:val="006832EB"/>
    <w:rsid w:val="00683593"/>
    <w:rsid w:val="006835A9"/>
    <w:rsid w:val="0068377E"/>
    <w:rsid w:val="00683849"/>
    <w:rsid w:val="00683ABE"/>
    <w:rsid w:val="00683CBE"/>
    <w:rsid w:val="00683D53"/>
    <w:rsid w:val="00683E1C"/>
    <w:rsid w:val="00683E8E"/>
    <w:rsid w:val="0068415A"/>
    <w:rsid w:val="0068423A"/>
    <w:rsid w:val="00684288"/>
    <w:rsid w:val="00684293"/>
    <w:rsid w:val="006842E9"/>
    <w:rsid w:val="00684349"/>
    <w:rsid w:val="00684364"/>
    <w:rsid w:val="00684471"/>
    <w:rsid w:val="0068460D"/>
    <w:rsid w:val="0068467C"/>
    <w:rsid w:val="006846B4"/>
    <w:rsid w:val="00684803"/>
    <w:rsid w:val="0068490C"/>
    <w:rsid w:val="00684935"/>
    <w:rsid w:val="00684A8E"/>
    <w:rsid w:val="00684BF7"/>
    <w:rsid w:val="00684CEE"/>
    <w:rsid w:val="00684D1A"/>
    <w:rsid w:val="006854B8"/>
    <w:rsid w:val="00685714"/>
    <w:rsid w:val="00685893"/>
    <w:rsid w:val="00685F38"/>
    <w:rsid w:val="00685F90"/>
    <w:rsid w:val="00686001"/>
    <w:rsid w:val="00686256"/>
    <w:rsid w:val="00686269"/>
    <w:rsid w:val="00686473"/>
    <w:rsid w:val="00686524"/>
    <w:rsid w:val="00686676"/>
    <w:rsid w:val="0068684A"/>
    <w:rsid w:val="00686927"/>
    <w:rsid w:val="00686987"/>
    <w:rsid w:val="00686B4C"/>
    <w:rsid w:val="00686DB3"/>
    <w:rsid w:val="00686EA5"/>
    <w:rsid w:val="00687324"/>
    <w:rsid w:val="00687371"/>
    <w:rsid w:val="0068737E"/>
    <w:rsid w:val="006873CB"/>
    <w:rsid w:val="00687421"/>
    <w:rsid w:val="00687514"/>
    <w:rsid w:val="00687926"/>
    <w:rsid w:val="00687993"/>
    <w:rsid w:val="006879CC"/>
    <w:rsid w:val="006879F9"/>
    <w:rsid w:val="00687A82"/>
    <w:rsid w:val="00687B9D"/>
    <w:rsid w:val="00687FD7"/>
    <w:rsid w:val="00690073"/>
    <w:rsid w:val="0069016A"/>
    <w:rsid w:val="00690178"/>
    <w:rsid w:val="006903E9"/>
    <w:rsid w:val="00690410"/>
    <w:rsid w:val="0069049C"/>
    <w:rsid w:val="0069074A"/>
    <w:rsid w:val="006907C6"/>
    <w:rsid w:val="00690893"/>
    <w:rsid w:val="006908C7"/>
    <w:rsid w:val="00690940"/>
    <w:rsid w:val="006909B6"/>
    <w:rsid w:val="00690AF0"/>
    <w:rsid w:val="00690B19"/>
    <w:rsid w:val="00690BC0"/>
    <w:rsid w:val="00690D37"/>
    <w:rsid w:val="00691046"/>
    <w:rsid w:val="0069113C"/>
    <w:rsid w:val="006911BE"/>
    <w:rsid w:val="006913A1"/>
    <w:rsid w:val="006913F0"/>
    <w:rsid w:val="0069149C"/>
    <w:rsid w:val="006914FA"/>
    <w:rsid w:val="00691950"/>
    <w:rsid w:val="00691B4B"/>
    <w:rsid w:val="00691BFF"/>
    <w:rsid w:val="00691D24"/>
    <w:rsid w:val="00692139"/>
    <w:rsid w:val="0069220A"/>
    <w:rsid w:val="00692303"/>
    <w:rsid w:val="00692448"/>
    <w:rsid w:val="00692501"/>
    <w:rsid w:val="00692544"/>
    <w:rsid w:val="006925A8"/>
    <w:rsid w:val="006925C6"/>
    <w:rsid w:val="006926E2"/>
    <w:rsid w:val="00692746"/>
    <w:rsid w:val="00692A8F"/>
    <w:rsid w:val="00692B73"/>
    <w:rsid w:val="00692C29"/>
    <w:rsid w:val="00692C66"/>
    <w:rsid w:val="00692CFF"/>
    <w:rsid w:val="00692E8D"/>
    <w:rsid w:val="00692FC1"/>
    <w:rsid w:val="00693009"/>
    <w:rsid w:val="00693238"/>
    <w:rsid w:val="00693335"/>
    <w:rsid w:val="0069344E"/>
    <w:rsid w:val="0069350A"/>
    <w:rsid w:val="0069350E"/>
    <w:rsid w:val="0069358E"/>
    <w:rsid w:val="00693687"/>
    <w:rsid w:val="0069368B"/>
    <w:rsid w:val="006937C6"/>
    <w:rsid w:val="0069380A"/>
    <w:rsid w:val="0069397F"/>
    <w:rsid w:val="00693B5A"/>
    <w:rsid w:val="00693CA2"/>
    <w:rsid w:val="00693D91"/>
    <w:rsid w:val="00693DCE"/>
    <w:rsid w:val="00693EB8"/>
    <w:rsid w:val="0069422A"/>
    <w:rsid w:val="006942AD"/>
    <w:rsid w:val="006942F2"/>
    <w:rsid w:val="00694418"/>
    <w:rsid w:val="0069443C"/>
    <w:rsid w:val="00694843"/>
    <w:rsid w:val="006948FE"/>
    <w:rsid w:val="0069493D"/>
    <w:rsid w:val="00694B17"/>
    <w:rsid w:val="00694B32"/>
    <w:rsid w:val="00694B88"/>
    <w:rsid w:val="00694CE8"/>
    <w:rsid w:val="00694E5F"/>
    <w:rsid w:val="00694FD0"/>
    <w:rsid w:val="00695108"/>
    <w:rsid w:val="006953AE"/>
    <w:rsid w:val="006954D6"/>
    <w:rsid w:val="0069557E"/>
    <w:rsid w:val="00695923"/>
    <w:rsid w:val="00695986"/>
    <w:rsid w:val="00695C4A"/>
    <w:rsid w:val="00695DD4"/>
    <w:rsid w:val="00695FCE"/>
    <w:rsid w:val="00696227"/>
    <w:rsid w:val="0069624F"/>
    <w:rsid w:val="00696263"/>
    <w:rsid w:val="00696269"/>
    <w:rsid w:val="00696415"/>
    <w:rsid w:val="006965F2"/>
    <w:rsid w:val="006966A9"/>
    <w:rsid w:val="006967A3"/>
    <w:rsid w:val="006968A4"/>
    <w:rsid w:val="006968D7"/>
    <w:rsid w:val="00696953"/>
    <w:rsid w:val="00696B56"/>
    <w:rsid w:val="00696CB6"/>
    <w:rsid w:val="00696CB8"/>
    <w:rsid w:val="00696EEE"/>
    <w:rsid w:val="00696F79"/>
    <w:rsid w:val="00697043"/>
    <w:rsid w:val="0069704B"/>
    <w:rsid w:val="0069711A"/>
    <w:rsid w:val="00697175"/>
    <w:rsid w:val="006972DF"/>
    <w:rsid w:val="00697530"/>
    <w:rsid w:val="0069775D"/>
    <w:rsid w:val="006978A7"/>
    <w:rsid w:val="00697930"/>
    <w:rsid w:val="00697A37"/>
    <w:rsid w:val="00697F64"/>
    <w:rsid w:val="006A03C2"/>
    <w:rsid w:val="006A062B"/>
    <w:rsid w:val="006A0980"/>
    <w:rsid w:val="006A0AA1"/>
    <w:rsid w:val="006A0B52"/>
    <w:rsid w:val="006A0CCE"/>
    <w:rsid w:val="006A0E2E"/>
    <w:rsid w:val="006A1167"/>
    <w:rsid w:val="006A12EE"/>
    <w:rsid w:val="006A1342"/>
    <w:rsid w:val="006A136A"/>
    <w:rsid w:val="006A13BB"/>
    <w:rsid w:val="006A15DA"/>
    <w:rsid w:val="006A160B"/>
    <w:rsid w:val="006A1633"/>
    <w:rsid w:val="006A16CE"/>
    <w:rsid w:val="006A1848"/>
    <w:rsid w:val="006A1988"/>
    <w:rsid w:val="006A1A34"/>
    <w:rsid w:val="006A1B48"/>
    <w:rsid w:val="006A1C48"/>
    <w:rsid w:val="006A1CF8"/>
    <w:rsid w:val="006A1D00"/>
    <w:rsid w:val="006A1EF5"/>
    <w:rsid w:val="006A216F"/>
    <w:rsid w:val="006A218D"/>
    <w:rsid w:val="006A21F2"/>
    <w:rsid w:val="006A2296"/>
    <w:rsid w:val="006A231A"/>
    <w:rsid w:val="006A2419"/>
    <w:rsid w:val="006A2790"/>
    <w:rsid w:val="006A2EDE"/>
    <w:rsid w:val="006A33DC"/>
    <w:rsid w:val="006A3463"/>
    <w:rsid w:val="006A34FD"/>
    <w:rsid w:val="006A369E"/>
    <w:rsid w:val="006A376A"/>
    <w:rsid w:val="006A38DE"/>
    <w:rsid w:val="006A3BCD"/>
    <w:rsid w:val="006A3D8A"/>
    <w:rsid w:val="006A3E3E"/>
    <w:rsid w:val="006A3E9B"/>
    <w:rsid w:val="006A3F8F"/>
    <w:rsid w:val="006A4238"/>
    <w:rsid w:val="006A4296"/>
    <w:rsid w:val="006A44AD"/>
    <w:rsid w:val="006A4749"/>
    <w:rsid w:val="006A4849"/>
    <w:rsid w:val="006A4858"/>
    <w:rsid w:val="006A48A2"/>
    <w:rsid w:val="006A4B97"/>
    <w:rsid w:val="006A4E43"/>
    <w:rsid w:val="006A4E80"/>
    <w:rsid w:val="006A4F28"/>
    <w:rsid w:val="006A4F77"/>
    <w:rsid w:val="006A5095"/>
    <w:rsid w:val="006A51DF"/>
    <w:rsid w:val="006A52CA"/>
    <w:rsid w:val="006A5369"/>
    <w:rsid w:val="006A5513"/>
    <w:rsid w:val="006A5587"/>
    <w:rsid w:val="006A58BD"/>
    <w:rsid w:val="006A5974"/>
    <w:rsid w:val="006A5A9D"/>
    <w:rsid w:val="006A5B84"/>
    <w:rsid w:val="006A5C02"/>
    <w:rsid w:val="006A5DE4"/>
    <w:rsid w:val="006A5E27"/>
    <w:rsid w:val="006A5EF2"/>
    <w:rsid w:val="006A6124"/>
    <w:rsid w:val="006A61AD"/>
    <w:rsid w:val="006A6258"/>
    <w:rsid w:val="006A6399"/>
    <w:rsid w:val="006A668B"/>
    <w:rsid w:val="006A68F7"/>
    <w:rsid w:val="006A6A29"/>
    <w:rsid w:val="006A6A89"/>
    <w:rsid w:val="006A6BDE"/>
    <w:rsid w:val="006A6BE1"/>
    <w:rsid w:val="006A6BFC"/>
    <w:rsid w:val="006A6C1A"/>
    <w:rsid w:val="006A6F06"/>
    <w:rsid w:val="006A714D"/>
    <w:rsid w:val="006A7407"/>
    <w:rsid w:val="006A743B"/>
    <w:rsid w:val="006A7695"/>
    <w:rsid w:val="006A78B2"/>
    <w:rsid w:val="006A7904"/>
    <w:rsid w:val="006A7929"/>
    <w:rsid w:val="006A79E3"/>
    <w:rsid w:val="006A7A48"/>
    <w:rsid w:val="006A7A51"/>
    <w:rsid w:val="006A7BA0"/>
    <w:rsid w:val="006A7D2A"/>
    <w:rsid w:val="006A7F97"/>
    <w:rsid w:val="006B001D"/>
    <w:rsid w:val="006B0158"/>
    <w:rsid w:val="006B0254"/>
    <w:rsid w:val="006B0376"/>
    <w:rsid w:val="006B037A"/>
    <w:rsid w:val="006B03B6"/>
    <w:rsid w:val="006B0416"/>
    <w:rsid w:val="006B04B6"/>
    <w:rsid w:val="006B0502"/>
    <w:rsid w:val="006B0638"/>
    <w:rsid w:val="006B078D"/>
    <w:rsid w:val="006B0A3D"/>
    <w:rsid w:val="006B0AC1"/>
    <w:rsid w:val="006B0B56"/>
    <w:rsid w:val="006B0FAC"/>
    <w:rsid w:val="006B0FCD"/>
    <w:rsid w:val="006B1131"/>
    <w:rsid w:val="006B1158"/>
    <w:rsid w:val="006B1161"/>
    <w:rsid w:val="006B11EF"/>
    <w:rsid w:val="006B12C2"/>
    <w:rsid w:val="006B1508"/>
    <w:rsid w:val="006B1589"/>
    <w:rsid w:val="006B161C"/>
    <w:rsid w:val="006B1690"/>
    <w:rsid w:val="006B1730"/>
    <w:rsid w:val="006B17B9"/>
    <w:rsid w:val="006B1BA9"/>
    <w:rsid w:val="006B1C92"/>
    <w:rsid w:val="006B1CEF"/>
    <w:rsid w:val="006B1FDD"/>
    <w:rsid w:val="006B2121"/>
    <w:rsid w:val="006B25CA"/>
    <w:rsid w:val="006B2737"/>
    <w:rsid w:val="006B27B1"/>
    <w:rsid w:val="006B27EB"/>
    <w:rsid w:val="006B2889"/>
    <w:rsid w:val="006B2BCC"/>
    <w:rsid w:val="006B2C8E"/>
    <w:rsid w:val="006B321C"/>
    <w:rsid w:val="006B34A8"/>
    <w:rsid w:val="006B34F5"/>
    <w:rsid w:val="006B3510"/>
    <w:rsid w:val="006B3708"/>
    <w:rsid w:val="006B38FF"/>
    <w:rsid w:val="006B3B51"/>
    <w:rsid w:val="006B3C22"/>
    <w:rsid w:val="006B3DAA"/>
    <w:rsid w:val="006B3E8C"/>
    <w:rsid w:val="006B3F30"/>
    <w:rsid w:val="006B4052"/>
    <w:rsid w:val="006B4083"/>
    <w:rsid w:val="006B430E"/>
    <w:rsid w:val="006B43CB"/>
    <w:rsid w:val="006B46E7"/>
    <w:rsid w:val="006B483C"/>
    <w:rsid w:val="006B4894"/>
    <w:rsid w:val="006B4B35"/>
    <w:rsid w:val="006B5339"/>
    <w:rsid w:val="006B5424"/>
    <w:rsid w:val="006B567F"/>
    <w:rsid w:val="006B573A"/>
    <w:rsid w:val="006B58A6"/>
    <w:rsid w:val="006B58D2"/>
    <w:rsid w:val="006B5A6C"/>
    <w:rsid w:val="006B5EDB"/>
    <w:rsid w:val="006B5FA1"/>
    <w:rsid w:val="006B5FF3"/>
    <w:rsid w:val="006B6060"/>
    <w:rsid w:val="006B6112"/>
    <w:rsid w:val="006B62D8"/>
    <w:rsid w:val="006B6331"/>
    <w:rsid w:val="006B6518"/>
    <w:rsid w:val="006B6629"/>
    <w:rsid w:val="006B6676"/>
    <w:rsid w:val="006B681A"/>
    <w:rsid w:val="006B6994"/>
    <w:rsid w:val="006B6D04"/>
    <w:rsid w:val="006B6D59"/>
    <w:rsid w:val="006B6DB5"/>
    <w:rsid w:val="006B6E52"/>
    <w:rsid w:val="006B6EF2"/>
    <w:rsid w:val="006B6EFF"/>
    <w:rsid w:val="006B70D2"/>
    <w:rsid w:val="006B7246"/>
    <w:rsid w:val="006B727A"/>
    <w:rsid w:val="006B73EC"/>
    <w:rsid w:val="006B7411"/>
    <w:rsid w:val="006B74B7"/>
    <w:rsid w:val="006B76AE"/>
    <w:rsid w:val="006B76CB"/>
    <w:rsid w:val="006B7828"/>
    <w:rsid w:val="006B7876"/>
    <w:rsid w:val="006B79B3"/>
    <w:rsid w:val="006B7A37"/>
    <w:rsid w:val="006B7A62"/>
    <w:rsid w:val="006B7CBF"/>
    <w:rsid w:val="006B7DAD"/>
    <w:rsid w:val="006B7DE7"/>
    <w:rsid w:val="006B7EFE"/>
    <w:rsid w:val="006C00E2"/>
    <w:rsid w:val="006C0192"/>
    <w:rsid w:val="006C0246"/>
    <w:rsid w:val="006C0310"/>
    <w:rsid w:val="006C0667"/>
    <w:rsid w:val="006C06D1"/>
    <w:rsid w:val="006C076E"/>
    <w:rsid w:val="006C0866"/>
    <w:rsid w:val="006C0966"/>
    <w:rsid w:val="006C0B4C"/>
    <w:rsid w:val="006C0D0B"/>
    <w:rsid w:val="006C0DE5"/>
    <w:rsid w:val="006C0F57"/>
    <w:rsid w:val="006C10C4"/>
    <w:rsid w:val="006C10F4"/>
    <w:rsid w:val="006C1144"/>
    <w:rsid w:val="006C12CC"/>
    <w:rsid w:val="006C1390"/>
    <w:rsid w:val="006C1404"/>
    <w:rsid w:val="006C1438"/>
    <w:rsid w:val="006C18F8"/>
    <w:rsid w:val="006C18FB"/>
    <w:rsid w:val="006C1A08"/>
    <w:rsid w:val="006C1ADE"/>
    <w:rsid w:val="006C1BCE"/>
    <w:rsid w:val="006C1C9C"/>
    <w:rsid w:val="006C1DC3"/>
    <w:rsid w:val="006C1E8F"/>
    <w:rsid w:val="006C1EA3"/>
    <w:rsid w:val="006C1F0F"/>
    <w:rsid w:val="006C2250"/>
    <w:rsid w:val="006C2369"/>
    <w:rsid w:val="006C24CC"/>
    <w:rsid w:val="006C2A4C"/>
    <w:rsid w:val="006C2ACA"/>
    <w:rsid w:val="006C2C26"/>
    <w:rsid w:val="006C2C71"/>
    <w:rsid w:val="006C2E04"/>
    <w:rsid w:val="006C2EEE"/>
    <w:rsid w:val="006C3188"/>
    <w:rsid w:val="006C3343"/>
    <w:rsid w:val="006C33DF"/>
    <w:rsid w:val="006C362B"/>
    <w:rsid w:val="006C3640"/>
    <w:rsid w:val="006C37D0"/>
    <w:rsid w:val="006C395D"/>
    <w:rsid w:val="006C3D2E"/>
    <w:rsid w:val="006C3DA1"/>
    <w:rsid w:val="006C409D"/>
    <w:rsid w:val="006C4122"/>
    <w:rsid w:val="006C41BA"/>
    <w:rsid w:val="006C41C1"/>
    <w:rsid w:val="006C4638"/>
    <w:rsid w:val="006C468E"/>
    <w:rsid w:val="006C48E7"/>
    <w:rsid w:val="006C496B"/>
    <w:rsid w:val="006C4988"/>
    <w:rsid w:val="006C4AB9"/>
    <w:rsid w:val="006C4B3B"/>
    <w:rsid w:val="006C4C4D"/>
    <w:rsid w:val="006C4E07"/>
    <w:rsid w:val="006C4EB5"/>
    <w:rsid w:val="006C4F7E"/>
    <w:rsid w:val="006C5107"/>
    <w:rsid w:val="006C5257"/>
    <w:rsid w:val="006C5284"/>
    <w:rsid w:val="006C528E"/>
    <w:rsid w:val="006C52DC"/>
    <w:rsid w:val="006C6010"/>
    <w:rsid w:val="006C60DA"/>
    <w:rsid w:val="006C611D"/>
    <w:rsid w:val="006C64FB"/>
    <w:rsid w:val="006C65AB"/>
    <w:rsid w:val="006C65F8"/>
    <w:rsid w:val="006C694C"/>
    <w:rsid w:val="006C69BA"/>
    <w:rsid w:val="006C6ADD"/>
    <w:rsid w:val="006C6AED"/>
    <w:rsid w:val="006C6CFA"/>
    <w:rsid w:val="006C6D5F"/>
    <w:rsid w:val="006C6D82"/>
    <w:rsid w:val="006C6DD3"/>
    <w:rsid w:val="006C6DF6"/>
    <w:rsid w:val="006C6F65"/>
    <w:rsid w:val="006C7051"/>
    <w:rsid w:val="006C7223"/>
    <w:rsid w:val="006C72E5"/>
    <w:rsid w:val="006C73EF"/>
    <w:rsid w:val="006C7436"/>
    <w:rsid w:val="006C7450"/>
    <w:rsid w:val="006C773D"/>
    <w:rsid w:val="006C7A87"/>
    <w:rsid w:val="006C7B1F"/>
    <w:rsid w:val="006C7C02"/>
    <w:rsid w:val="006C7C46"/>
    <w:rsid w:val="006C7F92"/>
    <w:rsid w:val="006D0018"/>
    <w:rsid w:val="006D00CB"/>
    <w:rsid w:val="006D0193"/>
    <w:rsid w:val="006D025B"/>
    <w:rsid w:val="006D0444"/>
    <w:rsid w:val="006D04AA"/>
    <w:rsid w:val="006D0669"/>
    <w:rsid w:val="006D069E"/>
    <w:rsid w:val="006D080D"/>
    <w:rsid w:val="006D0A48"/>
    <w:rsid w:val="006D0B39"/>
    <w:rsid w:val="006D0B7F"/>
    <w:rsid w:val="006D0B84"/>
    <w:rsid w:val="006D0B9F"/>
    <w:rsid w:val="006D0BD7"/>
    <w:rsid w:val="006D0CDC"/>
    <w:rsid w:val="006D0F17"/>
    <w:rsid w:val="006D0F6E"/>
    <w:rsid w:val="006D0F7C"/>
    <w:rsid w:val="006D11CF"/>
    <w:rsid w:val="006D1319"/>
    <w:rsid w:val="006D1348"/>
    <w:rsid w:val="006D1450"/>
    <w:rsid w:val="006D1581"/>
    <w:rsid w:val="006D1621"/>
    <w:rsid w:val="006D164E"/>
    <w:rsid w:val="006D1AE6"/>
    <w:rsid w:val="006D1CE3"/>
    <w:rsid w:val="006D1D17"/>
    <w:rsid w:val="006D1DB6"/>
    <w:rsid w:val="006D1E29"/>
    <w:rsid w:val="006D1ED9"/>
    <w:rsid w:val="006D1F3D"/>
    <w:rsid w:val="006D20B4"/>
    <w:rsid w:val="006D246E"/>
    <w:rsid w:val="006D24B4"/>
    <w:rsid w:val="006D2500"/>
    <w:rsid w:val="006D28AB"/>
    <w:rsid w:val="006D29D9"/>
    <w:rsid w:val="006D2A03"/>
    <w:rsid w:val="006D2D33"/>
    <w:rsid w:val="006D2D3F"/>
    <w:rsid w:val="006D2DF5"/>
    <w:rsid w:val="006D2E1F"/>
    <w:rsid w:val="006D2F1D"/>
    <w:rsid w:val="006D3119"/>
    <w:rsid w:val="006D3195"/>
    <w:rsid w:val="006D31C5"/>
    <w:rsid w:val="006D31FC"/>
    <w:rsid w:val="006D353C"/>
    <w:rsid w:val="006D362A"/>
    <w:rsid w:val="006D3918"/>
    <w:rsid w:val="006D3B0B"/>
    <w:rsid w:val="006D3C53"/>
    <w:rsid w:val="006D3F5A"/>
    <w:rsid w:val="006D401E"/>
    <w:rsid w:val="006D4085"/>
    <w:rsid w:val="006D4091"/>
    <w:rsid w:val="006D40BC"/>
    <w:rsid w:val="006D4184"/>
    <w:rsid w:val="006D4234"/>
    <w:rsid w:val="006D4335"/>
    <w:rsid w:val="006D433F"/>
    <w:rsid w:val="006D449F"/>
    <w:rsid w:val="006D45A5"/>
    <w:rsid w:val="006D472F"/>
    <w:rsid w:val="006D47CA"/>
    <w:rsid w:val="006D4827"/>
    <w:rsid w:val="006D48B0"/>
    <w:rsid w:val="006D4A82"/>
    <w:rsid w:val="006D4C05"/>
    <w:rsid w:val="006D4D37"/>
    <w:rsid w:val="006D4D53"/>
    <w:rsid w:val="006D4E1A"/>
    <w:rsid w:val="006D5191"/>
    <w:rsid w:val="006D526A"/>
    <w:rsid w:val="006D53AE"/>
    <w:rsid w:val="006D5411"/>
    <w:rsid w:val="006D5477"/>
    <w:rsid w:val="006D55AC"/>
    <w:rsid w:val="006D564C"/>
    <w:rsid w:val="006D5AF3"/>
    <w:rsid w:val="006D5B1D"/>
    <w:rsid w:val="006D5BE1"/>
    <w:rsid w:val="006D5C14"/>
    <w:rsid w:val="006D5CDD"/>
    <w:rsid w:val="006D5E42"/>
    <w:rsid w:val="006D5FCE"/>
    <w:rsid w:val="006D6112"/>
    <w:rsid w:val="006D6383"/>
    <w:rsid w:val="006D63A6"/>
    <w:rsid w:val="006D652D"/>
    <w:rsid w:val="006D65E2"/>
    <w:rsid w:val="006D670F"/>
    <w:rsid w:val="006D682A"/>
    <w:rsid w:val="006D6B34"/>
    <w:rsid w:val="006D6BCF"/>
    <w:rsid w:val="006D6CAD"/>
    <w:rsid w:val="006D6EB4"/>
    <w:rsid w:val="006D7065"/>
    <w:rsid w:val="006D71BF"/>
    <w:rsid w:val="006D71D8"/>
    <w:rsid w:val="006D738B"/>
    <w:rsid w:val="006D743F"/>
    <w:rsid w:val="006D753D"/>
    <w:rsid w:val="006D756C"/>
    <w:rsid w:val="006D7700"/>
    <w:rsid w:val="006D779A"/>
    <w:rsid w:val="006D77ED"/>
    <w:rsid w:val="006D79C0"/>
    <w:rsid w:val="006D7BBB"/>
    <w:rsid w:val="006D7DF3"/>
    <w:rsid w:val="006D7FAC"/>
    <w:rsid w:val="006D7FB8"/>
    <w:rsid w:val="006E0036"/>
    <w:rsid w:val="006E00F8"/>
    <w:rsid w:val="006E02A1"/>
    <w:rsid w:val="006E0591"/>
    <w:rsid w:val="006E06B6"/>
    <w:rsid w:val="006E0714"/>
    <w:rsid w:val="006E07E2"/>
    <w:rsid w:val="006E0840"/>
    <w:rsid w:val="006E08B7"/>
    <w:rsid w:val="006E0A62"/>
    <w:rsid w:val="006E0B5B"/>
    <w:rsid w:val="006E0C43"/>
    <w:rsid w:val="006E0F76"/>
    <w:rsid w:val="006E0F98"/>
    <w:rsid w:val="006E0FB3"/>
    <w:rsid w:val="006E103C"/>
    <w:rsid w:val="006E1100"/>
    <w:rsid w:val="006E1252"/>
    <w:rsid w:val="006E126C"/>
    <w:rsid w:val="006E12DC"/>
    <w:rsid w:val="006E1344"/>
    <w:rsid w:val="006E137C"/>
    <w:rsid w:val="006E13B1"/>
    <w:rsid w:val="006E144B"/>
    <w:rsid w:val="006E1565"/>
    <w:rsid w:val="006E167F"/>
    <w:rsid w:val="006E16CD"/>
    <w:rsid w:val="006E1765"/>
    <w:rsid w:val="006E1860"/>
    <w:rsid w:val="006E18C8"/>
    <w:rsid w:val="006E1952"/>
    <w:rsid w:val="006E1A80"/>
    <w:rsid w:val="006E1B03"/>
    <w:rsid w:val="006E1C15"/>
    <w:rsid w:val="006E1D15"/>
    <w:rsid w:val="006E22DF"/>
    <w:rsid w:val="006E23EF"/>
    <w:rsid w:val="006E2562"/>
    <w:rsid w:val="006E2970"/>
    <w:rsid w:val="006E2B96"/>
    <w:rsid w:val="006E2CDE"/>
    <w:rsid w:val="006E318C"/>
    <w:rsid w:val="006E3300"/>
    <w:rsid w:val="006E33FA"/>
    <w:rsid w:val="006E3445"/>
    <w:rsid w:val="006E3549"/>
    <w:rsid w:val="006E3669"/>
    <w:rsid w:val="006E374A"/>
    <w:rsid w:val="006E3A69"/>
    <w:rsid w:val="006E3A79"/>
    <w:rsid w:val="006E3A7A"/>
    <w:rsid w:val="006E3B27"/>
    <w:rsid w:val="006E3B29"/>
    <w:rsid w:val="006E3BBF"/>
    <w:rsid w:val="006E3D48"/>
    <w:rsid w:val="006E3E78"/>
    <w:rsid w:val="006E4111"/>
    <w:rsid w:val="006E412C"/>
    <w:rsid w:val="006E420C"/>
    <w:rsid w:val="006E4349"/>
    <w:rsid w:val="006E4700"/>
    <w:rsid w:val="006E4808"/>
    <w:rsid w:val="006E48AF"/>
    <w:rsid w:val="006E492C"/>
    <w:rsid w:val="006E4950"/>
    <w:rsid w:val="006E49F3"/>
    <w:rsid w:val="006E4A45"/>
    <w:rsid w:val="006E4A4B"/>
    <w:rsid w:val="006E4AD8"/>
    <w:rsid w:val="006E4B5F"/>
    <w:rsid w:val="006E4D12"/>
    <w:rsid w:val="006E4D3B"/>
    <w:rsid w:val="006E4D79"/>
    <w:rsid w:val="006E4FE0"/>
    <w:rsid w:val="006E53CC"/>
    <w:rsid w:val="006E5473"/>
    <w:rsid w:val="006E5715"/>
    <w:rsid w:val="006E5A00"/>
    <w:rsid w:val="006E5A57"/>
    <w:rsid w:val="006E5C21"/>
    <w:rsid w:val="006E5C88"/>
    <w:rsid w:val="006E5D40"/>
    <w:rsid w:val="006E610C"/>
    <w:rsid w:val="006E63F6"/>
    <w:rsid w:val="006E63F8"/>
    <w:rsid w:val="006E6413"/>
    <w:rsid w:val="006E6499"/>
    <w:rsid w:val="006E64CA"/>
    <w:rsid w:val="006E65ED"/>
    <w:rsid w:val="006E6650"/>
    <w:rsid w:val="006E6652"/>
    <w:rsid w:val="006E666A"/>
    <w:rsid w:val="006E6AB2"/>
    <w:rsid w:val="006E6AC5"/>
    <w:rsid w:val="006E6B15"/>
    <w:rsid w:val="006E6E8F"/>
    <w:rsid w:val="006E6F87"/>
    <w:rsid w:val="006E6F99"/>
    <w:rsid w:val="006E70E5"/>
    <w:rsid w:val="006E70EB"/>
    <w:rsid w:val="006E7317"/>
    <w:rsid w:val="006E74BD"/>
    <w:rsid w:val="006E75D7"/>
    <w:rsid w:val="006E7619"/>
    <w:rsid w:val="006E76A2"/>
    <w:rsid w:val="006E78E1"/>
    <w:rsid w:val="006E78E9"/>
    <w:rsid w:val="006E7C5F"/>
    <w:rsid w:val="006E7F0F"/>
    <w:rsid w:val="006E7FC0"/>
    <w:rsid w:val="006F0078"/>
    <w:rsid w:val="006F0242"/>
    <w:rsid w:val="006F03E3"/>
    <w:rsid w:val="006F05A1"/>
    <w:rsid w:val="006F0653"/>
    <w:rsid w:val="006F083E"/>
    <w:rsid w:val="006F097C"/>
    <w:rsid w:val="006F098C"/>
    <w:rsid w:val="006F0AEE"/>
    <w:rsid w:val="006F0B1F"/>
    <w:rsid w:val="006F11AD"/>
    <w:rsid w:val="006F149B"/>
    <w:rsid w:val="006F1585"/>
    <w:rsid w:val="006F178C"/>
    <w:rsid w:val="006F1B00"/>
    <w:rsid w:val="006F1D5B"/>
    <w:rsid w:val="006F1E1E"/>
    <w:rsid w:val="006F2078"/>
    <w:rsid w:val="006F2246"/>
    <w:rsid w:val="006F258A"/>
    <w:rsid w:val="006F25CA"/>
    <w:rsid w:val="006F2774"/>
    <w:rsid w:val="006F27C1"/>
    <w:rsid w:val="006F28EE"/>
    <w:rsid w:val="006F29E9"/>
    <w:rsid w:val="006F2AE1"/>
    <w:rsid w:val="006F2B4D"/>
    <w:rsid w:val="006F2B7B"/>
    <w:rsid w:val="006F2C81"/>
    <w:rsid w:val="006F2C86"/>
    <w:rsid w:val="006F2D2F"/>
    <w:rsid w:val="006F2F02"/>
    <w:rsid w:val="006F2F41"/>
    <w:rsid w:val="006F349B"/>
    <w:rsid w:val="006F354D"/>
    <w:rsid w:val="006F3CE7"/>
    <w:rsid w:val="006F3D2D"/>
    <w:rsid w:val="006F3D86"/>
    <w:rsid w:val="006F3DD3"/>
    <w:rsid w:val="006F3E8C"/>
    <w:rsid w:val="006F404C"/>
    <w:rsid w:val="006F40FD"/>
    <w:rsid w:val="006F4133"/>
    <w:rsid w:val="006F4194"/>
    <w:rsid w:val="006F41C1"/>
    <w:rsid w:val="006F41E6"/>
    <w:rsid w:val="006F43FF"/>
    <w:rsid w:val="006F44A3"/>
    <w:rsid w:val="006F4720"/>
    <w:rsid w:val="006F4836"/>
    <w:rsid w:val="006F49BB"/>
    <w:rsid w:val="006F4B0A"/>
    <w:rsid w:val="006F503F"/>
    <w:rsid w:val="006F5089"/>
    <w:rsid w:val="006F533B"/>
    <w:rsid w:val="006F58C5"/>
    <w:rsid w:val="006F5AD9"/>
    <w:rsid w:val="006F5AF8"/>
    <w:rsid w:val="006F5D38"/>
    <w:rsid w:val="006F5DB0"/>
    <w:rsid w:val="006F5F7E"/>
    <w:rsid w:val="006F601D"/>
    <w:rsid w:val="006F61CA"/>
    <w:rsid w:val="006F6252"/>
    <w:rsid w:val="006F6278"/>
    <w:rsid w:val="006F6288"/>
    <w:rsid w:val="006F647B"/>
    <w:rsid w:val="006F6491"/>
    <w:rsid w:val="006F64E7"/>
    <w:rsid w:val="006F6591"/>
    <w:rsid w:val="006F6597"/>
    <w:rsid w:val="006F6648"/>
    <w:rsid w:val="006F66A8"/>
    <w:rsid w:val="006F6755"/>
    <w:rsid w:val="006F695A"/>
    <w:rsid w:val="006F69E7"/>
    <w:rsid w:val="006F6A7B"/>
    <w:rsid w:val="006F6B85"/>
    <w:rsid w:val="006F6F79"/>
    <w:rsid w:val="006F7147"/>
    <w:rsid w:val="006F72A4"/>
    <w:rsid w:val="006F72F4"/>
    <w:rsid w:val="006F73A9"/>
    <w:rsid w:val="006F7759"/>
    <w:rsid w:val="006F7A97"/>
    <w:rsid w:val="006F7B0D"/>
    <w:rsid w:val="006F7C26"/>
    <w:rsid w:val="007001EB"/>
    <w:rsid w:val="00700228"/>
    <w:rsid w:val="00700275"/>
    <w:rsid w:val="00700354"/>
    <w:rsid w:val="0070043C"/>
    <w:rsid w:val="0070057F"/>
    <w:rsid w:val="007006C7"/>
    <w:rsid w:val="007008E0"/>
    <w:rsid w:val="00700923"/>
    <w:rsid w:val="00700C06"/>
    <w:rsid w:val="007012D8"/>
    <w:rsid w:val="007014C4"/>
    <w:rsid w:val="007015A1"/>
    <w:rsid w:val="00701699"/>
    <w:rsid w:val="007016A7"/>
    <w:rsid w:val="00701700"/>
    <w:rsid w:val="007017CC"/>
    <w:rsid w:val="007017FB"/>
    <w:rsid w:val="0070185C"/>
    <w:rsid w:val="007018A6"/>
    <w:rsid w:val="007018F7"/>
    <w:rsid w:val="00701902"/>
    <w:rsid w:val="0070196F"/>
    <w:rsid w:val="00701A11"/>
    <w:rsid w:val="00701A1C"/>
    <w:rsid w:val="00701A97"/>
    <w:rsid w:val="00701ADC"/>
    <w:rsid w:val="00702103"/>
    <w:rsid w:val="00702151"/>
    <w:rsid w:val="007022AF"/>
    <w:rsid w:val="00702838"/>
    <w:rsid w:val="00702A7C"/>
    <w:rsid w:val="00702B47"/>
    <w:rsid w:val="00702CF8"/>
    <w:rsid w:val="00702D81"/>
    <w:rsid w:val="00702DD2"/>
    <w:rsid w:val="00702DF2"/>
    <w:rsid w:val="00702E00"/>
    <w:rsid w:val="00702F77"/>
    <w:rsid w:val="007030AD"/>
    <w:rsid w:val="007030E0"/>
    <w:rsid w:val="0070350C"/>
    <w:rsid w:val="007035D0"/>
    <w:rsid w:val="00703635"/>
    <w:rsid w:val="0070384B"/>
    <w:rsid w:val="00703A27"/>
    <w:rsid w:val="00703A35"/>
    <w:rsid w:val="00703A53"/>
    <w:rsid w:val="00703B35"/>
    <w:rsid w:val="00703C28"/>
    <w:rsid w:val="00703DE9"/>
    <w:rsid w:val="00703E84"/>
    <w:rsid w:val="00703F60"/>
    <w:rsid w:val="007041BC"/>
    <w:rsid w:val="0070427D"/>
    <w:rsid w:val="00704385"/>
    <w:rsid w:val="0070452A"/>
    <w:rsid w:val="00704687"/>
    <w:rsid w:val="0070472A"/>
    <w:rsid w:val="007047AD"/>
    <w:rsid w:val="0070483C"/>
    <w:rsid w:val="007048BD"/>
    <w:rsid w:val="00704ACA"/>
    <w:rsid w:val="00704B3E"/>
    <w:rsid w:val="00704C4A"/>
    <w:rsid w:val="00704CA1"/>
    <w:rsid w:val="00705018"/>
    <w:rsid w:val="00705390"/>
    <w:rsid w:val="0070561D"/>
    <w:rsid w:val="007057B2"/>
    <w:rsid w:val="007058D8"/>
    <w:rsid w:val="00705AA7"/>
    <w:rsid w:val="00705AE4"/>
    <w:rsid w:val="00705C2F"/>
    <w:rsid w:val="00705D38"/>
    <w:rsid w:val="00705DA8"/>
    <w:rsid w:val="0070605D"/>
    <w:rsid w:val="0070606A"/>
    <w:rsid w:val="007060D3"/>
    <w:rsid w:val="007061A5"/>
    <w:rsid w:val="00706247"/>
    <w:rsid w:val="0070630C"/>
    <w:rsid w:val="007064BF"/>
    <w:rsid w:val="0070655B"/>
    <w:rsid w:val="00706601"/>
    <w:rsid w:val="00706820"/>
    <w:rsid w:val="00706968"/>
    <w:rsid w:val="00706B3D"/>
    <w:rsid w:val="00706C72"/>
    <w:rsid w:val="00706E97"/>
    <w:rsid w:val="00707167"/>
    <w:rsid w:val="00707200"/>
    <w:rsid w:val="007076B2"/>
    <w:rsid w:val="007077B9"/>
    <w:rsid w:val="007079A0"/>
    <w:rsid w:val="007079E4"/>
    <w:rsid w:val="00707B34"/>
    <w:rsid w:val="00707C76"/>
    <w:rsid w:val="00707CCC"/>
    <w:rsid w:val="00707D02"/>
    <w:rsid w:val="00707D8E"/>
    <w:rsid w:val="00707FD7"/>
    <w:rsid w:val="00707FEB"/>
    <w:rsid w:val="00710105"/>
    <w:rsid w:val="007102A1"/>
    <w:rsid w:val="00710427"/>
    <w:rsid w:val="00710594"/>
    <w:rsid w:val="0071064C"/>
    <w:rsid w:val="007109EF"/>
    <w:rsid w:val="00710A0F"/>
    <w:rsid w:val="00710C20"/>
    <w:rsid w:val="00710E22"/>
    <w:rsid w:val="00710E37"/>
    <w:rsid w:val="00710EFC"/>
    <w:rsid w:val="00710F19"/>
    <w:rsid w:val="007110A1"/>
    <w:rsid w:val="00711172"/>
    <w:rsid w:val="007113C9"/>
    <w:rsid w:val="007114B2"/>
    <w:rsid w:val="00711698"/>
    <w:rsid w:val="00711777"/>
    <w:rsid w:val="007119CF"/>
    <w:rsid w:val="00711EB3"/>
    <w:rsid w:val="0071219E"/>
    <w:rsid w:val="00712356"/>
    <w:rsid w:val="007123AF"/>
    <w:rsid w:val="00712656"/>
    <w:rsid w:val="00712C90"/>
    <w:rsid w:val="00712DE0"/>
    <w:rsid w:val="00712EC5"/>
    <w:rsid w:val="007130BE"/>
    <w:rsid w:val="0071315F"/>
    <w:rsid w:val="007132BA"/>
    <w:rsid w:val="00713543"/>
    <w:rsid w:val="00713AA0"/>
    <w:rsid w:val="00713CE0"/>
    <w:rsid w:val="00713D9D"/>
    <w:rsid w:val="00713E69"/>
    <w:rsid w:val="00713F8D"/>
    <w:rsid w:val="007141C1"/>
    <w:rsid w:val="00714438"/>
    <w:rsid w:val="0071451A"/>
    <w:rsid w:val="007146B6"/>
    <w:rsid w:val="007146D2"/>
    <w:rsid w:val="0071474B"/>
    <w:rsid w:val="00714C7A"/>
    <w:rsid w:val="00714D31"/>
    <w:rsid w:val="00714FEA"/>
    <w:rsid w:val="007150BB"/>
    <w:rsid w:val="007153B2"/>
    <w:rsid w:val="0071550E"/>
    <w:rsid w:val="0071555A"/>
    <w:rsid w:val="00715580"/>
    <w:rsid w:val="007156C2"/>
    <w:rsid w:val="00715AB8"/>
    <w:rsid w:val="00715C27"/>
    <w:rsid w:val="00715E6C"/>
    <w:rsid w:val="007160EC"/>
    <w:rsid w:val="00716318"/>
    <w:rsid w:val="00716389"/>
    <w:rsid w:val="0071647B"/>
    <w:rsid w:val="00716506"/>
    <w:rsid w:val="0071656E"/>
    <w:rsid w:val="007165D1"/>
    <w:rsid w:val="00716887"/>
    <w:rsid w:val="00716B66"/>
    <w:rsid w:val="00716BAA"/>
    <w:rsid w:val="00716BD2"/>
    <w:rsid w:val="00716C55"/>
    <w:rsid w:val="00717034"/>
    <w:rsid w:val="007171E4"/>
    <w:rsid w:val="00717523"/>
    <w:rsid w:val="00717833"/>
    <w:rsid w:val="007179AF"/>
    <w:rsid w:val="00717AB2"/>
    <w:rsid w:val="00717B84"/>
    <w:rsid w:val="00717C15"/>
    <w:rsid w:val="00717D00"/>
    <w:rsid w:val="00717DA6"/>
    <w:rsid w:val="00717DB7"/>
    <w:rsid w:val="00720192"/>
    <w:rsid w:val="007202A2"/>
    <w:rsid w:val="007202CA"/>
    <w:rsid w:val="007206F9"/>
    <w:rsid w:val="0072071E"/>
    <w:rsid w:val="007207F5"/>
    <w:rsid w:val="00720A92"/>
    <w:rsid w:val="00720B7C"/>
    <w:rsid w:val="00720BD3"/>
    <w:rsid w:val="00720C71"/>
    <w:rsid w:val="00720DB6"/>
    <w:rsid w:val="00720FED"/>
    <w:rsid w:val="007210CA"/>
    <w:rsid w:val="007210CE"/>
    <w:rsid w:val="0072115F"/>
    <w:rsid w:val="00721200"/>
    <w:rsid w:val="0072121D"/>
    <w:rsid w:val="00721289"/>
    <w:rsid w:val="00721515"/>
    <w:rsid w:val="00721657"/>
    <w:rsid w:val="007216F5"/>
    <w:rsid w:val="00721734"/>
    <w:rsid w:val="00721855"/>
    <w:rsid w:val="0072185C"/>
    <w:rsid w:val="007218C7"/>
    <w:rsid w:val="00721978"/>
    <w:rsid w:val="00721AD1"/>
    <w:rsid w:val="00721ED2"/>
    <w:rsid w:val="007220D7"/>
    <w:rsid w:val="00722189"/>
    <w:rsid w:val="00722293"/>
    <w:rsid w:val="0072237E"/>
    <w:rsid w:val="0072248E"/>
    <w:rsid w:val="00722634"/>
    <w:rsid w:val="00722813"/>
    <w:rsid w:val="0072286C"/>
    <w:rsid w:val="00722942"/>
    <w:rsid w:val="00722A8D"/>
    <w:rsid w:val="00722A92"/>
    <w:rsid w:val="00722BB2"/>
    <w:rsid w:val="00722CB0"/>
    <w:rsid w:val="00722CD4"/>
    <w:rsid w:val="00722D59"/>
    <w:rsid w:val="00722F43"/>
    <w:rsid w:val="00723038"/>
    <w:rsid w:val="00723320"/>
    <w:rsid w:val="00723429"/>
    <w:rsid w:val="00723567"/>
    <w:rsid w:val="00723575"/>
    <w:rsid w:val="00723596"/>
    <w:rsid w:val="0072372A"/>
    <w:rsid w:val="007237F5"/>
    <w:rsid w:val="00723851"/>
    <w:rsid w:val="00723D1B"/>
    <w:rsid w:val="00723D82"/>
    <w:rsid w:val="00723DA8"/>
    <w:rsid w:val="00723DD0"/>
    <w:rsid w:val="00723F03"/>
    <w:rsid w:val="0072430B"/>
    <w:rsid w:val="007243BF"/>
    <w:rsid w:val="00724663"/>
    <w:rsid w:val="00724773"/>
    <w:rsid w:val="00724A65"/>
    <w:rsid w:val="00724ACB"/>
    <w:rsid w:val="00724C19"/>
    <w:rsid w:val="00724DDB"/>
    <w:rsid w:val="00724E6D"/>
    <w:rsid w:val="007250CD"/>
    <w:rsid w:val="007254B3"/>
    <w:rsid w:val="007254CD"/>
    <w:rsid w:val="0072557F"/>
    <w:rsid w:val="00725BEE"/>
    <w:rsid w:val="00725C9D"/>
    <w:rsid w:val="00725D17"/>
    <w:rsid w:val="00726046"/>
    <w:rsid w:val="0072640A"/>
    <w:rsid w:val="007264DF"/>
    <w:rsid w:val="007266E2"/>
    <w:rsid w:val="007267FC"/>
    <w:rsid w:val="0072685B"/>
    <w:rsid w:val="007268B8"/>
    <w:rsid w:val="00726A46"/>
    <w:rsid w:val="00726A77"/>
    <w:rsid w:val="00726B14"/>
    <w:rsid w:val="00726CD8"/>
    <w:rsid w:val="00726D58"/>
    <w:rsid w:val="00726E5C"/>
    <w:rsid w:val="00726F7B"/>
    <w:rsid w:val="00727155"/>
    <w:rsid w:val="007271A3"/>
    <w:rsid w:val="00727415"/>
    <w:rsid w:val="0072741D"/>
    <w:rsid w:val="00727468"/>
    <w:rsid w:val="00727807"/>
    <w:rsid w:val="007278B3"/>
    <w:rsid w:val="007278D8"/>
    <w:rsid w:val="00727AB1"/>
    <w:rsid w:val="00727AB5"/>
    <w:rsid w:val="00727AC0"/>
    <w:rsid w:val="00727F0B"/>
    <w:rsid w:val="0073006D"/>
    <w:rsid w:val="00730175"/>
    <w:rsid w:val="00730350"/>
    <w:rsid w:val="00730653"/>
    <w:rsid w:val="0073068D"/>
    <w:rsid w:val="00730823"/>
    <w:rsid w:val="00730945"/>
    <w:rsid w:val="007309D1"/>
    <w:rsid w:val="00730C7F"/>
    <w:rsid w:val="00730CD3"/>
    <w:rsid w:val="00730E9E"/>
    <w:rsid w:val="007310A9"/>
    <w:rsid w:val="0073118E"/>
    <w:rsid w:val="007311E6"/>
    <w:rsid w:val="0073130B"/>
    <w:rsid w:val="0073136F"/>
    <w:rsid w:val="007313A8"/>
    <w:rsid w:val="00731779"/>
    <w:rsid w:val="007318E0"/>
    <w:rsid w:val="00731B2E"/>
    <w:rsid w:val="00731DFB"/>
    <w:rsid w:val="00731E17"/>
    <w:rsid w:val="00731F1F"/>
    <w:rsid w:val="00731FC1"/>
    <w:rsid w:val="007321FC"/>
    <w:rsid w:val="00732230"/>
    <w:rsid w:val="0073246D"/>
    <w:rsid w:val="0073267E"/>
    <w:rsid w:val="007328D4"/>
    <w:rsid w:val="00732A8B"/>
    <w:rsid w:val="00732A90"/>
    <w:rsid w:val="00732C27"/>
    <w:rsid w:val="00732D3A"/>
    <w:rsid w:val="00732D43"/>
    <w:rsid w:val="00732E8A"/>
    <w:rsid w:val="00732F60"/>
    <w:rsid w:val="0073309C"/>
    <w:rsid w:val="0073326C"/>
    <w:rsid w:val="00733271"/>
    <w:rsid w:val="00733313"/>
    <w:rsid w:val="0073345B"/>
    <w:rsid w:val="00733497"/>
    <w:rsid w:val="007335AB"/>
    <w:rsid w:val="007336DC"/>
    <w:rsid w:val="0073370C"/>
    <w:rsid w:val="0073377F"/>
    <w:rsid w:val="0073382B"/>
    <w:rsid w:val="00733CA2"/>
    <w:rsid w:val="00733CC6"/>
    <w:rsid w:val="00733DB7"/>
    <w:rsid w:val="00733DEE"/>
    <w:rsid w:val="007344D7"/>
    <w:rsid w:val="00734618"/>
    <w:rsid w:val="0073472E"/>
    <w:rsid w:val="0073487C"/>
    <w:rsid w:val="0073499D"/>
    <w:rsid w:val="00734A3B"/>
    <w:rsid w:val="00734C83"/>
    <w:rsid w:val="00734C8F"/>
    <w:rsid w:val="00734F6C"/>
    <w:rsid w:val="00735129"/>
    <w:rsid w:val="007351C4"/>
    <w:rsid w:val="0073521B"/>
    <w:rsid w:val="007352BF"/>
    <w:rsid w:val="0073544D"/>
    <w:rsid w:val="007354DA"/>
    <w:rsid w:val="00735551"/>
    <w:rsid w:val="007357CA"/>
    <w:rsid w:val="00735838"/>
    <w:rsid w:val="0073594F"/>
    <w:rsid w:val="00736087"/>
    <w:rsid w:val="0073616D"/>
    <w:rsid w:val="007362A8"/>
    <w:rsid w:val="007362B7"/>
    <w:rsid w:val="007362E5"/>
    <w:rsid w:val="007364A8"/>
    <w:rsid w:val="007365FF"/>
    <w:rsid w:val="00736642"/>
    <w:rsid w:val="0073687F"/>
    <w:rsid w:val="0073692E"/>
    <w:rsid w:val="00736B86"/>
    <w:rsid w:val="00736C7D"/>
    <w:rsid w:val="00736E66"/>
    <w:rsid w:val="00737384"/>
    <w:rsid w:val="007375C0"/>
    <w:rsid w:val="007376FC"/>
    <w:rsid w:val="00737952"/>
    <w:rsid w:val="00737A03"/>
    <w:rsid w:val="00737C3D"/>
    <w:rsid w:val="00737CC5"/>
    <w:rsid w:val="00737CED"/>
    <w:rsid w:val="00737D2D"/>
    <w:rsid w:val="00737E58"/>
    <w:rsid w:val="00737F30"/>
    <w:rsid w:val="007402CD"/>
    <w:rsid w:val="00740362"/>
    <w:rsid w:val="00740425"/>
    <w:rsid w:val="00740523"/>
    <w:rsid w:val="00740823"/>
    <w:rsid w:val="00740A54"/>
    <w:rsid w:val="00740B7F"/>
    <w:rsid w:val="00740C1D"/>
    <w:rsid w:val="00740F1F"/>
    <w:rsid w:val="00741032"/>
    <w:rsid w:val="00741034"/>
    <w:rsid w:val="00741374"/>
    <w:rsid w:val="007413E2"/>
    <w:rsid w:val="00741402"/>
    <w:rsid w:val="007416C4"/>
    <w:rsid w:val="00741902"/>
    <w:rsid w:val="00741A53"/>
    <w:rsid w:val="00741CC1"/>
    <w:rsid w:val="00741D4E"/>
    <w:rsid w:val="00742130"/>
    <w:rsid w:val="00742184"/>
    <w:rsid w:val="007423B7"/>
    <w:rsid w:val="007423CF"/>
    <w:rsid w:val="007423D3"/>
    <w:rsid w:val="007424FC"/>
    <w:rsid w:val="007428E5"/>
    <w:rsid w:val="00742A50"/>
    <w:rsid w:val="00742C2E"/>
    <w:rsid w:val="00742DA6"/>
    <w:rsid w:val="00742ED1"/>
    <w:rsid w:val="00742F0D"/>
    <w:rsid w:val="007430B7"/>
    <w:rsid w:val="00743325"/>
    <w:rsid w:val="00743402"/>
    <w:rsid w:val="00743461"/>
    <w:rsid w:val="0074365F"/>
    <w:rsid w:val="00743695"/>
    <w:rsid w:val="0074387A"/>
    <w:rsid w:val="007438C3"/>
    <w:rsid w:val="0074392F"/>
    <w:rsid w:val="00743AF6"/>
    <w:rsid w:val="00743C5D"/>
    <w:rsid w:val="00743C89"/>
    <w:rsid w:val="00743CD4"/>
    <w:rsid w:val="00743E91"/>
    <w:rsid w:val="00744008"/>
    <w:rsid w:val="00744067"/>
    <w:rsid w:val="007441C7"/>
    <w:rsid w:val="007445AA"/>
    <w:rsid w:val="0074489D"/>
    <w:rsid w:val="00744ADA"/>
    <w:rsid w:val="00744DC5"/>
    <w:rsid w:val="00744EA9"/>
    <w:rsid w:val="00745054"/>
    <w:rsid w:val="007451DD"/>
    <w:rsid w:val="00745289"/>
    <w:rsid w:val="0074543C"/>
    <w:rsid w:val="007455A3"/>
    <w:rsid w:val="00745695"/>
    <w:rsid w:val="0074570E"/>
    <w:rsid w:val="007457ED"/>
    <w:rsid w:val="00745925"/>
    <w:rsid w:val="0074598B"/>
    <w:rsid w:val="007459C9"/>
    <w:rsid w:val="007459CD"/>
    <w:rsid w:val="00745A1B"/>
    <w:rsid w:val="00745AD7"/>
    <w:rsid w:val="00745C20"/>
    <w:rsid w:val="00745C68"/>
    <w:rsid w:val="00745D82"/>
    <w:rsid w:val="007460BB"/>
    <w:rsid w:val="007460DD"/>
    <w:rsid w:val="007461F8"/>
    <w:rsid w:val="00746262"/>
    <w:rsid w:val="00746312"/>
    <w:rsid w:val="007463B1"/>
    <w:rsid w:val="00746485"/>
    <w:rsid w:val="0074657B"/>
    <w:rsid w:val="00746D45"/>
    <w:rsid w:val="00746D56"/>
    <w:rsid w:val="00746DAF"/>
    <w:rsid w:val="00746E18"/>
    <w:rsid w:val="00746ED4"/>
    <w:rsid w:val="00746EE6"/>
    <w:rsid w:val="00746FD3"/>
    <w:rsid w:val="007470B3"/>
    <w:rsid w:val="007471EC"/>
    <w:rsid w:val="0074745B"/>
    <w:rsid w:val="007474C0"/>
    <w:rsid w:val="00747514"/>
    <w:rsid w:val="007477BE"/>
    <w:rsid w:val="007477C5"/>
    <w:rsid w:val="0074782D"/>
    <w:rsid w:val="00747A24"/>
    <w:rsid w:val="00747AB3"/>
    <w:rsid w:val="00747F92"/>
    <w:rsid w:val="00750086"/>
    <w:rsid w:val="007500A0"/>
    <w:rsid w:val="00750122"/>
    <w:rsid w:val="00750272"/>
    <w:rsid w:val="007502F0"/>
    <w:rsid w:val="00750370"/>
    <w:rsid w:val="0075087B"/>
    <w:rsid w:val="00750924"/>
    <w:rsid w:val="00750C10"/>
    <w:rsid w:val="00750C3A"/>
    <w:rsid w:val="00750CF5"/>
    <w:rsid w:val="00750DAC"/>
    <w:rsid w:val="00750F27"/>
    <w:rsid w:val="00750FCB"/>
    <w:rsid w:val="00751204"/>
    <w:rsid w:val="007513D4"/>
    <w:rsid w:val="0075192A"/>
    <w:rsid w:val="007519DA"/>
    <w:rsid w:val="00751A80"/>
    <w:rsid w:val="00751A8B"/>
    <w:rsid w:val="00751D7E"/>
    <w:rsid w:val="00751FD6"/>
    <w:rsid w:val="007523B8"/>
    <w:rsid w:val="0075240C"/>
    <w:rsid w:val="00752452"/>
    <w:rsid w:val="00752469"/>
    <w:rsid w:val="00752596"/>
    <w:rsid w:val="00752642"/>
    <w:rsid w:val="0075272A"/>
    <w:rsid w:val="0075272F"/>
    <w:rsid w:val="00752864"/>
    <w:rsid w:val="00752AAF"/>
    <w:rsid w:val="00752DC9"/>
    <w:rsid w:val="00752F32"/>
    <w:rsid w:val="00752F42"/>
    <w:rsid w:val="00752FDD"/>
    <w:rsid w:val="007530BD"/>
    <w:rsid w:val="00753374"/>
    <w:rsid w:val="007533A1"/>
    <w:rsid w:val="0075359E"/>
    <w:rsid w:val="0075360C"/>
    <w:rsid w:val="00753962"/>
    <w:rsid w:val="00753A51"/>
    <w:rsid w:val="00753C83"/>
    <w:rsid w:val="00753F85"/>
    <w:rsid w:val="0075411B"/>
    <w:rsid w:val="007541ED"/>
    <w:rsid w:val="007542F5"/>
    <w:rsid w:val="007545B3"/>
    <w:rsid w:val="0075460E"/>
    <w:rsid w:val="007547F6"/>
    <w:rsid w:val="00754A7A"/>
    <w:rsid w:val="00754CA6"/>
    <w:rsid w:val="007552AA"/>
    <w:rsid w:val="007555D4"/>
    <w:rsid w:val="0075590C"/>
    <w:rsid w:val="00755B00"/>
    <w:rsid w:val="00755B38"/>
    <w:rsid w:val="00755B45"/>
    <w:rsid w:val="00755BBE"/>
    <w:rsid w:val="00755CEB"/>
    <w:rsid w:val="00755FB4"/>
    <w:rsid w:val="00756592"/>
    <w:rsid w:val="007565DD"/>
    <w:rsid w:val="00756632"/>
    <w:rsid w:val="00756732"/>
    <w:rsid w:val="007567D4"/>
    <w:rsid w:val="00756967"/>
    <w:rsid w:val="007569E9"/>
    <w:rsid w:val="00756B3F"/>
    <w:rsid w:val="00756BBE"/>
    <w:rsid w:val="00756E84"/>
    <w:rsid w:val="00756E91"/>
    <w:rsid w:val="00756E96"/>
    <w:rsid w:val="00756F35"/>
    <w:rsid w:val="00756F92"/>
    <w:rsid w:val="007570AB"/>
    <w:rsid w:val="00757278"/>
    <w:rsid w:val="0075728C"/>
    <w:rsid w:val="007574AB"/>
    <w:rsid w:val="007574EA"/>
    <w:rsid w:val="0075776B"/>
    <w:rsid w:val="00757841"/>
    <w:rsid w:val="007578F8"/>
    <w:rsid w:val="007579AD"/>
    <w:rsid w:val="00757BF5"/>
    <w:rsid w:val="00757ED4"/>
    <w:rsid w:val="0076002E"/>
    <w:rsid w:val="007600B8"/>
    <w:rsid w:val="007600F3"/>
    <w:rsid w:val="007601E2"/>
    <w:rsid w:val="0076036F"/>
    <w:rsid w:val="007603FD"/>
    <w:rsid w:val="007605FB"/>
    <w:rsid w:val="007607C2"/>
    <w:rsid w:val="007608E7"/>
    <w:rsid w:val="007609AA"/>
    <w:rsid w:val="00760BDA"/>
    <w:rsid w:val="00760C16"/>
    <w:rsid w:val="00760D20"/>
    <w:rsid w:val="00760F7E"/>
    <w:rsid w:val="00761122"/>
    <w:rsid w:val="007611D3"/>
    <w:rsid w:val="0076131C"/>
    <w:rsid w:val="007613CA"/>
    <w:rsid w:val="00761576"/>
    <w:rsid w:val="00761662"/>
    <w:rsid w:val="007617A2"/>
    <w:rsid w:val="00761908"/>
    <w:rsid w:val="0076198E"/>
    <w:rsid w:val="00761B08"/>
    <w:rsid w:val="00761BA4"/>
    <w:rsid w:val="00761BC6"/>
    <w:rsid w:val="00761CDA"/>
    <w:rsid w:val="00761D6C"/>
    <w:rsid w:val="007621A1"/>
    <w:rsid w:val="007623EF"/>
    <w:rsid w:val="00762438"/>
    <w:rsid w:val="00762466"/>
    <w:rsid w:val="0076285C"/>
    <w:rsid w:val="00762BB6"/>
    <w:rsid w:val="00762C8F"/>
    <w:rsid w:val="00762EE6"/>
    <w:rsid w:val="00762FA9"/>
    <w:rsid w:val="00763093"/>
    <w:rsid w:val="00763220"/>
    <w:rsid w:val="00763322"/>
    <w:rsid w:val="007633CE"/>
    <w:rsid w:val="007633F1"/>
    <w:rsid w:val="00763510"/>
    <w:rsid w:val="00763568"/>
    <w:rsid w:val="007635C3"/>
    <w:rsid w:val="007635F1"/>
    <w:rsid w:val="007636AE"/>
    <w:rsid w:val="007637AE"/>
    <w:rsid w:val="007638DC"/>
    <w:rsid w:val="00763962"/>
    <w:rsid w:val="00763995"/>
    <w:rsid w:val="00763C21"/>
    <w:rsid w:val="00763D64"/>
    <w:rsid w:val="00763D7B"/>
    <w:rsid w:val="00763E14"/>
    <w:rsid w:val="0076405D"/>
    <w:rsid w:val="007640E1"/>
    <w:rsid w:val="00764129"/>
    <w:rsid w:val="007642F7"/>
    <w:rsid w:val="007643FA"/>
    <w:rsid w:val="0076459D"/>
    <w:rsid w:val="00764672"/>
    <w:rsid w:val="007646D2"/>
    <w:rsid w:val="00764738"/>
    <w:rsid w:val="007648F2"/>
    <w:rsid w:val="00764EDD"/>
    <w:rsid w:val="00764FBC"/>
    <w:rsid w:val="00765215"/>
    <w:rsid w:val="0076525F"/>
    <w:rsid w:val="007655A0"/>
    <w:rsid w:val="007655E9"/>
    <w:rsid w:val="00765702"/>
    <w:rsid w:val="00765770"/>
    <w:rsid w:val="007657C7"/>
    <w:rsid w:val="00765A47"/>
    <w:rsid w:val="00765B91"/>
    <w:rsid w:val="00765C87"/>
    <w:rsid w:val="00765F1D"/>
    <w:rsid w:val="007660BB"/>
    <w:rsid w:val="007660C7"/>
    <w:rsid w:val="007661B2"/>
    <w:rsid w:val="00766210"/>
    <w:rsid w:val="00766402"/>
    <w:rsid w:val="00766814"/>
    <w:rsid w:val="00766B23"/>
    <w:rsid w:val="00766BE4"/>
    <w:rsid w:val="00766BF2"/>
    <w:rsid w:val="00766C61"/>
    <w:rsid w:val="00766FE6"/>
    <w:rsid w:val="007670F3"/>
    <w:rsid w:val="0076720B"/>
    <w:rsid w:val="00767330"/>
    <w:rsid w:val="007673AB"/>
    <w:rsid w:val="00767491"/>
    <w:rsid w:val="007676A8"/>
    <w:rsid w:val="00767848"/>
    <w:rsid w:val="0076784C"/>
    <w:rsid w:val="00767977"/>
    <w:rsid w:val="00767A95"/>
    <w:rsid w:val="00767CEF"/>
    <w:rsid w:val="00767D3B"/>
    <w:rsid w:val="00767FCD"/>
    <w:rsid w:val="00770114"/>
    <w:rsid w:val="00770161"/>
    <w:rsid w:val="0077037B"/>
    <w:rsid w:val="007703F0"/>
    <w:rsid w:val="0077047C"/>
    <w:rsid w:val="007705B1"/>
    <w:rsid w:val="007705CD"/>
    <w:rsid w:val="0077062E"/>
    <w:rsid w:val="00770654"/>
    <w:rsid w:val="00770802"/>
    <w:rsid w:val="00770A8A"/>
    <w:rsid w:val="00770BFD"/>
    <w:rsid w:val="00770EB0"/>
    <w:rsid w:val="00770F30"/>
    <w:rsid w:val="00771030"/>
    <w:rsid w:val="007710B9"/>
    <w:rsid w:val="0077122E"/>
    <w:rsid w:val="0077126F"/>
    <w:rsid w:val="007712B1"/>
    <w:rsid w:val="00771346"/>
    <w:rsid w:val="0077140A"/>
    <w:rsid w:val="0077165D"/>
    <w:rsid w:val="00771686"/>
    <w:rsid w:val="00771A99"/>
    <w:rsid w:val="00771BCB"/>
    <w:rsid w:val="00771C0F"/>
    <w:rsid w:val="00771D5E"/>
    <w:rsid w:val="00771EE0"/>
    <w:rsid w:val="00772097"/>
    <w:rsid w:val="007720C9"/>
    <w:rsid w:val="0077228E"/>
    <w:rsid w:val="0077249B"/>
    <w:rsid w:val="007724BC"/>
    <w:rsid w:val="00772500"/>
    <w:rsid w:val="007725E4"/>
    <w:rsid w:val="007727C9"/>
    <w:rsid w:val="00772CA0"/>
    <w:rsid w:val="00772D71"/>
    <w:rsid w:val="00772E3C"/>
    <w:rsid w:val="00772E4F"/>
    <w:rsid w:val="00772F5B"/>
    <w:rsid w:val="007731F1"/>
    <w:rsid w:val="0077323F"/>
    <w:rsid w:val="007734A2"/>
    <w:rsid w:val="00773AE6"/>
    <w:rsid w:val="00773B7E"/>
    <w:rsid w:val="00773B97"/>
    <w:rsid w:val="00773BF0"/>
    <w:rsid w:val="00773D7C"/>
    <w:rsid w:val="00773EBA"/>
    <w:rsid w:val="00773F96"/>
    <w:rsid w:val="00773F9D"/>
    <w:rsid w:val="0077401D"/>
    <w:rsid w:val="00774084"/>
    <w:rsid w:val="007740B6"/>
    <w:rsid w:val="007742F4"/>
    <w:rsid w:val="00774486"/>
    <w:rsid w:val="007747E4"/>
    <w:rsid w:val="0077496B"/>
    <w:rsid w:val="00774AAB"/>
    <w:rsid w:val="00774ACA"/>
    <w:rsid w:val="00774ADD"/>
    <w:rsid w:val="00774B75"/>
    <w:rsid w:val="00774F5D"/>
    <w:rsid w:val="00775047"/>
    <w:rsid w:val="007750BF"/>
    <w:rsid w:val="0077516B"/>
    <w:rsid w:val="00775275"/>
    <w:rsid w:val="00775666"/>
    <w:rsid w:val="00775C96"/>
    <w:rsid w:val="00776061"/>
    <w:rsid w:val="0077612D"/>
    <w:rsid w:val="00776286"/>
    <w:rsid w:val="00776313"/>
    <w:rsid w:val="00776600"/>
    <w:rsid w:val="00776839"/>
    <w:rsid w:val="0077698A"/>
    <w:rsid w:val="00776B86"/>
    <w:rsid w:val="00776BD7"/>
    <w:rsid w:val="00776C13"/>
    <w:rsid w:val="00776D03"/>
    <w:rsid w:val="00776E05"/>
    <w:rsid w:val="00776F1A"/>
    <w:rsid w:val="007770C7"/>
    <w:rsid w:val="00777153"/>
    <w:rsid w:val="007771FD"/>
    <w:rsid w:val="00777297"/>
    <w:rsid w:val="007772BE"/>
    <w:rsid w:val="0077757C"/>
    <w:rsid w:val="0077787C"/>
    <w:rsid w:val="00777B64"/>
    <w:rsid w:val="00777C11"/>
    <w:rsid w:val="00777E20"/>
    <w:rsid w:val="00777E6E"/>
    <w:rsid w:val="00777F63"/>
    <w:rsid w:val="00780206"/>
    <w:rsid w:val="00780329"/>
    <w:rsid w:val="00780762"/>
    <w:rsid w:val="007808E7"/>
    <w:rsid w:val="00780A16"/>
    <w:rsid w:val="00780A72"/>
    <w:rsid w:val="00780AAC"/>
    <w:rsid w:val="00780C1E"/>
    <w:rsid w:val="00780CDF"/>
    <w:rsid w:val="00780D68"/>
    <w:rsid w:val="00780DFA"/>
    <w:rsid w:val="00780F39"/>
    <w:rsid w:val="00781186"/>
    <w:rsid w:val="0078124F"/>
    <w:rsid w:val="007812F6"/>
    <w:rsid w:val="00781397"/>
    <w:rsid w:val="007813B9"/>
    <w:rsid w:val="007813D2"/>
    <w:rsid w:val="007814E5"/>
    <w:rsid w:val="00781563"/>
    <w:rsid w:val="007816B2"/>
    <w:rsid w:val="00781755"/>
    <w:rsid w:val="00781934"/>
    <w:rsid w:val="00781A33"/>
    <w:rsid w:val="00781BFF"/>
    <w:rsid w:val="00781DEA"/>
    <w:rsid w:val="00781EA6"/>
    <w:rsid w:val="0078218C"/>
    <w:rsid w:val="007821FA"/>
    <w:rsid w:val="007823F2"/>
    <w:rsid w:val="00782434"/>
    <w:rsid w:val="00782561"/>
    <w:rsid w:val="00782673"/>
    <w:rsid w:val="0078286C"/>
    <w:rsid w:val="00782A08"/>
    <w:rsid w:val="00782BF6"/>
    <w:rsid w:val="00782D6F"/>
    <w:rsid w:val="00782E23"/>
    <w:rsid w:val="00782EF1"/>
    <w:rsid w:val="00782FF7"/>
    <w:rsid w:val="00783060"/>
    <w:rsid w:val="007831AB"/>
    <w:rsid w:val="007831B5"/>
    <w:rsid w:val="00783739"/>
    <w:rsid w:val="007837F1"/>
    <w:rsid w:val="00783ACF"/>
    <w:rsid w:val="00783C49"/>
    <w:rsid w:val="00783CC9"/>
    <w:rsid w:val="007842E9"/>
    <w:rsid w:val="00784355"/>
    <w:rsid w:val="007843D0"/>
    <w:rsid w:val="00784476"/>
    <w:rsid w:val="007844D0"/>
    <w:rsid w:val="00784507"/>
    <w:rsid w:val="00784918"/>
    <w:rsid w:val="00784B86"/>
    <w:rsid w:val="00784E05"/>
    <w:rsid w:val="00784FD1"/>
    <w:rsid w:val="00785115"/>
    <w:rsid w:val="007851AB"/>
    <w:rsid w:val="00785269"/>
    <w:rsid w:val="007853B3"/>
    <w:rsid w:val="007854D8"/>
    <w:rsid w:val="007856A5"/>
    <w:rsid w:val="007857E9"/>
    <w:rsid w:val="007858D5"/>
    <w:rsid w:val="00785A61"/>
    <w:rsid w:val="00785F92"/>
    <w:rsid w:val="00786011"/>
    <w:rsid w:val="0078605A"/>
    <w:rsid w:val="00786261"/>
    <w:rsid w:val="0078635F"/>
    <w:rsid w:val="007866D3"/>
    <w:rsid w:val="00786724"/>
    <w:rsid w:val="0078695F"/>
    <w:rsid w:val="00786A34"/>
    <w:rsid w:val="00786BF6"/>
    <w:rsid w:val="00786C75"/>
    <w:rsid w:val="00786D0A"/>
    <w:rsid w:val="00786E37"/>
    <w:rsid w:val="00786FF1"/>
    <w:rsid w:val="00787324"/>
    <w:rsid w:val="00787387"/>
    <w:rsid w:val="007873C0"/>
    <w:rsid w:val="0078744C"/>
    <w:rsid w:val="007874E3"/>
    <w:rsid w:val="007875B9"/>
    <w:rsid w:val="00787773"/>
    <w:rsid w:val="007877E1"/>
    <w:rsid w:val="007877E2"/>
    <w:rsid w:val="007877F2"/>
    <w:rsid w:val="00787908"/>
    <w:rsid w:val="00787919"/>
    <w:rsid w:val="00787A07"/>
    <w:rsid w:val="00787A10"/>
    <w:rsid w:val="00787A40"/>
    <w:rsid w:val="00787A99"/>
    <w:rsid w:val="00787BB9"/>
    <w:rsid w:val="00787DB4"/>
    <w:rsid w:val="0079013E"/>
    <w:rsid w:val="00790397"/>
    <w:rsid w:val="00790688"/>
    <w:rsid w:val="00790904"/>
    <w:rsid w:val="0079098E"/>
    <w:rsid w:val="007909F4"/>
    <w:rsid w:val="00790AAC"/>
    <w:rsid w:val="00790AB0"/>
    <w:rsid w:val="00790F7C"/>
    <w:rsid w:val="00790FE2"/>
    <w:rsid w:val="00791199"/>
    <w:rsid w:val="007911B2"/>
    <w:rsid w:val="0079129D"/>
    <w:rsid w:val="007913B0"/>
    <w:rsid w:val="007914DD"/>
    <w:rsid w:val="007914F9"/>
    <w:rsid w:val="007915A1"/>
    <w:rsid w:val="007915A5"/>
    <w:rsid w:val="0079171F"/>
    <w:rsid w:val="00791765"/>
    <w:rsid w:val="007917F5"/>
    <w:rsid w:val="00791805"/>
    <w:rsid w:val="00791B19"/>
    <w:rsid w:val="00791F97"/>
    <w:rsid w:val="00791FD4"/>
    <w:rsid w:val="00792041"/>
    <w:rsid w:val="0079241A"/>
    <w:rsid w:val="00792661"/>
    <w:rsid w:val="007926C3"/>
    <w:rsid w:val="007926DD"/>
    <w:rsid w:val="0079281D"/>
    <w:rsid w:val="0079285D"/>
    <w:rsid w:val="00792904"/>
    <w:rsid w:val="00792B6C"/>
    <w:rsid w:val="00792E7C"/>
    <w:rsid w:val="00792FEE"/>
    <w:rsid w:val="007932CB"/>
    <w:rsid w:val="00793434"/>
    <w:rsid w:val="00793609"/>
    <w:rsid w:val="00793667"/>
    <w:rsid w:val="007937D6"/>
    <w:rsid w:val="007937FC"/>
    <w:rsid w:val="00793B12"/>
    <w:rsid w:val="00793B54"/>
    <w:rsid w:val="00793C0B"/>
    <w:rsid w:val="00793CCA"/>
    <w:rsid w:val="00793E75"/>
    <w:rsid w:val="00794047"/>
    <w:rsid w:val="007940AD"/>
    <w:rsid w:val="0079424D"/>
    <w:rsid w:val="0079463B"/>
    <w:rsid w:val="0079473E"/>
    <w:rsid w:val="007949DA"/>
    <w:rsid w:val="00794B5D"/>
    <w:rsid w:val="00794C13"/>
    <w:rsid w:val="00794DAF"/>
    <w:rsid w:val="00794E50"/>
    <w:rsid w:val="00794E9C"/>
    <w:rsid w:val="00794FFE"/>
    <w:rsid w:val="00795254"/>
    <w:rsid w:val="0079532A"/>
    <w:rsid w:val="007955B7"/>
    <w:rsid w:val="0079571D"/>
    <w:rsid w:val="00795850"/>
    <w:rsid w:val="00795A4D"/>
    <w:rsid w:val="00795AC2"/>
    <w:rsid w:val="00795B3C"/>
    <w:rsid w:val="00795C17"/>
    <w:rsid w:val="00795DC6"/>
    <w:rsid w:val="00795EA9"/>
    <w:rsid w:val="00795F3B"/>
    <w:rsid w:val="007960CC"/>
    <w:rsid w:val="007960E3"/>
    <w:rsid w:val="00796199"/>
    <w:rsid w:val="0079627A"/>
    <w:rsid w:val="0079627D"/>
    <w:rsid w:val="007962EA"/>
    <w:rsid w:val="00796456"/>
    <w:rsid w:val="007964A8"/>
    <w:rsid w:val="0079654B"/>
    <w:rsid w:val="007965B2"/>
    <w:rsid w:val="0079669F"/>
    <w:rsid w:val="00796811"/>
    <w:rsid w:val="00796875"/>
    <w:rsid w:val="0079695F"/>
    <w:rsid w:val="0079698D"/>
    <w:rsid w:val="007969D1"/>
    <w:rsid w:val="00796BD1"/>
    <w:rsid w:val="00796BDB"/>
    <w:rsid w:val="00796C9D"/>
    <w:rsid w:val="00796CD2"/>
    <w:rsid w:val="00796E12"/>
    <w:rsid w:val="00796E15"/>
    <w:rsid w:val="00797112"/>
    <w:rsid w:val="00797152"/>
    <w:rsid w:val="0079724A"/>
    <w:rsid w:val="007973DF"/>
    <w:rsid w:val="00797598"/>
    <w:rsid w:val="00797727"/>
    <w:rsid w:val="00797810"/>
    <w:rsid w:val="00797815"/>
    <w:rsid w:val="0079785E"/>
    <w:rsid w:val="007978CC"/>
    <w:rsid w:val="007978E7"/>
    <w:rsid w:val="007A015C"/>
    <w:rsid w:val="007A019C"/>
    <w:rsid w:val="007A01DA"/>
    <w:rsid w:val="007A0580"/>
    <w:rsid w:val="007A08EF"/>
    <w:rsid w:val="007A0E98"/>
    <w:rsid w:val="007A0F7D"/>
    <w:rsid w:val="007A1063"/>
    <w:rsid w:val="007A1193"/>
    <w:rsid w:val="007A1273"/>
    <w:rsid w:val="007A1376"/>
    <w:rsid w:val="007A1515"/>
    <w:rsid w:val="007A157D"/>
    <w:rsid w:val="007A16B3"/>
    <w:rsid w:val="007A1794"/>
    <w:rsid w:val="007A180D"/>
    <w:rsid w:val="007A1966"/>
    <w:rsid w:val="007A1A08"/>
    <w:rsid w:val="007A1CFB"/>
    <w:rsid w:val="007A1D9C"/>
    <w:rsid w:val="007A1EA2"/>
    <w:rsid w:val="007A2032"/>
    <w:rsid w:val="007A2126"/>
    <w:rsid w:val="007A21BB"/>
    <w:rsid w:val="007A22EF"/>
    <w:rsid w:val="007A233A"/>
    <w:rsid w:val="007A254C"/>
    <w:rsid w:val="007A25FA"/>
    <w:rsid w:val="007A261D"/>
    <w:rsid w:val="007A26A1"/>
    <w:rsid w:val="007A2725"/>
    <w:rsid w:val="007A30E5"/>
    <w:rsid w:val="007A320B"/>
    <w:rsid w:val="007A336D"/>
    <w:rsid w:val="007A33C4"/>
    <w:rsid w:val="007A33C7"/>
    <w:rsid w:val="007A34A0"/>
    <w:rsid w:val="007A363F"/>
    <w:rsid w:val="007A36D7"/>
    <w:rsid w:val="007A36EE"/>
    <w:rsid w:val="007A370C"/>
    <w:rsid w:val="007A37CA"/>
    <w:rsid w:val="007A37CD"/>
    <w:rsid w:val="007A380F"/>
    <w:rsid w:val="007A3859"/>
    <w:rsid w:val="007A3911"/>
    <w:rsid w:val="007A3915"/>
    <w:rsid w:val="007A39F6"/>
    <w:rsid w:val="007A3CD7"/>
    <w:rsid w:val="007A3D28"/>
    <w:rsid w:val="007A4262"/>
    <w:rsid w:val="007A428F"/>
    <w:rsid w:val="007A4486"/>
    <w:rsid w:val="007A46F7"/>
    <w:rsid w:val="007A4799"/>
    <w:rsid w:val="007A47AF"/>
    <w:rsid w:val="007A47F6"/>
    <w:rsid w:val="007A4B8E"/>
    <w:rsid w:val="007A4BD1"/>
    <w:rsid w:val="007A4D55"/>
    <w:rsid w:val="007A4F0A"/>
    <w:rsid w:val="007A509D"/>
    <w:rsid w:val="007A51A3"/>
    <w:rsid w:val="007A5263"/>
    <w:rsid w:val="007A529B"/>
    <w:rsid w:val="007A5446"/>
    <w:rsid w:val="007A56D3"/>
    <w:rsid w:val="007A577D"/>
    <w:rsid w:val="007A5A5A"/>
    <w:rsid w:val="007A5A69"/>
    <w:rsid w:val="007A5CBD"/>
    <w:rsid w:val="007A5D1E"/>
    <w:rsid w:val="007A5DAA"/>
    <w:rsid w:val="007A600D"/>
    <w:rsid w:val="007A6117"/>
    <w:rsid w:val="007A62A6"/>
    <w:rsid w:val="007A66D1"/>
    <w:rsid w:val="007A67DF"/>
    <w:rsid w:val="007A68CB"/>
    <w:rsid w:val="007A698A"/>
    <w:rsid w:val="007A6AA1"/>
    <w:rsid w:val="007A6C7A"/>
    <w:rsid w:val="007A6D25"/>
    <w:rsid w:val="007A6E3C"/>
    <w:rsid w:val="007A6FD4"/>
    <w:rsid w:val="007A6FEA"/>
    <w:rsid w:val="007A7055"/>
    <w:rsid w:val="007A717C"/>
    <w:rsid w:val="007A7379"/>
    <w:rsid w:val="007A7408"/>
    <w:rsid w:val="007A7555"/>
    <w:rsid w:val="007A77E6"/>
    <w:rsid w:val="007A781C"/>
    <w:rsid w:val="007A7AF5"/>
    <w:rsid w:val="007A7CF9"/>
    <w:rsid w:val="007A7E1D"/>
    <w:rsid w:val="007A7E58"/>
    <w:rsid w:val="007A7ED5"/>
    <w:rsid w:val="007B003E"/>
    <w:rsid w:val="007B0076"/>
    <w:rsid w:val="007B0289"/>
    <w:rsid w:val="007B0561"/>
    <w:rsid w:val="007B05C7"/>
    <w:rsid w:val="007B0634"/>
    <w:rsid w:val="007B073D"/>
    <w:rsid w:val="007B0C29"/>
    <w:rsid w:val="007B0C8B"/>
    <w:rsid w:val="007B0CEB"/>
    <w:rsid w:val="007B0DAB"/>
    <w:rsid w:val="007B1415"/>
    <w:rsid w:val="007B14E1"/>
    <w:rsid w:val="007B154F"/>
    <w:rsid w:val="007B179A"/>
    <w:rsid w:val="007B1837"/>
    <w:rsid w:val="007B18B5"/>
    <w:rsid w:val="007B1E33"/>
    <w:rsid w:val="007B1E59"/>
    <w:rsid w:val="007B1F77"/>
    <w:rsid w:val="007B1FAD"/>
    <w:rsid w:val="007B23C7"/>
    <w:rsid w:val="007B2664"/>
    <w:rsid w:val="007B26A7"/>
    <w:rsid w:val="007B270D"/>
    <w:rsid w:val="007B29F4"/>
    <w:rsid w:val="007B2BEE"/>
    <w:rsid w:val="007B2ED0"/>
    <w:rsid w:val="007B2ED7"/>
    <w:rsid w:val="007B330F"/>
    <w:rsid w:val="007B3335"/>
    <w:rsid w:val="007B349A"/>
    <w:rsid w:val="007B363C"/>
    <w:rsid w:val="007B3641"/>
    <w:rsid w:val="007B3836"/>
    <w:rsid w:val="007B3A2B"/>
    <w:rsid w:val="007B3A9F"/>
    <w:rsid w:val="007B3BB0"/>
    <w:rsid w:val="007B3CBE"/>
    <w:rsid w:val="007B3FC8"/>
    <w:rsid w:val="007B403B"/>
    <w:rsid w:val="007B413D"/>
    <w:rsid w:val="007B4217"/>
    <w:rsid w:val="007B4227"/>
    <w:rsid w:val="007B42A3"/>
    <w:rsid w:val="007B42E6"/>
    <w:rsid w:val="007B437E"/>
    <w:rsid w:val="007B43BC"/>
    <w:rsid w:val="007B46AF"/>
    <w:rsid w:val="007B4853"/>
    <w:rsid w:val="007B4937"/>
    <w:rsid w:val="007B49E4"/>
    <w:rsid w:val="007B4C7E"/>
    <w:rsid w:val="007B4F90"/>
    <w:rsid w:val="007B508E"/>
    <w:rsid w:val="007B5370"/>
    <w:rsid w:val="007B53BC"/>
    <w:rsid w:val="007B53F6"/>
    <w:rsid w:val="007B54D9"/>
    <w:rsid w:val="007B568D"/>
    <w:rsid w:val="007B56DC"/>
    <w:rsid w:val="007B58DA"/>
    <w:rsid w:val="007B60BB"/>
    <w:rsid w:val="007B6307"/>
    <w:rsid w:val="007B6408"/>
    <w:rsid w:val="007B667D"/>
    <w:rsid w:val="007B6693"/>
    <w:rsid w:val="007B68FA"/>
    <w:rsid w:val="007B6B6C"/>
    <w:rsid w:val="007B6BB6"/>
    <w:rsid w:val="007B6C68"/>
    <w:rsid w:val="007B6DAE"/>
    <w:rsid w:val="007B6E4D"/>
    <w:rsid w:val="007B6ED7"/>
    <w:rsid w:val="007B70D1"/>
    <w:rsid w:val="007B71CA"/>
    <w:rsid w:val="007B71EC"/>
    <w:rsid w:val="007B7237"/>
    <w:rsid w:val="007B7395"/>
    <w:rsid w:val="007B755C"/>
    <w:rsid w:val="007B76A2"/>
    <w:rsid w:val="007B76EB"/>
    <w:rsid w:val="007B7714"/>
    <w:rsid w:val="007B7A72"/>
    <w:rsid w:val="007B7D19"/>
    <w:rsid w:val="007B7F53"/>
    <w:rsid w:val="007C04F9"/>
    <w:rsid w:val="007C063E"/>
    <w:rsid w:val="007C077F"/>
    <w:rsid w:val="007C092D"/>
    <w:rsid w:val="007C0B07"/>
    <w:rsid w:val="007C0B36"/>
    <w:rsid w:val="007C0B90"/>
    <w:rsid w:val="007C0D32"/>
    <w:rsid w:val="007C0DD9"/>
    <w:rsid w:val="007C0E07"/>
    <w:rsid w:val="007C0F59"/>
    <w:rsid w:val="007C111C"/>
    <w:rsid w:val="007C1180"/>
    <w:rsid w:val="007C1256"/>
    <w:rsid w:val="007C1278"/>
    <w:rsid w:val="007C149E"/>
    <w:rsid w:val="007C14B1"/>
    <w:rsid w:val="007C15D1"/>
    <w:rsid w:val="007C1683"/>
    <w:rsid w:val="007C170E"/>
    <w:rsid w:val="007C1736"/>
    <w:rsid w:val="007C1A51"/>
    <w:rsid w:val="007C1B6D"/>
    <w:rsid w:val="007C1D0B"/>
    <w:rsid w:val="007C1E8E"/>
    <w:rsid w:val="007C203B"/>
    <w:rsid w:val="007C2247"/>
    <w:rsid w:val="007C252F"/>
    <w:rsid w:val="007C264B"/>
    <w:rsid w:val="007C27A2"/>
    <w:rsid w:val="007C27AB"/>
    <w:rsid w:val="007C27E0"/>
    <w:rsid w:val="007C2869"/>
    <w:rsid w:val="007C287D"/>
    <w:rsid w:val="007C29E0"/>
    <w:rsid w:val="007C2A62"/>
    <w:rsid w:val="007C2AF6"/>
    <w:rsid w:val="007C2BD1"/>
    <w:rsid w:val="007C2CE8"/>
    <w:rsid w:val="007C2D72"/>
    <w:rsid w:val="007C31F1"/>
    <w:rsid w:val="007C31FB"/>
    <w:rsid w:val="007C3201"/>
    <w:rsid w:val="007C3721"/>
    <w:rsid w:val="007C3879"/>
    <w:rsid w:val="007C38BC"/>
    <w:rsid w:val="007C3921"/>
    <w:rsid w:val="007C3975"/>
    <w:rsid w:val="007C3987"/>
    <w:rsid w:val="007C3C0C"/>
    <w:rsid w:val="007C3CC6"/>
    <w:rsid w:val="007C3D7E"/>
    <w:rsid w:val="007C3DD1"/>
    <w:rsid w:val="007C423C"/>
    <w:rsid w:val="007C45D5"/>
    <w:rsid w:val="007C45F9"/>
    <w:rsid w:val="007C4800"/>
    <w:rsid w:val="007C483F"/>
    <w:rsid w:val="007C4955"/>
    <w:rsid w:val="007C4A98"/>
    <w:rsid w:val="007C4AA1"/>
    <w:rsid w:val="007C4AC7"/>
    <w:rsid w:val="007C4E94"/>
    <w:rsid w:val="007C4EF8"/>
    <w:rsid w:val="007C4F8B"/>
    <w:rsid w:val="007C50A1"/>
    <w:rsid w:val="007C50F2"/>
    <w:rsid w:val="007C51FE"/>
    <w:rsid w:val="007C525E"/>
    <w:rsid w:val="007C52B6"/>
    <w:rsid w:val="007C5564"/>
    <w:rsid w:val="007C595B"/>
    <w:rsid w:val="007C5969"/>
    <w:rsid w:val="007C5B9E"/>
    <w:rsid w:val="007C5C33"/>
    <w:rsid w:val="007C5D8E"/>
    <w:rsid w:val="007C5E09"/>
    <w:rsid w:val="007C5EF5"/>
    <w:rsid w:val="007C6048"/>
    <w:rsid w:val="007C6063"/>
    <w:rsid w:val="007C60A3"/>
    <w:rsid w:val="007C6748"/>
    <w:rsid w:val="007C67F6"/>
    <w:rsid w:val="007C68E6"/>
    <w:rsid w:val="007C6A32"/>
    <w:rsid w:val="007C6A7A"/>
    <w:rsid w:val="007C6CE1"/>
    <w:rsid w:val="007C6F31"/>
    <w:rsid w:val="007C7023"/>
    <w:rsid w:val="007C71C5"/>
    <w:rsid w:val="007C723E"/>
    <w:rsid w:val="007C7373"/>
    <w:rsid w:val="007C74D8"/>
    <w:rsid w:val="007C7531"/>
    <w:rsid w:val="007C7562"/>
    <w:rsid w:val="007C756F"/>
    <w:rsid w:val="007C76EA"/>
    <w:rsid w:val="007C78C3"/>
    <w:rsid w:val="007C78D3"/>
    <w:rsid w:val="007C78EF"/>
    <w:rsid w:val="007D02D4"/>
    <w:rsid w:val="007D03FF"/>
    <w:rsid w:val="007D0488"/>
    <w:rsid w:val="007D0615"/>
    <w:rsid w:val="007D077B"/>
    <w:rsid w:val="007D07FD"/>
    <w:rsid w:val="007D0A08"/>
    <w:rsid w:val="007D0A2B"/>
    <w:rsid w:val="007D0ABD"/>
    <w:rsid w:val="007D0F7C"/>
    <w:rsid w:val="007D0FE7"/>
    <w:rsid w:val="007D1201"/>
    <w:rsid w:val="007D12BA"/>
    <w:rsid w:val="007D1333"/>
    <w:rsid w:val="007D1410"/>
    <w:rsid w:val="007D148C"/>
    <w:rsid w:val="007D14E6"/>
    <w:rsid w:val="007D17B2"/>
    <w:rsid w:val="007D18ED"/>
    <w:rsid w:val="007D192A"/>
    <w:rsid w:val="007D19E0"/>
    <w:rsid w:val="007D1A1B"/>
    <w:rsid w:val="007D1A75"/>
    <w:rsid w:val="007D1A82"/>
    <w:rsid w:val="007D205E"/>
    <w:rsid w:val="007D2182"/>
    <w:rsid w:val="007D222A"/>
    <w:rsid w:val="007D2457"/>
    <w:rsid w:val="007D2492"/>
    <w:rsid w:val="007D2767"/>
    <w:rsid w:val="007D2A2A"/>
    <w:rsid w:val="007D2AE5"/>
    <w:rsid w:val="007D2C5B"/>
    <w:rsid w:val="007D2F42"/>
    <w:rsid w:val="007D309A"/>
    <w:rsid w:val="007D31C2"/>
    <w:rsid w:val="007D322C"/>
    <w:rsid w:val="007D3369"/>
    <w:rsid w:val="007D337D"/>
    <w:rsid w:val="007D352A"/>
    <w:rsid w:val="007D356D"/>
    <w:rsid w:val="007D3694"/>
    <w:rsid w:val="007D36AB"/>
    <w:rsid w:val="007D377E"/>
    <w:rsid w:val="007D3D8E"/>
    <w:rsid w:val="007D42AE"/>
    <w:rsid w:val="007D44CE"/>
    <w:rsid w:val="007D458F"/>
    <w:rsid w:val="007D46B8"/>
    <w:rsid w:val="007D47B3"/>
    <w:rsid w:val="007D48C3"/>
    <w:rsid w:val="007D4A19"/>
    <w:rsid w:val="007D4A77"/>
    <w:rsid w:val="007D4D1A"/>
    <w:rsid w:val="007D4D5E"/>
    <w:rsid w:val="007D4E81"/>
    <w:rsid w:val="007D4EDC"/>
    <w:rsid w:val="007D4F98"/>
    <w:rsid w:val="007D50C3"/>
    <w:rsid w:val="007D5185"/>
    <w:rsid w:val="007D51BA"/>
    <w:rsid w:val="007D5268"/>
    <w:rsid w:val="007D53BD"/>
    <w:rsid w:val="007D5408"/>
    <w:rsid w:val="007D5548"/>
    <w:rsid w:val="007D5657"/>
    <w:rsid w:val="007D5742"/>
    <w:rsid w:val="007D57A2"/>
    <w:rsid w:val="007D58EF"/>
    <w:rsid w:val="007D5A5A"/>
    <w:rsid w:val="007D5A8D"/>
    <w:rsid w:val="007D5E36"/>
    <w:rsid w:val="007D5ED7"/>
    <w:rsid w:val="007D60AA"/>
    <w:rsid w:val="007D60F8"/>
    <w:rsid w:val="007D61FF"/>
    <w:rsid w:val="007D6227"/>
    <w:rsid w:val="007D6465"/>
    <w:rsid w:val="007D649B"/>
    <w:rsid w:val="007D6736"/>
    <w:rsid w:val="007D675B"/>
    <w:rsid w:val="007D6C3B"/>
    <w:rsid w:val="007D6F20"/>
    <w:rsid w:val="007D6F9C"/>
    <w:rsid w:val="007D70DC"/>
    <w:rsid w:val="007D786B"/>
    <w:rsid w:val="007D78B0"/>
    <w:rsid w:val="007D7A7C"/>
    <w:rsid w:val="007D7AF9"/>
    <w:rsid w:val="007E00B7"/>
    <w:rsid w:val="007E01DB"/>
    <w:rsid w:val="007E03CE"/>
    <w:rsid w:val="007E04EB"/>
    <w:rsid w:val="007E04FD"/>
    <w:rsid w:val="007E051E"/>
    <w:rsid w:val="007E0790"/>
    <w:rsid w:val="007E08A0"/>
    <w:rsid w:val="007E0ABA"/>
    <w:rsid w:val="007E0CD1"/>
    <w:rsid w:val="007E0F2C"/>
    <w:rsid w:val="007E0F43"/>
    <w:rsid w:val="007E0FA8"/>
    <w:rsid w:val="007E1261"/>
    <w:rsid w:val="007E1443"/>
    <w:rsid w:val="007E15F0"/>
    <w:rsid w:val="007E18E8"/>
    <w:rsid w:val="007E19BE"/>
    <w:rsid w:val="007E1A05"/>
    <w:rsid w:val="007E1AB4"/>
    <w:rsid w:val="007E1DD8"/>
    <w:rsid w:val="007E1EBD"/>
    <w:rsid w:val="007E1F06"/>
    <w:rsid w:val="007E1F30"/>
    <w:rsid w:val="007E1F84"/>
    <w:rsid w:val="007E269A"/>
    <w:rsid w:val="007E2835"/>
    <w:rsid w:val="007E2864"/>
    <w:rsid w:val="007E2973"/>
    <w:rsid w:val="007E29AD"/>
    <w:rsid w:val="007E2ADF"/>
    <w:rsid w:val="007E2E7D"/>
    <w:rsid w:val="007E316E"/>
    <w:rsid w:val="007E3631"/>
    <w:rsid w:val="007E36C5"/>
    <w:rsid w:val="007E372E"/>
    <w:rsid w:val="007E3855"/>
    <w:rsid w:val="007E388F"/>
    <w:rsid w:val="007E3911"/>
    <w:rsid w:val="007E3A51"/>
    <w:rsid w:val="007E3B3B"/>
    <w:rsid w:val="007E3CAB"/>
    <w:rsid w:val="007E3E96"/>
    <w:rsid w:val="007E409E"/>
    <w:rsid w:val="007E41E7"/>
    <w:rsid w:val="007E42AD"/>
    <w:rsid w:val="007E42B8"/>
    <w:rsid w:val="007E460F"/>
    <w:rsid w:val="007E46A0"/>
    <w:rsid w:val="007E46AA"/>
    <w:rsid w:val="007E4781"/>
    <w:rsid w:val="007E48F8"/>
    <w:rsid w:val="007E492A"/>
    <w:rsid w:val="007E49AE"/>
    <w:rsid w:val="007E4A59"/>
    <w:rsid w:val="007E4BBE"/>
    <w:rsid w:val="007E4C63"/>
    <w:rsid w:val="007E4E9D"/>
    <w:rsid w:val="007E4F82"/>
    <w:rsid w:val="007E5050"/>
    <w:rsid w:val="007E508E"/>
    <w:rsid w:val="007E5202"/>
    <w:rsid w:val="007E5260"/>
    <w:rsid w:val="007E52F1"/>
    <w:rsid w:val="007E5359"/>
    <w:rsid w:val="007E5589"/>
    <w:rsid w:val="007E5851"/>
    <w:rsid w:val="007E5917"/>
    <w:rsid w:val="007E5AA2"/>
    <w:rsid w:val="007E5AC3"/>
    <w:rsid w:val="007E5C4C"/>
    <w:rsid w:val="007E5DE4"/>
    <w:rsid w:val="007E5EED"/>
    <w:rsid w:val="007E610D"/>
    <w:rsid w:val="007E622A"/>
    <w:rsid w:val="007E6422"/>
    <w:rsid w:val="007E672A"/>
    <w:rsid w:val="007E67FE"/>
    <w:rsid w:val="007E6886"/>
    <w:rsid w:val="007E6A76"/>
    <w:rsid w:val="007E6B0C"/>
    <w:rsid w:val="007E6B98"/>
    <w:rsid w:val="007E6E50"/>
    <w:rsid w:val="007E6E70"/>
    <w:rsid w:val="007E6F03"/>
    <w:rsid w:val="007E6F75"/>
    <w:rsid w:val="007E6FA5"/>
    <w:rsid w:val="007E70FC"/>
    <w:rsid w:val="007E714C"/>
    <w:rsid w:val="007E7159"/>
    <w:rsid w:val="007E71E3"/>
    <w:rsid w:val="007E726F"/>
    <w:rsid w:val="007E728F"/>
    <w:rsid w:val="007E74EC"/>
    <w:rsid w:val="007E7503"/>
    <w:rsid w:val="007E7531"/>
    <w:rsid w:val="007E75C7"/>
    <w:rsid w:val="007E7643"/>
    <w:rsid w:val="007E7890"/>
    <w:rsid w:val="007E78ED"/>
    <w:rsid w:val="007E7A83"/>
    <w:rsid w:val="007E7AE4"/>
    <w:rsid w:val="007E7CB2"/>
    <w:rsid w:val="007E7ECF"/>
    <w:rsid w:val="007E7F50"/>
    <w:rsid w:val="007E7FD6"/>
    <w:rsid w:val="007F0180"/>
    <w:rsid w:val="007F01E1"/>
    <w:rsid w:val="007F02F3"/>
    <w:rsid w:val="007F03F8"/>
    <w:rsid w:val="007F04C8"/>
    <w:rsid w:val="007F04D2"/>
    <w:rsid w:val="007F0506"/>
    <w:rsid w:val="007F05C5"/>
    <w:rsid w:val="007F063F"/>
    <w:rsid w:val="007F06FA"/>
    <w:rsid w:val="007F0A39"/>
    <w:rsid w:val="007F0C26"/>
    <w:rsid w:val="007F0F73"/>
    <w:rsid w:val="007F10A7"/>
    <w:rsid w:val="007F1279"/>
    <w:rsid w:val="007F139B"/>
    <w:rsid w:val="007F178D"/>
    <w:rsid w:val="007F18DF"/>
    <w:rsid w:val="007F18F5"/>
    <w:rsid w:val="007F18FC"/>
    <w:rsid w:val="007F198E"/>
    <w:rsid w:val="007F1D26"/>
    <w:rsid w:val="007F1DC1"/>
    <w:rsid w:val="007F2055"/>
    <w:rsid w:val="007F20C8"/>
    <w:rsid w:val="007F2109"/>
    <w:rsid w:val="007F22DE"/>
    <w:rsid w:val="007F248A"/>
    <w:rsid w:val="007F24BF"/>
    <w:rsid w:val="007F24F7"/>
    <w:rsid w:val="007F2545"/>
    <w:rsid w:val="007F255D"/>
    <w:rsid w:val="007F2575"/>
    <w:rsid w:val="007F25B1"/>
    <w:rsid w:val="007F2B0D"/>
    <w:rsid w:val="007F2CB1"/>
    <w:rsid w:val="007F2CF4"/>
    <w:rsid w:val="007F2E69"/>
    <w:rsid w:val="007F2F94"/>
    <w:rsid w:val="007F2FBF"/>
    <w:rsid w:val="007F300A"/>
    <w:rsid w:val="007F32C7"/>
    <w:rsid w:val="007F333A"/>
    <w:rsid w:val="007F35D6"/>
    <w:rsid w:val="007F35EA"/>
    <w:rsid w:val="007F36E2"/>
    <w:rsid w:val="007F36EB"/>
    <w:rsid w:val="007F3887"/>
    <w:rsid w:val="007F38EC"/>
    <w:rsid w:val="007F3B62"/>
    <w:rsid w:val="007F3BCC"/>
    <w:rsid w:val="007F3BCE"/>
    <w:rsid w:val="007F3BE0"/>
    <w:rsid w:val="007F3C7B"/>
    <w:rsid w:val="007F3E08"/>
    <w:rsid w:val="007F420A"/>
    <w:rsid w:val="007F4243"/>
    <w:rsid w:val="007F48A1"/>
    <w:rsid w:val="007F48D8"/>
    <w:rsid w:val="007F49C2"/>
    <w:rsid w:val="007F4B95"/>
    <w:rsid w:val="007F4D01"/>
    <w:rsid w:val="007F4DB2"/>
    <w:rsid w:val="007F5122"/>
    <w:rsid w:val="007F526E"/>
    <w:rsid w:val="007F54A4"/>
    <w:rsid w:val="007F54D6"/>
    <w:rsid w:val="007F553A"/>
    <w:rsid w:val="007F558B"/>
    <w:rsid w:val="007F572E"/>
    <w:rsid w:val="007F57FC"/>
    <w:rsid w:val="007F5876"/>
    <w:rsid w:val="007F5E47"/>
    <w:rsid w:val="007F5EC2"/>
    <w:rsid w:val="007F5FE9"/>
    <w:rsid w:val="007F60FB"/>
    <w:rsid w:val="007F6362"/>
    <w:rsid w:val="007F6545"/>
    <w:rsid w:val="007F6A83"/>
    <w:rsid w:val="007F6AD8"/>
    <w:rsid w:val="007F6D08"/>
    <w:rsid w:val="007F6DBA"/>
    <w:rsid w:val="007F7011"/>
    <w:rsid w:val="007F705D"/>
    <w:rsid w:val="007F71B6"/>
    <w:rsid w:val="007F73BA"/>
    <w:rsid w:val="007F74FD"/>
    <w:rsid w:val="007F7825"/>
    <w:rsid w:val="007F7832"/>
    <w:rsid w:val="007F7CC4"/>
    <w:rsid w:val="007F7DF8"/>
    <w:rsid w:val="007F7E54"/>
    <w:rsid w:val="00800021"/>
    <w:rsid w:val="008000F7"/>
    <w:rsid w:val="008002B3"/>
    <w:rsid w:val="008002C9"/>
    <w:rsid w:val="00800784"/>
    <w:rsid w:val="008007ED"/>
    <w:rsid w:val="00800C41"/>
    <w:rsid w:val="00800C9F"/>
    <w:rsid w:val="00801018"/>
    <w:rsid w:val="0080103F"/>
    <w:rsid w:val="00801179"/>
    <w:rsid w:val="008015FE"/>
    <w:rsid w:val="0080162D"/>
    <w:rsid w:val="0080178D"/>
    <w:rsid w:val="008018E3"/>
    <w:rsid w:val="00801BEB"/>
    <w:rsid w:val="00801C33"/>
    <w:rsid w:val="00801E05"/>
    <w:rsid w:val="00801F20"/>
    <w:rsid w:val="008020BE"/>
    <w:rsid w:val="008021E6"/>
    <w:rsid w:val="0080224B"/>
    <w:rsid w:val="008022A8"/>
    <w:rsid w:val="00802335"/>
    <w:rsid w:val="00802400"/>
    <w:rsid w:val="0080240C"/>
    <w:rsid w:val="008025C2"/>
    <w:rsid w:val="00802887"/>
    <w:rsid w:val="00802927"/>
    <w:rsid w:val="00802CB4"/>
    <w:rsid w:val="00802E47"/>
    <w:rsid w:val="00803674"/>
    <w:rsid w:val="00803724"/>
    <w:rsid w:val="008037AA"/>
    <w:rsid w:val="008038A0"/>
    <w:rsid w:val="00803966"/>
    <w:rsid w:val="00803A47"/>
    <w:rsid w:val="00803AEC"/>
    <w:rsid w:val="00803B78"/>
    <w:rsid w:val="00803BA7"/>
    <w:rsid w:val="00803CB5"/>
    <w:rsid w:val="00803CF2"/>
    <w:rsid w:val="00803E8C"/>
    <w:rsid w:val="00803F52"/>
    <w:rsid w:val="008043B6"/>
    <w:rsid w:val="00804518"/>
    <w:rsid w:val="0080455E"/>
    <w:rsid w:val="0080471C"/>
    <w:rsid w:val="00804849"/>
    <w:rsid w:val="00804948"/>
    <w:rsid w:val="00804AB7"/>
    <w:rsid w:val="00804BD4"/>
    <w:rsid w:val="00804D8C"/>
    <w:rsid w:val="00804DF2"/>
    <w:rsid w:val="00805154"/>
    <w:rsid w:val="008051C1"/>
    <w:rsid w:val="008053F3"/>
    <w:rsid w:val="008054FE"/>
    <w:rsid w:val="00805512"/>
    <w:rsid w:val="00805556"/>
    <w:rsid w:val="008055B6"/>
    <w:rsid w:val="00805670"/>
    <w:rsid w:val="0080575E"/>
    <w:rsid w:val="008057C4"/>
    <w:rsid w:val="008057C7"/>
    <w:rsid w:val="008057CB"/>
    <w:rsid w:val="00805C2A"/>
    <w:rsid w:val="00805C40"/>
    <w:rsid w:val="00805DFA"/>
    <w:rsid w:val="00806038"/>
    <w:rsid w:val="00806097"/>
    <w:rsid w:val="00806305"/>
    <w:rsid w:val="00806374"/>
    <w:rsid w:val="008063F5"/>
    <w:rsid w:val="0080649B"/>
    <w:rsid w:val="008064EE"/>
    <w:rsid w:val="0080656E"/>
    <w:rsid w:val="008065D7"/>
    <w:rsid w:val="00806601"/>
    <w:rsid w:val="008066BC"/>
    <w:rsid w:val="0080675A"/>
    <w:rsid w:val="00806A9F"/>
    <w:rsid w:val="00806B7D"/>
    <w:rsid w:val="00806BBE"/>
    <w:rsid w:val="00806CBE"/>
    <w:rsid w:val="00806D15"/>
    <w:rsid w:val="00806D52"/>
    <w:rsid w:val="00806F52"/>
    <w:rsid w:val="00807624"/>
    <w:rsid w:val="00807747"/>
    <w:rsid w:val="00807976"/>
    <w:rsid w:val="008079D6"/>
    <w:rsid w:val="00807EC0"/>
    <w:rsid w:val="00807FBB"/>
    <w:rsid w:val="008100C6"/>
    <w:rsid w:val="0081046B"/>
    <w:rsid w:val="008105E0"/>
    <w:rsid w:val="008106D2"/>
    <w:rsid w:val="0081081D"/>
    <w:rsid w:val="0081086E"/>
    <w:rsid w:val="00810961"/>
    <w:rsid w:val="00810A78"/>
    <w:rsid w:val="00810ACE"/>
    <w:rsid w:val="00810E28"/>
    <w:rsid w:val="00810E9B"/>
    <w:rsid w:val="00810EFA"/>
    <w:rsid w:val="00810FD3"/>
    <w:rsid w:val="00811177"/>
    <w:rsid w:val="0081123C"/>
    <w:rsid w:val="008112CE"/>
    <w:rsid w:val="00811317"/>
    <w:rsid w:val="00811465"/>
    <w:rsid w:val="008114AE"/>
    <w:rsid w:val="00811511"/>
    <w:rsid w:val="0081156E"/>
    <w:rsid w:val="0081162A"/>
    <w:rsid w:val="008116B0"/>
    <w:rsid w:val="008117BB"/>
    <w:rsid w:val="00811A07"/>
    <w:rsid w:val="00811A35"/>
    <w:rsid w:val="00811A98"/>
    <w:rsid w:val="00811D0B"/>
    <w:rsid w:val="00811E32"/>
    <w:rsid w:val="00811FB9"/>
    <w:rsid w:val="008122BE"/>
    <w:rsid w:val="008123E8"/>
    <w:rsid w:val="008124C6"/>
    <w:rsid w:val="008124F4"/>
    <w:rsid w:val="00812792"/>
    <w:rsid w:val="00812824"/>
    <w:rsid w:val="00812937"/>
    <w:rsid w:val="00812A50"/>
    <w:rsid w:val="00812B8B"/>
    <w:rsid w:val="00812BAE"/>
    <w:rsid w:val="00812D46"/>
    <w:rsid w:val="00812DD8"/>
    <w:rsid w:val="00812DE3"/>
    <w:rsid w:val="00812F1D"/>
    <w:rsid w:val="0081300D"/>
    <w:rsid w:val="0081301A"/>
    <w:rsid w:val="0081310E"/>
    <w:rsid w:val="008131EF"/>
    <w:rsid w:val="008132B9"/>
    <w:rsid w:val="00813640"/>
    <w:rsid w:val="0081370C"/>
    <w:rsid w:val="00813724"/>
    <w:rsid w:val="00813726"/>
    <w:rsid w:val="0081378D"/>
    <w:rsid w:val="00813AF6"/>
    <w:rsid w:val="00813C51"/>
    <w:rsid w:val="00813C79"/>
    <w:rsid w:val="00813D51"/>
    <w:rsid w:val="00813E31"/>
    <w:rsid w:val="00813F3D"/>
    <w:rsid w:val="00814395"/>
    <w:rsid w:val="00814516"/>
    <w:rsid w:val="008147A4"/>
    <w:rsid w:val="008147D7"/>
    <w:rsid w:val="00814927"/>
    <w:rsid w:val="00814AF2"/>
    <w:rsid w:val="00814D23"/>
    <w:rsid w:val="00814D63"/>
    <w:rsid w:val="00814FD0"/>
    <w:rsid w:val="008150A2"/>
    <w:rsid w:val="008151AC"/>
    <w:rsid w:val="0081523B"/>
    <w:rsid w:val="008152DA"/>
    <w:rsid w:val="0081580C"/>
    <w:rsid w:val="008158D4"/>
    <w:rsid w:val="00815B74"/>
    <w:rsid w:val="00815CC1"/>
    <w:rsid w:val="00815D5F"/>
    <w:rsid w:val="00815D66"/>
    <w:rsid w:val="00815D78"/>
    <w:rsid w:val="00815DFD"/>
    <w:rsid w:val="00815E24"/>
    <w:rsid w:val="00815E40"/>
    <w:rsid w:val="00815E85"/>
    <w:rsid w:val="00815F54"/>
    <w:rsid w:val="00815F63"/>
    <w:rsid w:val="00815FB5"/>
    <w:rsid w:val="00815FB8"/>
    <w:rsid w:val="00815FC3"/>
    <w:rsid w:val="00816046"/>
    <w:rsid w:val="0081607B"/>
    <w:rsid w:val="00816295"/>
    <w:rsid w:val="008162B2"/>
    <w:rsid w:val="00816370"/>
    <w:rsid w:val="00816436"/>
    <w:rsid w:val="008165D1"/>
    <w:rsid w:val="00816636"/>
    <w:rsid w:val="0081664E"/>
    <w:rsid w:val="008166A2"/>
    <w:rsid w:val="008166D5"/>
    <w:rsid w:val="00816729"/>
    <w:rsid w:val="008168DE"/>
    <w:rsid w:val="00816968"/>
    <w:rsid w:val="008169ED"/>
    <w:rsid w:val="00816CCE"/>
    <w:rsid w:val="00816D10"/>
    <w:rsid w:val="00816D2E"/>
    <w:rsid w:val="00816F39"/>
    <w:rsid w:val="00817138"/>
    <w:rsid w:val="00817162"/>
    <w:rsid w:val="008174E5"/>
    <w:rsid w:val="00817648"/>
    <w:rsid w:val="00817772"/>
    <w:rsid w:val="008177A4"/>
    <w:rsid w:val="00817837"/>
    <w:rsid w:val="00817D39"/>
    <w:rsid w:val="00817D58"/>
    <w:rsid w:val="008202BD"/>
    <w:rsid w:val="008202DD"/>
    <w:rsid w:val="0082043D"/>
    <w:rsid w:val="00820454"/>
    <w:rsid w:val="0082084E"/>
    <w:rsid w:val="00820863"/>
    <w:rsid w:val="008208DF"/>
    <w:rsid w:val="00820950"/>
    <w:rsid w:val="008209C1"/>
    <w:rsid w:val="008209C9"/>
    <w:rsid w:val="00820AFC"/>
    <w:rsid w:val="00820D07"/>
    <w:rsid w:val="00820E9A"/>
    <w:rsid w:val="00820FBB"/>
    <w:rsid w:val="0082111A"/>
    <w:rsid w:val="0082142A"/>
    <w:rsid w:val="0082143F"/>
    <w:rsid w:val="00821449"/>
    <w:rsid w:val="008214C4"/>
    <w:rsid w:val="008216C5"/>
    <w:rsid w:val="00821769"/>
    <w:rsid w:val="008217AD"/>
    <w:rsid w:val="008217AF"/>
    <w:rsid w:val="008217EF"/>
    <w:rsid w:val="00821C51"/>
    <w:rsid w:val="00821DB5"/>
    <w:rsid w:val="00821E0D"/>
    <w:rsid w:val="0082214C"/>
    <w:rsid w:val="0082218B"/>
    <w:rsid w:val="008224F0"/>
    <w:rsid w:val="008224FB"/>
    <w:rsid w:val="008224FC"/>
    <w:rsid w:val="00822780"/>
    <w:rsid w:val="008229C6"/>
    <w:rsid w:val="00822AE9"/>
    <w:rsid w:val="00822B19"/>
    <w:rsid w:val="00822CC5"/>
    <w:rsid w:val="00822D45"/>
    <w:rsid w:val="00822E8F"/>
    <w:rsid w:val="00822F94"/>
    <w:rsid w:val="00823029"/>
    <w:rsid w:val="008234F1"/>
    <w:rsid w:val="00823577"/>
    <w:rsid w:val="0082363C"/>
    <w:rsid w:val="00823654"/>
    <w:rsid w:val="00823662"/>
    <w:rsid w:val="00823A99"/>
    <w:rsid w:val="00823D09"/>
    <w:rsid w:val="0082431E"/>
    <w:rsid w:val="008243A1"/>
    <w:rsid w:val="0082456E"/>
    <w:rsid w:val="00824AFA"/>
    <w:rsid w:val="00824B99"/>
    <w:rsid w:val="00824BC1"/>
    <w:rsid w:val="00824CE9"/>
    <w:rsid w:val="00824CF4"/>
    <w:rsid w:val="00825180"/>
    <w:rsid w:val="00825382"/>
    <w:rsid w:val="008253B0"/>
    <w:rsid w:val="0082542B"/>
    <w:rsid w:val="00825431"/>
    <w:rsid w:val="00825478"/>
    <w:rsid w:val="008255D6"/>
    <w:rsid w:val="00825706"/>
    <w:rsid w:val="00825721"/>
    <w:rsid w:val="00825766"/>
    <w:rsid w:val="00825AC4"/>
    <w:rsid w:val="00825B89"/>
    <w:rsid w:val="00825D09"/>
    <w:rsid w:val="00825EC4"/>
    <w:rsid w:val="00825F45"/>
    <w:rsid w:val="00826122"/>
    <w:rsid w:val="008262DD"/>
    <w:rsid w:val="00826333"/>
    <w:rsid w:val="008263C8"/>
    <w:rsid w:val="0082640D"/>
    <w:rsid w:val="00826B01"/>
    <w:rsid w:val="00826B17"/>
    <w:rsid w:val="00826B84"/>
    <w:rsid w:val="00826C4E"/>
    <w:rsid w:val="00826DA4"/>
    <w:rsid w:val="008271E9"/>
    <w:rsid w:val="008274C4"/>
    <w:rsid w:val="008275BA"/>
    <w:rsid w:val="0082760C"/>
    <w:rsid w:val="008276A7"/>
    <w:rsid w:val="0082781A"/>
    <w:rsid w:val="008278CB"/>
    <w:rsid w:val="00827A8E"/>
    <w:rsid w:val="00827FE2"/>
    <w:rsid w:val="00830206"/>
    <w:rsid w:val="0083024C"/>
    <w:rsid w:val="008302D0"/>
    <w:rsid w:val="00830355"/>
    <w:rsid w:val="008303DF"/>
    <w:rsid w:val="00830411"/>
    <w:rsid w:val="0083045A"/>
    <w:rsid w:val="0083050C"/>
    <w:rsid w:val="00830679"/>
    <w:rsid w:val="00830749"/>
    <w:rsid w:val="00830837"/>
    <w:rsid w:val="008308F9"/>
    <w:rsid w:val="00830900"/>
    <w:rsid w:val="00830935"/>
    <w:rsid w:val="00830BE2"/>
    <w:rsid w:val="00830E2E"/>
    <w:rsid w:val="00831093"/>
    <w:rsid w:val="00831134"/>
    <w:rsid w:val="0083120A"/>
    <w:rsid w:val="00831236"/>
    <w:rsid w:val="008313BE"/>
    <w:rsid w:val="008313E5"/>
    <w:rsid w:val="008316CD"/>
    <w:rsid w:val="0083171F"/>
    <w:rsid w:val="008318B0"/>
    <w:rsid w:val="008318B7"/>
    <w:rsid w:val="008318CB"/>
    <w:rsid w:val="00831B16"/>
    <w:rsid w:val="00831CBA"/>
    <w:rsid w:val="00831D2B"/>
    <w:rsid w:val="00831DFD"/>
    <w:rsid w:val="00831F29"/>
    <w:rsid w:val="00832255"/>
    <w:rsid w:val="008322DD"/>
    <w:rsid w:val="00832353"/>
    <w:rsid w:val="00832453"/>
    <w:rsid w:val="00832458"/>
    <w:rsid w:val="00832490"/>
    <w:rsid w:val="0083255A"/>
    <w:rsid w:val="008327EF"/>
    <w:rsid w:val="008329A1"/>
    <w:rsid w:val="00832A8B"/>
    <w:rsid w:val="00832AA1"/>
    <w:rsid w:val="00832BAF"/>
    <w:rsid w:val="00832D36"/>
    <w:rsid w:val="00832D72"/>
    <w:rsid w:val="00832EE2"/>
    <w:rsid w:val="00832FF6"/>
    <w:rsid w:val="008330D6"/>
    <w:rsid w:val="00833150"/>
    <w:rsid w:val="00833247"/>
    <w:rsid w:val="008333C7"/>
    <w:rsid w:val="00833772"/>
    <w:rsid w:val="0083379E"/>
    <w:rsid w:val="00833B1B"/>
    <w:rsid w:val="00833B91"/>
    <w:rsid w:val="00833FF3"/>
    <w:rsid w:val="00834042"/>
    <w:rsid w:val="0083444D"/>
    <w:rsid w:val="008347D0"/>
    <w:rsid w:val="00834930"/>
    <w:rsid w:val="00834951"/>
    <w:rsid w:val="00834BBC"/>
    <w:rsid w:val="00834BD2"/>
    <w:rsid w:val="00834C40"/>
    <w:rsid w:val="00834CAE"/>
    <w:rsid w:val="00834DAB"/>
    <w:rsid w:val="00834F48"/>
    <w:rsid w:val="0083511D"/>
    <w:rsid w:val="0083525F"/>
    <w:rsid w:val="00835461"/>
    <w:rsid w:val="0083558E"/>
    <w:rsid w:val="00835696"/>
    <w:rsid w:val="008356BB"/>
    <w:rsid w:val="008357B2"/>
    <w:rsid w:val="008358DD"/>
    <w:rsid w:val="00835A18"/>
    <w:rsid w:val="00835B7D"/>
    <w:rsid w:val="00835BD1"/>
    <w:rsid w:val="00835CFC"/>
    <w:rsid w:val="00835D3C"/>
    <w:rsid w:val="00836041"/>
    <w:rsid w:val="008360D8"/>
    <w:rsid w:val="008361D6"/>
    <w:rsid w:val="008363CA"/>
    <w:rsid w:val="00836503"/>
    <w:rsid w:val="00836538"/>
    <w:rsid w:val="0083657A"/>
    <w:rsid w:val="00836B2D"/>
    <w:rsid w:val="00836C08"/>
    <w:rsid w:val="00836CB1"/>
    <w:rsid w:val="00836CFF"/>
    <w:rsid w:val="00836D9B"/>
    <w:rsid w:val="00836DE9"/>
    <w:rsid w:val="00836E5F"/>
    <w:rsid w:val="008371BF"/>
    <w:rsid w:val="008376E9"/>
    <w:rsid w:val="008379C6"/>
    <w:rsid w:val="00837B05"/>
    <w:rsid w:val="00837B3E"/>
    <w:rsid w:val="00837CDF"/>
    <w:rsid w:val="008400D5"/>
    <w:rsid w:val="0084010A"/>
    <w:rsid w:val="008406B8"/>
    <w:rsid w:val="0084096C"/>
    <w:rsid w:val="008409CE"/>
    <w:rsid w:val="00840B0E"/>
    <w:rsid w:val="00840BB8"/>
    <w:rsid w:val="00840C9D"/>
    <w:rsid w:val="00840EB4"/>
    <w:rsid w:val="0084107F"/>
    <w:rsid w:val="008410D7"/>
    <w:rsid w:val="008411FD"/>
    <w:rsid w:val="0084125D"/>
    <w:rsid w:val="008413CE"/>
    <w:rsid w:val="008414BC"/>
    <w:rsid w:val="0084157A"/>
    <w:rsid w:val="0084159C"/>
    <w:rsid w:val="008417DB"/>
    <w:rsid w:val="00841961"/>
    <w:rsid w:val="00841994"/>
    <w:rsid w:val="00841AD9"/>
    <w:rsid w:val="00842115"/>
    <w:rsid w:val="0084234E"/>
    <w:rsid w:val="00842534"/>
    <w:rsid w:val="00842933"/>
    <w:rsid w:val="00842AD5"/>
    <w:rsid w:val="00842C9E"/>
    <w:rsid w:val="00842D0F"/>
    <w:rsid w:val="00842EB1"/>
    <w:rsid w:val="008430EA"/>
    <w:rsid w:val="00843394"/>
    <w:rsid w:val="00843397"/>
    <w:rsid w:val="008435BC"/>
    <w:rsid w:val="00843602"/>
    <w:rsid w:val="0084361E"/>
    <w:rsid w:val="0084373B"/>
    <w:rsid w:val="0084374B"/>
    <w:rsid w:val="00843AD1"/>
    <w:rsid w:val="00843B8E"/>
    <w:rsid w:val="00843DD4"/>
    <w:rsid w:val="00843EB4"/>
    <w:rsid w:val="00844035"/>
    <w:rsid w:val="00844243"/>
    <w:rsid w:val="008443C5"/>
    <w:rsid w:val="00844805"/>
    <w:rsid w:val="00844859"/>
    <w:rsid w:val="0084496A"/>
    <w:rsid w:val="00844A88"/>
    <w:rsid w:val="00844A95"/>
    <w:rsid w:val="00844CFA"/>
    <w:rsid w:val="00844E3C"/>
    <w:rsid w:val="008450AB"/>
    <w:rsid w:val="008450B0"/>
    <w:rsid w:val="008451BF"/>
    <w:rsid w:val="008451C3"/>
    <w:rsid w:val="00845465"/>
    <w:rsid w:val="00845517"/>
    <w:rsid w:val="00845669"/>
    <w:rsid w:val="00845759"/>
    <w:rsid w:val="00845823"/>
    <w:rsid w:val="00845B62"/>
    <w:rsid w:val="00845CBE"/>
    <w:rsid w:val="00845E9B"/>
    <w:rsid w:val="00845EF7"/>
    <w:rsid w:val="00846030"/>
    <w:rsid w:val="00846050"/>
    <w:rsid w:val="008460BF"/>
    <w:rsid w:val="008462FE"/>
    <w:rsid w:val="008463A1"/>
    <w:rsid w:val="008464A8"/>
    <w:rsid w:val="0084670E"/>
    <w:rsid w:val="00846742"/>
    <w:rsid w:val="00846791"/>
    <w:rsid w:val="0084679F"/>
    <w:rsid w:val="00846905"/>
    <w:rsid w:val="00846A45"/>
    <w:rsid w:val="00846AC0"/>
    <w:rsid w:val="00846C56"/>
    <w:rsid w:val="00846C6F"/>
    <w:rsid w:val="00846EC0"/>
    <w:rsid w:val="0084706D"/>
    <w:rsid w:val="00847244"/>
    <w:rsid w:val="00847307"/>
    <w:rsid w:val="00847335"/>
    <w:rsid w:val="0084735C"/>
    <w:rsid w:val="00847364"/>
    <w:rsid w:val="008473AD"/>
    <w:rsid w:val="008474FF"/>
    <w:rsid w:val="00847674"/>
    <w:rsid w:val="0084786B"/>
    <w:rsid w:val="00847AEC"/>
    <w:rsid w:val="00847E62"/>
    <w:rsid w:val="00847E67"/>
    <w:rsid w:val="00847ECE"/>
    <w:rsid w:val="008500BF"/>
    <w:rsid w:val="008502D1"/>
    <w:rsid w:val="00850493"/>
    <w:rsid w:val="0085049B"/>
    <w:rsid w:val="008505C2"/>
    <w:rsid w:val="008505ED"/>
    <w:rsid w:val="00850722"/>
    <w:rsid w:val="00850986"/>
    <w:rsid w:val="00850C6E"/>
    <w:rsid w:val="00850FAF"/>
    <w:rsid w:val="008510D1"/>
    <w:rsid w:val="00851329"/>
    <w:rsid w:val="00851483"/>
    <w:rsid w:val="008514CD"/>
    <w:rsid w:val="008515A8"/>
    <w:rsid w:val="00851794"/>
    <w:rsid w:val="008518B4"/>
    <w:rsid w:val="008518EC"/>
    <w:rsid w:val="00851917"/>
    <w:rsid w:val="00851B34"/>
    <w:rsid w:val="00851D8F"/>
    <w:rsid w:val="00851EEF"/>
    <w:rsid w:val="00851FF1"/>
    <w:rsid w:val="008522EC"/>
    <w:rsid w:val="008523A0"/>
    <w:rsid w:val="00852404"/>
    <w:rsid w:val="008524F5"/>
    <w:rsid w:val="00852731"/>
    <w:rsid w:val="008527F1"/>
    <w:rsid w:val="00852880"/>
    <w:rsid w:val="00852950"/>
    <w:rsid w:val="00852AAC"/>
    <w:rsid w:val="00852D3E"/>
    <w:rsid w:val="008535F6"/>
    <w:rsid w:val="0085360C"/>
    <w:rsid w:val="008536A9"/>
    <w:rsid w:val="008539BE"/>
    <w:rsid w:val="00853A1E"/>
    <w:rsid w:val="00853A6D"/>
    <w:rsid w:val="00853DF1"/>
    <w:rsid w:val="00853E40"/>
    <w:rsid w:val="00853F7F"/>
    <w:rsid w:val="0085407D"/>
    <w:rsid w:val="008542E4"/>
    <w:rsid w:val="00854384"/>
    <w:rsid w:val="00854554"/>
    <w:rsid w:val="008547A3"/>
    <w:rsid w:val="0085480D"/>
    <w:rsid w:val="00854ACA"/>
    <w:rsid w:val="00854B0A"/>
    <w:rsid w:val="00854BD6"/>
    <w:rsid w:val="00854CE1"/>
    <w:rsid w:val="00854DB3"/>
    <w:rsid w:val="00854F6D"/>
    <w:rsid w:val="00854FBE"/>
    <w:rsid w:val="008556E7"/>
    <w:rsid w:val="00855757"/>
    <w:rsid w:val="0085579C"/>
    <w:rsid w:val="00855839"/>
    <w:rsid w:val="0085594A"/>
    <w:rsid w:val="00855BF0"/>
    <w:rsid w:val="00855E5A"/>
    <w:rsid w:val="008560B2"/>
    <w:rsid w:val="00856231"/>
    <w:rsid w:val="0085625C"/>
    <w:rsid w:val="00856307"/>
    <w:rsid w:val="0085658F"/>
    <w:rsid w:val="0085664C"/>
    <w:rsid w:val="008566F7"/>
    <w:rsid w:val="00856791"/>
    <w:rsid w:val="008569A8"/>
    <w:rsid w:val="00856B05"/>
    <w:rsid w:val="00856C1B"/>
    <w:rsid w:val="00856C4A"/>
    <w:rsid w:val="00856DCD"/>
    <w:rsid w:val="00856DFB"/>
    <w:rsid w:val="00857355"/>
    <w:rsid w:val="008573BD"/>
    <w:rsid w:val="008575E5"/>
    <w:rsid w:val="00857744"/>
    <w:rsid w:val="008577C1"/>
    <w:rsid w:val="0085786B"/>
    <w:rsid w:val="00857A62"/>
    <w:rsid w:val="00857B0B"/>
    <w:rsid w:val="00857B56"/>
    <w:rsid w:val="00857E1E"/>
    <w:rsid w:val="00857E29"/>
    <w:rsid w:val="00857E8E"/>
    <w:rsid w:val="00857EFA"/>
    <w:rsid w:val="00857F81"/>
    <w:rsid w:val="00860194"/>
    <w:rsid w:val="0086030E"/>
    <w:rsid w:val="008603D9"/>
    <w:rsid w:val="008604AE"/>
    <w:rsid w:val="00860677"/>
    <w:rsid w:val="0086079E"/>
    <w:rsid w:val="00860893"/>
    <w:rsid w:val="00860B39"/>
    <w:rsid w:val="00860D6E"/>
    <w:rsid w:val="00860FD2"/>
    <w:rsid w:val="0086117E"/>
    <w:rsid w:val="00861312"/>
    <w:rsid w:val="008613F1"/>
    <w:rsid w:val="0086144D"/>
    <w:rsid w:val="00861468"/>
    <w:rsid w:val="0086157E"/>
    <w:rsid w:val="00861588"/>
    <w:rsid w:val="008616C1"/>
    <w:rsid w:val="008617D5"/>
    <w:rsid w:val="0086181F"/>
    <w:rsid w:val="00861824"/>
    <w:rsid w:val="00861892"/>
    <w:rsid w:val="00861BFE"/>
    <w:rsid w:val="00861D15"/>
    <w:rsid w:val="00861EB8"/>
    <w:rsid w:val="00862071"/>
    <w:rsid w:val="00862175"/>
    <w:rsid w:val="0086247A"/>
    <w:rsid w:val="00862538"/>
    <w:rsid w:val="008625D2"/>
    <w:rsid w:val="008626ED"/>
    <w:rsid w:val="008628C7"/>
    <w:rsid w:val="00862907"/>
    <w:rsid w:val="00862BB9"/>
    <w:rsid w:val="00862C08"/>
    <w:rsid w:val="00863055"/>
    <w:rsid w:val="008630C1"/>
    <w:rsid w:val="008630D2"/>
    <w:rsid w:val="00863280"/>
    <w:rsid w:val="008633BB"/>
    <w:rsid w:val="008633DE"/>
    <w:rsid w:val="008635BD"/>
    <w:rsid w:val="008637C9"/>
    <w:rsid w:val="00863AFD"/>
    <w:rsid w:val="00863F04"/>
    <w:rsid w:val="00863F9B"/>
    <w:rsid w:val="00863FAE"/>
    <w:rsid w:val="00863FBC"/>
    <w:rsid w:val="008640F0"/>
    <w:rsid w:val="00864103"/>
    <w:rsid w:val="00864305"/>
    <w:rsid w:val="008646CC"/>
    <w:rsid w:val="00864855"/>
    <w:rsid w:val="00864A86"/>
    <w:rsid w:val="00864E11"/>
    <w:rsid w:val="00864EAC"/>
    <w:rsid w:val="00865047"/>
    <w:rsid w:val="0086537C"/>
    <w:rsid w:val="00865435"/>
    <w:rsid w:val="0086546A"/>
    <w:rsid w:val="008655C7"/>
    <w:rsid w:val="008656F5"/>
    <w:rsid w:val="008657F5"/>
    <w:rsid w:val="0086594E"/>
    <w:rsid w:val="00865B5C"/>
    <w:rsid w:val="00865D9A"/>
    <w:rsid w:val="00865EA7"/>
    <w:rsid w:val="00865EE3"/>
    <w:rsid w:val="008661C9"/>
    <w:rsid w:val="00866200"/>
    <w:rsid w:val="00866401"/>
    <w:rsid w:val="00866403"/>
    <w:rsid w:val="0086649E"/>
    <w:rsid w:val="008665F7"/>
    <w:rsid w:val="0086675A"/>
    <w:rsid w:val="0086691C"/>
    <w:rsid w:val="00866B05"/>
    <w:rsid w:val="00866D91"/>
    <w:rsid w:val="00866EF9"/>
    <w:rsid w:val="00866F4E"/>
    <w:rsid w:val="00867026"/>
    <w:rsid w:val="00867058"/>
    <w:rsid w:val="0086742B"/>
    <w:rsid w:val="008674FC"/>
    <w:rsid w:val="00867589"/>
    <w:rsid w:val="0086775E"/>
    <w:rsid w:val="00867778"/>
    <w:rsid w:val="0086792D"/>
    <w:rsid w:val="00867BA2"/>
    <w:rsid w:val="00867F7C"/>
    <w:rsid w:val="00870181"/>
    <w:rsid w:val="00870643"/>
    <w:rsid w:val="008707AB"/>
    <w:rsid w:val="008707D3"/>
    <w:rsid w:val="00870AAB"/>
    <w:rsid w:val="00870BED"/>
    <w:rsid w:val="00870C19"/>
    <w:rsid w:val="00870D23"/>
    <w:rsid w:val="00870D95"/>
    <w:rsid w:val="00870E91"/>
    <w:rsid w:val="00871161"/>
    <w:rsid w:val="008711B1"/>
    <w:rsid w:val="008711E0"/>
    <w:rsid w:val="0087131F"/>
    <w:rsid w:val="00871336"/>
    <w:rsid w:val="00871382"/>
    <w:rsid w:val="008713BF"/>
    <w:rsid w:val="00871468"/>
    <w:rsid w:val="008714A5"/>
    <w:rsid w:val="008716F1"/>
    <w:rsid w:val="00871791"/>
    <w:rsid w:val="0087194A"/>
    <w:rsid w:val="00871BF8"/>
    <w:rsid w:val="00871CFB"/>
    <w:rsid w:val="00871D95"/>
    <w:rsid w:val="00871E27"/>
    <w:rsid w:val="00872073"/>
    <w:rsid w:val="008720B6"/>
    <w:rsid w:val="00872182"/>
    <w:rsid w:val="00872296"/>
    <w:rsid w:val="008722EB"/>
    <w:rsid w:val="0087244F"/>
    <w:rsid w:val="00872491"/>
    <w:rsid w:val="008726B6"/>
    <w:rsid w:val="008727A5"/>
    <w:rsid w:val="00872907"/>
    <w:rsid w:val="00872914"/>
    <w:rsid w:val="00872B10"/>
    <w:rsid w:val="00872C7D"/>
    <w:rsid w:val="00872E12"/>
    <w:rsid w:val="00872E2F"/>
    <w:rsid w:val="0087305D"/>
    <w:rsid w:val="008735FC"/>
    <w:rsid w:val="00873633"/>
    <w:rsid w:val="00873698"/>
    <w:rsid w:val="00873826"/>
    <w:rsid w:val="00873886"/>
    <w:rsid w:val="00873A41"/>
    <w:rsid w:val="00873A70"/>
    <w:rsid w:val="00873C1A"/>
    <w:rsid w:val="00873C3C"/>
    <w:rsid w:val="00873CA1"/>
    <w:rsid w:val="00873DC2"/>
    <w:rsid w:val="00873FA1"/>
    <w:rsid w:val="00874679"/>
    <w:rsid w:val="008746D0"/>
    <w:rsid w:val="00874717"/>
    <w:rsid w:val="00874921"/>
    <w:rsid w:val="008749CE"/>
    <w:rsid w:val="00874A29"/>
    <w:rsid w:val="00874B1C"/>
    <w:rsid w:val="00874B60"/>
    <w:rsid w:val="00874BBD"/>
    <w:rsid w:val="00874BF2"/>
    <w:rsid w:val="00874CF0"/>
    <w:rsid w:val="00874D59"/>
    <w:rsid w:val="00875094"/>
    <w:rsid w:val="008754E8"/>
    <w:rsid w:val="008755D6"/>
    <w:rsid w:val="008756EC"/>
    <w:rsid w:val="00875804"/>
    <w:rsid w:val="008759E0"/>
    <w:rsid w:val="00875B78"/>
    <w:rsid w:val="00875B96"/>
    <w:rsid w:val="00875D67"/>
    <w:rsid w:val="00876038"/>
    <w:rsid w:val="00876079"/>
    <w:rsid w:val="00876093"/>
    <w:rsid w:val="008760AF"/>
    <w:rsid w:val="008760D9"/>
    <w:rsid w:val="00876185"/>
    <w:rsid w:val="008761D2"/>
    <w:rsid w:val="00876243"/>
    <w:rsid w:val="00876416"/>
    <w:rsid w:val="008764C4"/>
    <w:rsid w:val="008766D5"/>
    <w:rsid w:val="00876838"/>
    <w:rsid w:val="0087692D"/>
    <w:rsid w:val="008769E2"/>
    <w:rsid w:val="00876A36"/>
    <w:rsid w:val="00876A83"/>
    <w:rsid w:val="00876C8E"/>
    <w:rsid w:val="00876D68"/>
    <w:rsid w:val="00876DA2"/>
    <w:rsid w:val="00876E56"/>
    <w:rsid w:val="00876EE4"/>
    <w:rsid w:val="00876FD3"/>
    <w:rsid w:val="00877242"/>
    <w:rsid w:val="0087724A"/>
    <w:rsid w:val="0087728C"/>
    <w:rsid w:val="00877480"/>
    <w:rsid w:val="00877784"/>
    <w:rsid w:val="00877909"/>
    <w:rsid w:val="00877918"/>
    <w:rsid w:val="00877AF3"/>
    <w:rsid w:val="00877B6D"/>
    <w:rsid w:val="00877B90"/>
    <w:rsid w:val="00877C79"/>
    <w:rsid w:val="00877DB4"/>
    <w:rsid w:val="00877F18"/>
    <w:rsid w:val="00880225"/>
    <w:rsid w:val="00880244"/>
    <w:rsid w:val="008804DC"/>
    <w:rsid w:val="008805F2"/>
    <w:rsid w:val="00880635"/>
    <w:rsid w:val="008806C5"/>
    <w:rsid w:val="008806EB"/>
    <w:rsid w:val="0088079A"/>
    <w:rsid w:val="00880994"/>
    <w:rsid w:val="00880A35"/>
    <w:rsid w:val="00880AB9"/>
    <w:rsid w:val="00880B98"/>
    <w:rsid w:val="00880BC1"/>
    <w:rsid w:val="00880D17"/>
    <w:rsid w:val="00880D76"/>
    <w:rsid w:val="00880E2C"/>
    <w:rsid w:val="00880E32"/>
    <w:rsid w:val="0088101E"/>
    <w:rsid w:val="00881264"/>
    <w:rsid w:val="0088147C"/>
    <w:rsid w:val="008814CC"/>
    <w:rsid w:val="00881545"/>
    <w:rsid w:val="00881912"/>
    <w:rsid w:val="0088193D"/>
    <w:rsid w:val="00881993"/>
    <w:rsid w:val="008819F4"/>
    <w:rsid w:val="00881B5B"/>
    <w:rsid w:val="00881B5F"/>
    <w:rsid w:val="00881BCB"/>
    <w:rsid w:val="00881DFF"/>
    <w:rsid w:val="00881F38"/>
    <w:rsid w:val="0088212B"/>
    <w:rsid w:val="008822F8"/>
    <w:rsid w:val="00882440"/>
    <w:rsid w:val="0088248F"/>
    <w:rsid w:val="008824AA"/>
    <w:rsid w:val="00882502"/>
    <w:rsid w:val="00882507"/>
    <w:rsid w:val="008826ED"/>
    <w:rsid w:val="00882738"/>
    <w:rsid w:val="008828E6"/>
    <w:rsid w:val="00882BF4"/>
    <w:rsid w:val="00882CA7"/>
    <w:rsid w:val="00882D08"/>
    <w:rsid w:val="00882D31"/>
    <w:rsid w:val="008830E2"/>
    <w:rsid w:val="00883131"/>
    <w:rsid w:val="008831F5"/>
    <w:rsid w:val="008832EA"/>
    <w:rsid w:val="0088337E"/>
    <w:rsid w:val="0088339B"/>
    <w:rsid w:val="00883404"/>
    <w:rsid w:val="0088365F"/>
    <w:rsid w:val="00883818"/>
    <w:rsid w:val="00883D94"/>
    <w:rsid w:val="00883DC9"/>
    <w:rsid w:val="00883E4F"/>
    <w:rsid w:val="008842BB"/>
    <w:rsid w:val="00884496"/>
    <w:rsid w:val="0088454F"/>
    <w:rsid w:val="00884D3D"/>
    <w:rsid w:val="00884DC2"/>
    <w:rsid w:val="00884E46"/>
    <w:rsid w:val="00884FB7"/>
    <w:rsid w:val="008853FF"/>
    <w:rsid w:val="008854A5"/>
    <w:rsid w:val="0088590D"/>
    <w:rsid w:val="00885942"/>
    <w:rsid w:val="008859AB"/>
    <w:rsid w:val="00885A6E"/>
    <w:rsid w:val="00885B65"/>
    <w:rsid w:val="00885BC0"/>
    <w:rsid w:val="00885C6C"/>
    <w:rsid w:val="00885D63"/>
    <w:rsid w:val="00885E5A"/>
    <w:rsid w:val="00886034"/>
    <w:rsid w:val="008860D6"/>
    <w:rsid w:val="008864DD"/>
    <w:rsid w:val="0088680D"/>
    <w:rsid w:val="00886899"/>
    <w:rsid w:val="00886926"/>
    <w:rsid w:val="00886A99"/>
    <w:rsid w:val="00886B44"/>
    <w:rsid w:val="00886B5C"/>
    <w:rsid w:val="00886BBC"/>
    <w:rsid w:val="00886BD3"/>
    <w:rsid w:val="00886BD6"/>
    <w:rsid w:val="00887154"/>
    <w:rsid w:val="00887163"/>
    <w:rsid w:val="00887205"/>
    <w:rsid w:val="00887336"/>
    <w:rsid w:val="00887432"/>
    <w:rsid w:val="00887446"/>
    <w:rsid w:val="008875FF"/>
    <w:rsid w:val="008876DE"/>
    <w:rsid w:val="00887949"/>
    <w:rsid w:val="00887A23"/>
    <w:rsid w:val="00890179"/>
    <w:rsid w:val="0089033F"/>
    <w:rsid w:val="00890368"/>
    <w:rsid w:val="008903B1"/>
    <w:rsid w:val="00890542"/>
    <w:rsid w:val="00890595"/>
    <w:rsid w:val="0089074A"/>
    <w:rsid w:val="0089075D"/>
    <w:rsid w:val="008908C0"/>
    <w:rsid w:val="00890A94"/>
    <w:rsid w:val="00890AD9"/>
    <w:rsid w:val="00890B97"/>
    <w:rsid w:val="00890C04"/>
    <w:rsid w:val="00890CA4"/>
    <w:rsid w:val="00890DF3"/>
    <w:rsid w:val="008910A4"/>
    <w:rsid w:val="00891101"/>
    <w:rsid w:val="00891106"/>
    <w:rsid w:val="0089113D"/>
    <w:rsid w:val="0089117A"/>
    <w:rsid w:val="008911F8"/>
    <w:rsid w:val="0089120C"/>
    <w:rsid w:val="00891254"/>
    <w:rsid w:val="008913D2"/>
    <w:rsid w:val="008914E5"/>
    <w:rsid w:val="008916A7"/>
    <w:rsid w:val="00891789"/>
    <w:rsid w:val="008918CD"/>
    <w:rsid w:val="008918EF"/>
    <w:rsid w:val="00891A51"/>
    <w:rsid w:val="00891B6B"/>
    <w:rsid w:val="00891C62"/>
    <w:rsid w:val="00891C7E"/>
    <w:rsid w:val="00891EE3"/>
    <w:rsid w:val="00891F0B"/>
    <w:rsid w:val="00891FA9"/>
    <w:rsid w:val="0089201A"/>
    <w:rsid w:val="0089243C"/>
    <w:rsid w:val="0089249C"/>
    <w:rsid w:val="008924A1"/>
    <w:rsid w:val="00892595"/>
    <w:rsid w:val="00892766"/>
    <w:rsid w:val="008927AB"/>
    <w:rsid w:val="00892848"/>
    <w:rsid w:val="008928DD"/>
    <w:rsid w:val="0089297F"/>
    <w:rsid w:val="00892B1C"/>
    <w:rsid w:val="0089317C"/>
    <w:rsid w:val="008931D7"/>
    <w:rsid w:val="008931D9"/>
    <w:rsid w:val="00893289"/>
    <w:rsid w:val="008933FC"/>
    <w:rsid w:val="008934E8"/>
    <w:rsid w:val="008934F1"/>
    <w:rsid w:val="00893761"/>
    <w:rsid w:val="0089376A"/>
    <w:rsid w:val="00893A16"/>
    <w:rsid w:val="00893AC8"/>
    <w:rsid w:val="00893D81"/>
    <w:rsid w:val="00893D90"/>
    <w:rsid w:val="00893DEC"/>
    <w:rsid w:val="0089431C"/>
    <w:rsid w:val="00894412"/>
    <w:rsid w:val="008944AA"/>
    <w:rsid w:val="008946FA"/>
    <w:rsid w:val="00894BD9"/>
    <w:rsid w:val="00894DA3"/>
    <w:rsid w:val="00894FB3"/>
    <w:rsid w:val="008950F8"/>
    <w:rsid w:val="008952EE"/>
    <w:rsid w:val="00895394"/>
    <w:rsid w:val="008953C0"/>
    <w:rsid w:val="00895413"/>
    <w:rsid w:val="0089573C"/>
    <w:rsid w:val="00895945"/>
    <w:rsid w:val="008959A1"/>
    <w:rsid w:val="00895A3B"/>
    <w:rsid w:val="00895D2C"/>
    <w:rsid w:val="00895E81"/>
    <w:rsid w:val="00895F4D"/>
    <w:rsid w:val="008961F5"/>
    <w:rsid w:val="008963A6"/>
    <w:rsid w:val="00896499"/>
    <w:rsid w:val="008964A4"/>
    <w:rsid w:val="008966E2"/>
    <w:rsid w:val="0089672E"/>
    <w:rsid w:val="0089678C"/>
    <w:rsid w:val="00896898"/>
    <w:rsid w:val="008969E3"/>
    <w:rsid w:val="00896B34"/>
    <w:rsid w:val="00896C0F"/>
    <w:rsid w:val="00896C60"/>
    <w:rsid w:val="00896CED"/>
    <w:rsid w:val="00896DA3"/>
    <w:rsid w:val="00896F94"/>
    <w:rsid w:val="008970DD"/>
    <w:rsid w:val="00897164"/>
    <w:rsid w:val="00897306"/>
    <w:rsid w:val="00897320"/>
    <w:rsid w:val="0089788F"/>
    <w:rsid w:val="00897970"/>
    <w:rsid w:val="00897E0D"/>
    <w:rsid w:val="00897F7D"/>
    <w:rsid w:val="008A0170"/>
    <w:rsid w:val="008A017C"/>
    <w:rsid w:val="008A0188"/>
    <w:rsid w:val="008A0279"/>
    <w:rsid w:val="008A034E"/>
    <w:rsid w:val="008A0356"/>
    <w:rsid w:val="008A067D"/>
    <w:rsid w:val="008A0825"/>
    <w:rsid w:val="008A0D66"/>
    <w:rsid w:val="008A0FD6"/>
    <w:rsid w:val="008A0FD9"/>
    <w:rsid w:val="008A1142"/>
    <w:rsid w:val="008A12E7"/>
    <w:rsid w:val="008A13FA"/>
    <w:rsid w:val="008A16B4"/>
    <w:rsid w:val="008A17C2"/>
    <w:rsid w:val="008A19D6"/>
    <w:rsid w:val="008A1C02"/>
    <w:rsid w:val="008A1C4B"/>
    <w:rsid w:val="008A1D3C"/>
    <w:rsid w:val="008A1F2C"/>
    <w:rsid w:val="008A1FD6"/>
    <w:rsid w:val="008A230E"/>
    <w:rsid w:val="008A2AF2"/>
    <w:rsid w:val="008A2EE7"/>
    <w:rsid w:val="008A2F12"/>
    <w:rsid w:val="008A2F1E"/>
    <w:rsid w:val="008A2FA9"/>
    <w:rsid w:val="008A3034"/>
    <w:rsid w:val="008A32A3"/>
    <w:rsid w:val="008A37F6"/>
    <w:rsid w:val="008A39A9"/>
    <w:rsid w:val="008A3B4E"/>
    <w:rsid w:val="008A3C97"/>
    <w:rsid w:val="008A3F69"/>
    <w:rsid w:val="008A3FDB"/>
    <w:rsid w:val="008A3FDF"/>
    <w:rsid w:val="008A4015"/>
    <w:rsid w:val="008A4038"/>
    <w:rsid w:val="008A41EA"/>
    <w:rsid w:val="008A43AA"/>
    <w:rsid w:val="008A4564"/>
    <w:rsid w:val="008A4663"/>
    <w:rsid w:val="008A46BC"/>
    <w:rsid w:val="008A470A"/>
    <w:rsid w:val="008A470D"/>
    <w:rsid w:val="008A489B"/>
    <w:rsid w:val="008A4951"/>
    <w:rsid w:val="008A4B08"/>
    <w:rsid w:val="008A4D53"/>
    <w:rsid w:val="008A4E89"/>
    <w:rsid w:val="008A5011"/>
    <w:rsid w:val="008A517C"/>
    <w:rsid w:val="008A52D4"/>
    <w:rsid w:val="008A54E6"/>
    <w:rsid w:val="008A54E7"/>
    <w:rsid w:val="008A575E"/>
    <w:rsid w:val="008A57F6"/>
    <w:rsid w:val="008A5DD6"/>
    <w:rsid w:val="008A6028"/>
    <w:rsid w:val="008A6273"/>
    <w:rsid w:val="008A646C"/>
    <w:rsid w:val="008A64A9"/>
    <w:rsid w:val="008A64AF"/>
    <w:rsid w:val="008A6812"/>
    <w:rsid w:val="008A683D"/>
    <w:rsid w:val="008A687B"/>
    <w:rsid w:val="008A6911"/>
    <w:rsid w:val="008A6B17"/>
    <w:rsid w:val="008A6BD9"/>
    <w:rsid w:val="008A6C24"/>
    <w:rsid w:val="008A6C71"/>
    <w:rsid w:val="008A704C"/>
    <w:rsid w:val="008A71A5"/>
    <w:rsid w:val="008A729D"/>
    <w:rsid w:val="008A72A2"/>
    <w:rsid w:val="008A72E8"/>
    <w:rsid w:val="008A75C9"/>
    <w:rsid w:val="008A7825"/>
    <w:rsid w:val="008A7860"/>
    <w:rsid w:val="008A7877"/>
    <w:rsid w:val="008A78D4"/>
    <w:rsid w:val="008A794F"/>
    <w:rsid w:val="008A7ACC"/>
    <w:rsid w:val="008A7C12"/>
    <w:rsid w:val="008A7DE4"/>
    <w:rsid w:val="008A7F34"/>
    <w:rsid w:val="008B022B"/>
    <w:rsid w:val="008B034B"/>
    <w:rsid w:val="008B034D"/>
    <w:rsid w:val="008B062C"/>
    <w:rsid w:val="008B06FE"/>
    <w:rsid w:val="008B08F4"/>
    <w:rsid w:val="008B09CF"/>
    <w:rsid w:val="008B0A2D"/>
    <w:rsid w:val="008B0A51"/>
    <w:rsid w:val="008B0B0F"/>
    <w:rsid w:val="008B0C40"/>
    <w:rsid w:val="008B0C92"/>
    <w:rsid w:val="008B0DD2"/>
    <w:rsid w:val="008B0F79"/>
    <w:rsid w:val="008B1007"/>
    <w:rsid w:val="008B1542"/>
    <w:rsid w:val="008B156B"/>
    <w:rsid w:val="008B173B"/>
    <w:rsid w:val="008B1761"/>
    <w:rsid w:val="008B177C"/>
    <w:rsid w:val="008B18ED"/>
    <w:rsid w:val="008B1A2D"/>
    <w:rsid w:val="008B1BEF"/>
    <w:rsid w:val="008B1D56"/>
    <w:rsid w:val="008B1E3B"/>
    <w:rsid w:val="008B21E6"/>
    <w:rsid w:val="008B242B"/>
    <w:rsid w:val="008B2485"/>
    <w:rsid w:val="008B24BD"/>
    <w:rsid w:val="008B24D3"/>
    <w:rsid w:val="008B2576"/>
    <w:rsid w:val="008B26BB"/>
    <w:rsid w:val="008B27FC"/>
    <w:rsid w:val="008B286E"/>
    <w:rsid w:val="008B2C6B"/>
    <w:rsid w:val="008B2E5B"/>
    <w:rsid w:val="008B2F06"/>
    <w:rsid w:val="008B2FBF"/>
    <w:rsid w:val="008B3550"/>
    <w:rsid w:val="008B3663"/>
    <w:rsid w:val="008B368D"/>
    <w:rsid w:val="008B37DC"/>
    <w:rsid w:val="008B3DBB"/>
    <w:rsid w:val="008B3DEA"/>
    <w:rsid w:val="008B3E69"/>
    <w:rsid w:val="008B3F1B"/>
    <w:rsid w:val="008B412F"/>
    <w:rsid w:val="008B415E"/>
    <w:rsid w:val="008B4184"/>
    <w:rsid w:val="008B4428"/>
    <w:rsid w:val="008B4657"/>
    <w:rsid w:val="008B4732"/>
    <w:rsid w:val="008B4756"/>
    <w:rsid w:val="008B4A63"/>
    <w:rsid w:val="008B4C40"/>
    <w:rsid w:val="008B4CD2"/>
    <w:rsid w:val="008B4D5A"/>
    <w:rsid w:val="008B4DB9"/>
    <w:rsid w:val="008B4F74"/>
    <w:rsid w:val="008B5017"/>
    <w:rsid w:val="008B5117"/>
    <w:rsid w:val="008B5158"/>
    <w:rsid w:val="008B5200"/>
    <w:rsid w:val="008B5216"/>
    <w:rsid w:val="008B531B"/>
    <w:rsid w:val="008B53D4"/>
    <w:rsid w:val="008B556C"/>
    <w:rsid w:val="008B577C"/>
    <w:rsid w:val="008B5820"/>
    <w:rsid w:val="008B5A5F"/>
    <w:rsid w:val="008B5AE2"/>
    <w:rsid w:val="008B5CE2"/>
    <w:rsid w:val="008B5DF6"/>
    <w:rsid w:val="008B5F67"/>
    <w:rsid w:val="008B5FB3"/>
    <w:rsid w:val="008B62FF"/>
    <w:rsid w:val="008B6334"/>
    <w:rsid w:val="008B636D"/>
    <w:rsid w:val="008B639C"/>
    <w:rsid w:val="008B64E7"/>
    <w:rsid w:val="008B65A6"/>
    <w:rsid w:val="008B65E0"/>
    <w:rsid w:val="008B692A"/>
    <w:rsid w:val="008B6C18"/>
    <w:rsid w:val="008B6C62"/>
    <w:rsid w:val="008B6E80"/>
    <w:rsid w:val="008B70EE"/>
    <w:rsid w:val="008B71C3"/>
    <w:rsid w:val="008B7258"/>
    <w:rsid w:val="008B7735"/>
    <w:rsid w:val="008B782E"/>
    <w:rsid w:val="008B78FD"/>
    <w:rsid w:val="008B7A0E"/>
    <w:rsid w:val="008B7AB9"/>
    <w:rsid w:val="008B7ADD"/>
    <w:rsid w:val="008B7B2B"/>
    <w:rsid w:val="008B7E18"/>
    <w:rsid w:val="008C001E"/>
    <w:rsid w:val="008C01D2"/>
    <w:rsid w:val="008C053A"/>
    <w:rsid w:val="008C0804"/>
    <w:rsid w:val="008C0A52"/>
    <w:rsid w:val="008C0DC8"/>
    <w:rsid w:val="008C0E31"/>
    <w:rsid w:val="008C0EF0"/>
    <w:rsid w:val="008C125F"/>
    <w:rsid w:val="008C128B"/>
    <w:rsid w:val="008C12A7"/>
    <w:rsid w:val="008C131E"/>
    <w:rsid w:val="008C1410"/>
    <w:rsid w:val="008C157A"/>
    <w:rsid w:val="008C166F"/>
    <w:rsid w:val="008C16F8"/>
    <w:rsid w:val="008C19A3"/>
    <w:rsid w:val="008C1C55"/>
    <w:rsid w:val="008C1E22"/>
    <w:rsid w:val="008C2141"/>
    <w:rsid w:val="008C21E0"/>
    <w:rsid w:val="008C230A"/>
    <w:rsid w:val="008C2471"/>
    <w:rsid w:val="008C2574"/>
    <w:rsid w:val="008C258A"/>
    <w:rsid w:val="008C2679"/>
    <w:rsid w:val="008C269F"/>
    <w:rsid w:val="008C26C6"/>
    <w:rsid w:val="008C27FD"/>
    <w:rsid w:val="008C28E5"/>
    <w:rsid w:val="008C28EB"/>
    <w:rsid w:val="008C2AFA"/>
    <w:rsid w:val="008C2C3F"/>
    <w:rsid w:val="008C2CD8"/>
    <w:rsid w:val="008C2CE0"/>
    <w:rsid w:val="008C2DC0"/>
    <w:rsid w:val="008C2DF0"/>
    <w:rsid w:val="008C2F55"/>
    <w:rsid w:val="008C3255"/>
    <w:rsid w:val="008C342E"/>
    <w:rsid w:val="008C36BA"/>
    <w:rsid w:val="008C377E"/>
    <w:rsid w:val="008C37D7"/>
    <w:rsid w:val="008C3A68"/>
    <w:rsid w:val="008C3B9B"/>
    <w:rsid w:val="008C3C07"/>
    <w:rsid w:val="008C3D35"/>
    <w:rsid w:val="008C3DA0"/>
    <w:rsid w:val="008C4042"/>
    <w:rsid w:val="008C41CF"/>
    <w:rsid w:val="008C458C"/>
    <w:rsid w:val="008C4719"/>
    <w:rsid w:val="008C4AEC"/>
    <w:rsid w:val="008C4C70"/>
    <w:rsid w:val="008C4F90"/>
    <w:rsid w:val="008C52DF"/>
    <w:rsid w:val="008C535F"/>
    <w:rsid w:val="008C543E"/>
    <w:rsid w:val="008C54E0"/>
    <w:rsid w:val="008C559F"/>
    <w:rsid w:val="008C569F"/>
    <w:rsid w:val="008C5851"/>
    <w:rsid w:val="008C5B0C"/>
    <w:rsid w:val="008C5B9F"/>
    <w:rsid w:val="008C5FCA"/>
    <w:rsid w:val="008C6159"/>
    <w:rsid w:val="008C627F"/>
    <w:rsid w:val="008C6791"/>
    <w:rsid w:val="008C6AD9"/>
    <w:rsid w:val="008C6C35"/>
    <w:rsid w:val="008C6DC6"/>
    <w:rsid w:val="008C6E40"/>
    <w:rsid w:val="008C6FAB"/>
    <w:rsid w:val="008C704F"/>
    <w:rsid w:val="008C70D7"/>
    <w:rsid w:val="008C721A"/>
    <w:rsid w:val="008C7258"/>
    <w:rsid w:val="008C73CA"/>
    <w:rsid w:val="008C74CC"/>
    <w:rsid w:val="008C7737"/>
    <w:rsid w:val="008C781A"/>
    <w:rsid w:val="008C799A"/>
    <w:rsid w:val="008C7ABF"/>
    <w:rsid w:val="008C7ED6"/>
    <w:rsid w:val="008C7F54"/>
    <w:rsid w:val="008C7F9F"/>
    <w:rsid w:val="008D0069"/>
    <w:rsid w:val="008D00B7"/>
    <w:rsid w:val="008D0571"/>
    <w:rsid w:val="008D0863"/>
    <w:rsid w:val="008D0C09"/>
    <w:rsid w:val="008D0CBB"/>
    <w:rsid w:val="008D0F64"/>
    <w:rsid w:val="008D0FE2"/>
    <w:rsid w:val="008D0FE5"/>
    <w:rsid w:val="008D1066"/>
    <w:rsid w:val="008D11D1"/>
    <w:rsid w:val="008D1236"/>
    <w:rsid w:val="008D1400"/>
    <w:rsid w:val="008D1864"/>
    <w:rsid w:val="008D1D46"/>
    <w:rsid w:val="008D1D7E"/>
    <w:rsid w:val="008D1E18"/>
    <w:rsid w:val="008D1F0A"/>
    <w:rsid w:val="008D20C4"/>
    <w:rsid w:val="008D235C"/>
    <w:rsid w:val="008D25F3"/>
    <w:rsid w:val="008D2673"/>
    <w:rsid w:val="008D26E7"/>
    <w:rsid w:val="008D2706"/>
    <w:rsid w:val="008D2834"/>
    <w:rsid w:val="008D28BD"/>
    <w:rsid w:val="008D2992"/>
    <w:rsid w:val="008D2D0C"/>
    <w:rsid w:val="008D2F7F"/>
    <w:rsid w:val="008D30C6"/>
    <w:rsid w:val="008D3248"/>
    <w:rsid w:val="008D33F3"/>
    <w:rsid w:val="008D3714"/>
    <w:rsid w:val="008D37A3"/>
    <w:rsid w:val="008D3912"/>
    <w:rsid w:val="008D3A9E"/>
    <w:rsid w:val="008D3AB3"/>
    <w:rsid w:val="008D3B58"/>
    <w:rsid w:val="008D3E3F"/>
    <w:rsid w:val="008D3EFC"/>
    <w:rsid w:val="008D405E"/>
    <w:rsid w:val="008D4078"/>
    <w:rsid w:val="008D4446"/>
    <w:rsid w:val="008D457D"/>
    <w:rsid w:val="008D4849"/>
    <w:rsid w:val="008D485A"/>
    <w:rsid w:val="008D4954"/>
    <w:rsid w:val="008D4A10"/>
    <w:rsid w:val="008D4CE3"/>
    <w:rsid w:val="008D4D77"/>
    <w:rsid w:val="008D4E0D"/>
    <w:rsid w:val="008D5044"/>
    <w:rsid w:val="008D506C"/>
    <w:rsid w:val="008D5071"/>
    <w:rsid w:val="008D51CF"/>
    <w:rsid w:val="008D53BC"/>
    <w:rsid w:val="008D5486"/>
    <w:rsid w:val="008D5508"/>
    <w:rsid w:val="008D5697"/>
    <w:rsid w:val="008D569F"/>
    <w:rsid w:val="008D5861"/>
    <w:rsid w:val="008D58D8"/>
    <w:rsid w:val="008D590B"/>
    <w:rsid w:val="008D5A79"/>
    <w:rsid w:val="008D5C40"/>
    <w:rsid w:val="008D5E92"/>
    <w:rsid w:val="008D610F"/>
    <w:rsid w:val="008D635C"/>
    <w:rsid w:val="008D64D8"/>
    <w:rsid w:val="008D64F5"/>
    <w:rsid w:val="008D6534"/>
    <w:rsid w:val="008D65C2"/>
    <w:rsid w:val="008D677E"/>
    <w:rsid w:val="008D6CAB"/>
    <w:rsid w:val="008D6D2A"/>
    <w:rsid w:val="008D6F8D"/>
    <w:rsid w:val="008D70CC"/>
    <w:rsid w:val="008D70F9"/>
    <w:rsid w:val="008D719F"/>
    <w:rsid w:val="008D73BD"/>
    <w:rsid w:val="008D742C"/>
    <w:rsid w:val="008D747C"/>
    <w:rsid w:val="008D76F2"/>
    <w:rsid w:val="008D7984"/>
    <w:rsid w:val="008D7CDF"/>
    <w:rsid w:val="008E01D8"/>
    <w:rsid w:val="008E01F2"/>
    <w:rsid w:val="008E0361"/>
    <w:rsid w:val="008E0624"/>
    <w:rsid w:val="008E08DA"/>
    <w:rsid w:val="008E0C0A"/>
    <w:rsid w:val="008E0DBD"/>
    <w:rsid w:val="008E0F69"/>
    <w:rsid w:val="008E10C1"/>
    <w:rsid w:val="008E1141"/>
    <w:rsid w:val="008E11BD"/>
    <w:rsid w:val="008E11E3"/>
    <w:rsid w:val="008E138A"/>
    <w:rsid w:val="008E141F"/>
    <w:rsid w:val="008E1462"/>
    <w:rsid w:val="008E1501"/>
    <w:rsid w:val="008E19B9"/>
    <w:rsid w:val="008E1BCF"/>
    <w:rsid w:val="008E1DF2"/>
    <w:rsid w:val="008E1F0B"/>
    <w:rsid w:val="008E1FFF"/>
    <w:rsid w:val="008E2215"/>
    <w:rsid w:val="008E23E9"/>
    <w:rsid w:val="008E23F7"/>
    <w:rsid w:val="008E24F7"/>
    <w:rsid w:val="008E2510"/>
    <w:rsid w:val="008E256C"/>
    <w:rsid w:val="008E2752"/>
    <w:rsid w:val="008E28BF"/>
    <w:rsid w:val="008E2A1E"/>
    <w:rsid w:val="008E2A5E"/>
    <w:rsid w:val="008E2B8F"/>
    <w:rsid w:val="008E2CC6"/>
    <w:rsid w:val="008E2E9B"/>
    <w:rsid w:val="008E2F72"/>
    <w:rsid w:val="008E3010"/>
    <w:rsid w:val="008E329C"/>
    <w:rsid w:val="008E337E"/>
    <w:rsid w:val="008E35EC"/>
    <w:rsid w:val="008E39AD"/>
    <w:rsid w:val="008E3A43"/>
    <w:rsid w:val="008E3AF7"/>
    <w:rsid w:val="008E3CF1"/>
    <w:rsid w:val="008E3FDA"/>
    <w:rsid w:val="008E4103"/>
    <w:rsid w:val="008E411B"/>
    <w:rsid w:val="008E41E2"/>
    <w:rsid w:val="008E44F7"/>
    <w:rsid w:val="008E4553"/>
    <w:rsid w:val="008E455F"/>
    <w:rsid w:val="008E47AC"/>
    <w:rsid w:val="008E47F9"/>
    <w:rsid w:val="008E483D"/>
    <w:rsid w:val="008E497D"/>
    <w:rsid w:val="008E499D"/>
    <w:rsid w:val="008E49F1"/>
    <w:rsid w:val="008E4A36"/>
    <w:rsid w:val="008E4A64"/>
    <w:rsid w:val="008E4C53"/>
    <w:rsid w:val="008E4D62"/>
    <w:rsid w:val="008E4E2E"/>
    <w:rsid w:val="008E4E7F"/>
    <w:rsid w:val="008E4EC5"/>
    <w:rsid w:val="008E4EDF"/>
    <w:rsid w:val="008E4EE0"/>
    <w:rsid w:val="008E4F24"/>
    <w:rsid w:val="008E501C"/>
    <w:rsid w:val="008E5059"/>
    <w:rsid w:val="008E50C0"/>
    <w:rsid w:val="008E5263"/>
    <w:rsid w:val="008E5343"/>
    <w:rsid w:val="008E5472"/>
    <w:rsid w:val="008E54EA"/>
    <w:rsid w:val="008E56EF"/>
    <w:rsid w:val="008E579F"/>
    <w:rsid w:val="008E57FF"/>
    <w:rsid w:val="008E5903"/>
    <w:rsid w:val="008E596D"/>
    <w:rsid w:val="008E59B4"/>
    <w:rsid w:val="008E5A89"/>
    <w:rsid w:val="008E5AC1"/>
    <w:rsid w:val="008E5B11"/>
    <w:rsid w:val="008E5B63"/>
    <w:rsid w:val="008E5CF4"/>
    <w:rsid w:val="008E5F25"/>
    <w:rsid w:val="008E6130"/>
    <w:rsid w:val="008E6155"/>
    <w:rsid w:val="008E61ED"/>
    <w:rsid w:val="008E631C"/>
    <w:rsid w:val="008E638E"/>
    <w:rsid w:val="008E641B"/>
    <w:rsid w:val="008E64F8"/>
    <w:rsid w:val="008E660C"/>
    <w:rsid w:val="008E67E5"/>
    <w:rsid w:val="008E6950"/>
    <w:rsid w:val="008E69D4"/>
    <w:rsid w:val="008E6A73"/>
    <w:rsid w:val="008E6BEE"/>
    <w:rsid w:val="008E6D55"/>
    <w:rsid w:val="008E6EAA"/>
    <w:rsid w:val="008E6FE2"/>
    <w:rsid w:val="008E7260"/>
    <w:rsid w:val="008E72F0"/>
    <w:rsid w:val="008E73B8"/>
    <w:rsid w:val="008E7498"/>
    <w:rsid w:val="008E756F"/>
    <w:rsid w:val="008E76C5"/>
    <w:rsid w:val="008E7A1D"/>
    <w:rsid w:val="008E7A29"/>
    <w:rsid w:val="008E7BEE"/>
    <w:rsid w:val="008E7C40"/>
    <w:rsid w:val="008E7C98"/>
    <w:rsid w:val="008E7D94"/>
    <w:rsid w:val="008E7DA3"/>
    <w:rsid w:val="008E7E5E"/>
    <w:rsid w:val="008E7F42"/>
    <w:rsid w:val="008E7FAF"/>
    <w:rsid w:val="008F0142"/>
    <w:rsid w:val="008F016A"/>
    <w:rsid w:val="008F030C"/>
    <w:rsid w:val="008F0522"/>
    <w:rsid w:val="008F06A9"/>
    <w:rsid w:val="008F0744"/>
    <w:rsid w:val="008F0786"/>
    <w:rsid w:val="008F088A"/>
    <w:rsid w:val="008F0988"/>
    <w:rsid w:val="008F0B9C"/>
    <w:rsid w:val="008F0C47"/>
    <w:rsid w:val="008F0D5E"/>
    <w:rsid w:val="008F1074"/>
    <w:rsid w:val="008F1153"/>
    <w:rsid w:val="008F1340"/>
    <w:rsid w:val="008F1432"/>
    <w:rsid w:val="008F1577"/>
    <w:rsid w:val="008F159F"/>
    <w:rsid w:val="008F184E"/>
    <w:rsid w:val="008F192F"/>
    <w:rsid w:val="008F19A6"/>
    <w:rsid w:val="008F1A31"/>
    <w:rsid w:val="008F1B6B"/>
    <w:rsid w:val="008F1C49"/>
    <w:rsid w:val="008F1E72"/>
    <w:rsid w:val="008F1F38"/>
    <w:rsid w:val="008F1F94"/>
    <w:rsid w:val="008F2041"/>
    <w:rsid w:val="008F2939"/>
    <w:rsid w:val="008F2CE8"/>
    <w:rsid w:val="008F2D83"/>
    <w:rsid w:val="008F2F3C"/>
    <w:rsid w:val="008F3004"/>
    <w:rsid w:val="008F303C"/>
    <w:rsid w:val="008F3148"/>
    <w:rsid w:val="008F32D9"/>
    <w:rsid w:val="008F3331"/>
    <w:rsid w:val="008F342C"/>
    <w:rsid w:val="008F3615"/>
    <w:rsid w:val="008F37DD"/>
    <w:rsid w:val="008F3B31"/>
    <w:rsid w:val="008F3BB5"/>
    <w:rsid w:val="008F3CB1"/>
    <w:rsid w:val="008F3CD3"/>
    <w:rsid w:val="008F3E48"/>
    <w:rsid w:val="008F47BD"/>
    <w:rsid w:val="008F487B"/>
    <w:rsid w:val="008F48D7"/>
    <w:rsid w:val="008F49A2"/>
    <w:rsid w:val="008F49A4"/>
    <w:rsid w:val="008F49D7"/>
    <w:rsid w:val="008F4A2D"/>
    <w:rsid w:val="008F4BE7"/>
    <w:rsid w:val="008F4C8C"/>
    <w:rsid w:val="008F4E0B"/>
    <w:rsid w:val="008F4FF1"/>
    <w:rsid w:val="008F503A"/>
    <w:rsid w:val="008F5179"/>
    <w:rsid w:val="008F51A0"/>
    <w:rsid w:val="008F52C1"/>
    <w:rsid w:val="008F53D7"/>
    <w:rsid w:val="008F5556"/>
    <w:rsid w:val="008F5770"/>
    <w:rsid w:val="008F57F5"/>
    <w:rsid w:val="008F5C82"/>
    <w:rsid w:val="008F5E6D"/>
    <w:rsid w:val="008F5EB6"/>
    <w:rsid w:val="008F5F51"/>
    <w:rsid w:val="008F60EE"/>
    <w:rsid w:val="008F6158"/>
    <w:rsid w:val="008F6413"/>
    <w:rsid w:val="008F64E8"/>
    <w:rsid w:val="008F6544"/>
    <w:rsid w:val="008F65A3"/>
    <w:rsid w:val="008F6649"/>
    <w:rsid w:val="008F6AB2"/>
    <w:rsid w:val="008F70A4"/>
    <w:rsid w:val="008F70E6"/>
    <w:rsid w:val="008F73E6"/>
    <w:rsid w:val="008F7598"/>
    <w:rsid w:val="008F7604"/>
    <w:rsid w:val="008F76C5"/>
    <w:rsid w:val="008F76DB"/>
    <w:rsid w:val="008F785B"/>
    <w:rsid w:val="008F7DBB"/>
    <w:rsid w:val="008F7E90"/>
    <w:rsid w:val="00900040"/>
    <w:rsid w:val="00900084"/>
    <w:rsid w:val="009001B7"/>
    <w:rsid w:val="0090051C"/>
    <w:rsid w:val="009006EB"/>
    <w:rsid w:val="0090070C"/>
    <w:rsid w:val="009009D8"/>
    <w:rsid w:val="00900B04"/>
    <w:rsid w:val="00900B43"/>
    <w:rsid w:val="00900C08"/>
    <w:rsid w:val="00900D59"/>
    <w:rsid w:val="00900E65"/>
    <w:rsid w:val="00900FE3"/>
    <w:rsid w:val="00901056"/>
    <w:rsid w:val="009010D9"/>
    <w:rsid w:val="00901160"/>
    <w:rsid w:val="00901360"/>
    <w:rsid w:val="009016FB"/>
    <w:rsid w:val="00901B2E"/>
    <w:rsid w:val="00901BAD"/>
    <w:rsid w:val="00901FCF"/>
    <w:rsid w:val="00902616"/>
    <w:rsid w:val="00902755"/>
    <w:rsid w:val="0090276D"/>
    <w:rsid w:val="009028A5"/>
    <w:rsid w:val="00902933"/>
    <w:rsid w:val="009029F0"/>
    <w:rsid w:val="00902A4C"/>
    <w:rsid w:val="00902A88"/>
    <w:rsid w:val="00902B56"/>
    <w:rsid w:val="00902B64"/>
    <w:rsid w:val="00902B71"/>
    <w:rsid w:val="00902B73"/>
    <w:rsid w:val="00902BD8"/>
    <w:rsid w:val="00902CC8"/>
    <w:rsid w:val="00902D05"/>
    <w:rsid w:val="00902E78"/>
    <w:rsid w:val="00902EDE"/>
    <w:rsid w:val="00902EFD"/>
    <w:rsid w:val="00903228"/>
    <w:rsid w:val="00903336"/>
    <w:rsid w:val="0090339D"/>
    <w:rsid w:val="009033E4"/>
    <w:rsid w:val="00903579"/>
    <w:rsid w:val="00903A18"/>
    <w:rsid w:val="00903A1C"/>
    <w:rsid w:val="00903BCB"/>
    <w:rsid w:val="00903CBD"/>
    <w:rsid w:val="00903D00"/>
    <w:rsid w:val="00903D05"/>
    <w:rsid w:val="00903DB7"/>
    <w:rsid w:val="009040CC"/>
    <w:rsid w:val="0090424B"/>
    <w:rsid w:val="00904399"/>
    <w:rsid w:val="009047E9"/>
    <w:rsid w:val="009048F0"/>
    <w:rsid w:val="009048F7"/>
    <w:rsid w:val="00904912"/>
    <w:rsid w:val="009049C4"/>
    <w:rsid w:val="00904A7F"/>
    <w:rsid w:val="00904AD6"/>
    <w:rsid w:val="00904AF8"/>
    <w:rsid w:val="00904B1E"/>
    <w:rsid w:val="00904D55"/>
    <w:rsid w:val="00905094"/>
    <w:rsid w:val="009053C8"/>
    <w:rsid w:val="00905740"/>
    <w:rsid w:val="0090577D"/>
    <w:rsid w:val="00905893"/>
    <w:rsid w:val="00905A2A"/>
    <w:rsid w:val="00905AEB"/>
    <w:rsid w:val="00905C36"/>
    <w:rsid w:val="00905DF1"/>
    <w:rsid w:val="00905EE6"/>
    <w:rsid w:val="00906106"/>
    <w:rsid w:val="00906212"/>
    <w:rsid w:val="00906434"/>
    <w:rsid w:val="00906441"/>
    <w:rsid w:val="0090645A"/>
    <w:rsid w:val="0090655A"/>
    <w:rsid w:val="0090659A"/>
    <w:rsid w:val="0090665F"/>
    <w:rsid w:val="00906892"/>
    <w:rsid w:val="009068EB"/>
    <w:rsid w:val="009068FE"/>
    <w:rsid w:val="009069B5"/>
    <w:rsid w:val="00906A26"/>
    <w:rsid w:val="00906AF8"/>
    <w:rsid w:val="00906BE2"/>
    <w:rsid w:val="00906CE7"/>
    <w:rsid w:val="00906E44"/>
    <w:rsid w:val="00906E92"/>
    <w:rsid w:val="00906EB9"/>
    <w:rsid w:val="00907116"/>
    <w:rsid w:val="009071DE"/>
    <w:rsid w:val="009071E6"/>
    <w:rsid w:val="009071F5"/>
    <w:rsid w:val="009072DF"/>
    <w:rsid w:val="00907323"/>
    <w:rsid w:val="00907354"/>
    <w:rsid w:val="00907384"/>
    <w:rsid w:val="00907770"/>
    <w:rsid w:val="009077E0"/>
    <w:rsid w:val="0090793B"/>
    <w:rsid w:val="00907AC7"/>
    <w:rsid w:val="00907B38"/>
    <w:rsid w:val="00907B63"/>
    <w:rsid w:val="00907BE7"/>
    <w:rsid w:val="00907CA2"/>
    <w:rsid w:val="00907D3D"/>
    <w:rsid w:val="00907D83"/>
    <w:rsid w:val="00907D8F"/>
    <w:rsid w:val="00907F55"/>
    <w:rsid w:val="00910095"/>
    <w:rsid w:val="00910135"/>
    <w:rsid w:val="009102D6"/>
    <w:rsid w:val="00910616"/>
    <w:rsid w:val="009108AD"/>
    <w:rsid w:val="00910944"/>
    <w:rsid w:val="00910950"/>
    <w:rsid w:val="00910AAB"/>
    <w:rsid w:val="00910D7D"/>
    <w:rsid w:val="00911101"/>
    <w:rsid w:val="00911230"/>
    <w:rsid w:val="009118C0"/>
    <w:rsid w:val="00911BA4"/>
    <w:rsid w:val="0091202C"/>
    <w:rsid w:val="00912089"/>
    <w:rsid w:val="0091243C"/>
    <w:rsid w:val="009127F1"/>
    <w:rsid w:val="00912A0A"/>
    <w:rsid w:val="00912CB0"/>
    <w:rsid w:val="00912D03"/>
    <w:rsid w:val="00912DC6"/>
    <w:rsid w:val="00912E7F"/>
    <w:rsid w:val="00913135"/>
    <w:rsid w:val="00913203"/>
    <w:rsid w:val="00913506"/>
    <w:rsid w:val="00913652"/>
    <w:rsid w:val="00913660"/>
    <w:rsid w:val="009139AE"/>
    <w:rsid w:val="00913A89"/>
    <w:rsid w:val="00913C24"/>
    <w:rsid w:val="00913CC1"/>
    <w:rsid w:val="00913E68"/>
    <w:rsid w:val="00913EF1"/>
    <w:rsid w:val="00913FDD"/>
    <w:rsid w:val="00914752"/>
    <w:rsid w:val="009147F2"/>
    <w:rsid w:val="00914AC6"/>
    <w:rsid w:val="00914AE4"/>
    <w:rsid w:val="00914AE6"/>
    <w:rsid w:val="00914D44"/>
    <w:rsid w:val="00914EAB"/>
    <w:rsid w:val="00915048"/>
    <w:rsid w:val="009151BA"/>
    <w:rsid w:val="00915322"/>
    <w:rsid w:val="00915390"/>
    <w:rsid w:val="009154C6"/>
    <w:rsid w:val="00915591"/>
    <w:rsid w:val="009155AC"/>
    <w:rsid w:val="00915678"/>
    <w:rsid w:val="009158FE"/>
    <w:rsid w:val="00915956"/>
    <w:rsid w:val="009159D2"/>
    <w:rsid w:val="00915A3C"/>
    <w:rsid w:val="00915AAE"/>
    <w:rsid w:val="00915C69"/>
    <w:rsid w:val="00915E17"/>
    <w:rsid w:val="0091609D"/>
    <w:rsid w:val="009160B2"/>
    <w:rsid w:val="0091611E"/>
    <w:rsid w:val="009162E8"/>
    <w:rsid w:val="00916429"/>
    <w:rsid w:val="00916752"/>
    <w:rsid w:val="009167D2"/>
    <w:rsid w:val="009167EF"/>
    <w:rsid w:val="00916A62"/>
    <w:rsid w:val="00916B59"/>
    <w:rsid w:val="00916D2F"/>
    <w:rsid w:val="00916EF1"/>
    <w:rsid w:val="00916FFF"/>
    <w:rsid w:val="009170E9"/>
    <w:rsid w:val="009174F3"/>
    <w:rsid w:val="0091781A"/>
    <w:rsid w:val="00917B01"/>
    <w:rsid w:val="00917C1C"/>
    <w:rsid w:val="00917EE3"/>
    <w:rsid w:val="00917F13"/>
    <w:rsid w:val="00917F64"/>
    <w:rsid w:val="00917F83"/>
    <w:rsid w:val="00920134"/>
    <w:rsid w:val="009201F8"/>
    <w:rsid w:val="0092043E"/>
    <w:rsid w:val="0092048C"/>
    <w:rsid w:val="009208DE"/>
    <w:rsid w:val="009209D5"/>
    <w:rsid w:val="00920A30"/>
    <w:rsid w:val="00920AA5"/>
    <w:rsid w:val="00920AFD"/>
    <w:rsid w:val="00920B9A"/>
    <w:rsid w:val="00920B9C"/>
    <w:rsid w:val="00920D17"/>
    <w:rsid w:val="00921157"/>
    <w:rsid w:val="009211D9"/>
    <w:rsid w:val="00921360"/>
    <w:rsid w:val="00921385"/>
    <w:rsid w:val="00921453"/>
    <w:rsid w:val="009216B7"/>
    <w:rsid w:val="0092182B"/>
    <w:rsid w:val="009219AF"/>
    <w:rsid w:val="00921CBB"/>
    <w:rsid w:val="00921CD4"/>
    <w:rsid w:val="00921D0E"/>
    <w:rsid w:val="00921D14"/>
    <w:rsid w:val="00921EDB"/>
    <w:rsid w:val="00921FC3"/>
    <w:rsid w:val="009220B7"/>
    <w:rsid w:val="009222C9"/>
    <w:rsid w:val="009224C2"/>
    <w:rsid w:val="00922693"/>
    <w:rsid w:val="00922775"/>
    <w:rsid w:val="00922945"/>
    <w:rsid w:val="00922BC6"/>
    <w:rsid w:val="00922BD5"/>
    <w:rsid w:val="00922C3B"/>
    <w:rsid w:val="00922C54"/>
    <w:rsid w:val="0092305B"/>
    <w:rsid w:val="00923130"/>
    <w:rsid w:val="009231AD"/>
    <w:rsid w:val="00923352"/>
    <w:rsid w:val="00923521"/>
    <w:rsid w:val="009238DD"/>
    <w:rsid w:val="00923B65"/>
    <w:rsid w:val="00923BA7"/>
    <w:rsid w:val="00923BF4"/>
    <w:rsid w:val="00923BFE"/>
    <w:rsid w:val="00923DC4"/>
    <w:rsid w:val="00923DDB"/>
    <w:rsid w:val="009240D0"/>
    <w:rsid w:val="009244CB"/>
    <w:rsid w:val="0092450D"/>
    <w:rsid w:val="0092459D"/>
    <w:rsid w:val="00924836"/>
    <w:rsid w:val="0092491E"/>
    <w:rsid w:val="00924B6F"/>
    <w:rsid w:val="00924CB5"/>
    <w:rsid w:val="00924F45"/>
    <w:rsid w:val="009251B2"/>
    <w:rsid w:val="0092548F"/>
    <w:rsid w:val="0092554C"/>
    <w:rsid w:val="009255F9"/>
    <w:rsid w:val="0092560D"/>
    <w:rsid w:val="0092571F"/>
    <w:rsid w:val="00925BEF"/>
    <w:rsid w:val="00925C25"/>
    <w:rsid w:val="00925F67"/>
    <w:rsid w:val="00926008"/>
    <w:rsid w:val="00926132"/>
    <w:rsid w:val="00926233"/>
    <w:rsid w:val="0092624F"/>
    <w:rsid w:val="009267E6"/>
    <w:rsid w:val="009268F6"/>
    <w:rsid w:val="00926991"/>
    <w:rsid w:val="00926A08"/>
    <w:rsid w:val="00926CD9"/>
    <w:rsid w:val="00926CEE"/>
    <w:rsid w:val="00926D40"/>
    <w:rsid w:val="00926E51"/>
    <w:rsid w:val="00926E70"/>
    <w:rsid w:val="00926F8E"/>
    <w:rsid w:val="00927061"/>
    <w:rsid w:val="0092708D"/>
    <w:rsid w:val="009270ED"/>
    <w:rsid w:val="009274FA"/>
    <w:rsid w:val="00927555"/>
    <w:rsid w:val="0092761D"/>
    <w:rsid w:val="0092761E"/>
    <w:rsid w:val="009277D3"/>
    <w:rsid w:val="009277E0"/>
    <w:rsid w:val="009278F4"/>
    <w:rsid w:val="009279C1"/>
    <w:rsid w:val="00927A21"/>
    <w:rsid w:val="00927AF0"/>
    <w:rsid w:val="00927FC7"/>
    <w:rsid w:val="0093027F"/>
    <w:rsid w:val="009302BD"/>
    <w:rsid w:val="009303E2"/>
    <w:rsid w:val="00930506"/>
    <w:rsid w:val="00930557"/>
    <w:rsid w:val="009305FB"/>
    <w:rsid w:val="0093062E"/>
    <w:rsid w:val="00930736"/>
    <w:rsid w:val="00930822"/>
    <w:rsid w:val="009309C5"/>
    <w:rsid w:val="00930A8F"/>
    <w:rsid w:val="00930E2C"/>
    <w:rsid w:val="00930F39"/>
    <w:rsid w:val="00931268"/>
    <w:rsid w:val="009312C6"/>
    <w:rsid w:val="009315C3"/>
    <w:rsid w:val="00931846"/>
    <w:rsid w:val="0093187E"/>
    <w:rsid w:val="009318DC"/>
    <w:rsid w:val="0093192A"/>
    <w:rsid w:val="00931B46"/>
    <w:rsid w:val="00931C6B"/>
    <w:rsid w:val="00931E30"/>
    <w:rsid w:val="00931FCF"/>
    <w:rsid w:val="00932176"/>
    <w:rsid w:val="00932193"/>
    <w:rsid w:val="009321DB"/>
    <w:rsid w:val="00932401"/>
    <w:rsid w:val="00932570"/>
    <w:rsid w:val="00932799"/>
    <w:rsid w:val="00932BDA"/>
    <w:rsid w:val="00932C6A"/>
    <w:rsid w:val="00932CA3"/>
    <w:rsid w:val="00932E43"/>
    <w:rsid w:val="00933319"/>
    <w:rsid w:val="00933440"/>
    <w:rsid w:val="00933488"/>
    <w:rsid w:val="00933495"/>
    <w:rsid w:val="009334AD"/>
    <w:rsid w:val="0093360C"/>
    <w:rsid w:val="009336C4"/>
    <w:rsid w:val="00933786"/>
    <w:rsid w:val="00933934"/>
    <w:rsid w:val="00933961"/>
    <w:rsid w:val="00933A1E"/>
    <w:rsid w:val="00933E83"/>
    <w:rsid w:val="009340E0"/>
    <w:rsid w:val="00934110"/>
    <w:rsid w:val="00934409"/>
    <w:rsid w:val="009345EC"/>
    <w:rsid w:val="009349BF"/>
    <w:rsid w:val="00934A81"/>
    <w:rsid w:val="00935218"/>
    <w:rsid w:val="009354D9"/>
    <w:rsid w:val="00935525"/>
    <w:rsid w:val="0093586A"/>
    <w:rsid w:val="00935A1B"/>
    <w:rsid w:val="00935A99"/>
    <w:rsid w:val="00935AA2"/>
    <w:rsid w:val="00935BBA"/>
    <w:rsid w:val="00935C04"/>
    <w:rsid w:val="00935DDE"/>
    <w:rsid w:val="00935EC3"/>
    <w:rsid w:val="009360EC"/>
    <w:rsid w:val="0093638B"/>
    <w:rsid w:val="00936530"/>
    <w:rsid w:val="00936861"/>
    <w:rsid w:val="009369D8"/>
    <w:rsid w:val="00936E1F"/>
    <w:rsid w:val="00936FAF"/>
    <w:rsid w:val="009370F3"/>
    <w:rsid w:val="009374E1"/>
    <w:rsid w:val="009374F9"/>
    <w:rsid w:val="00937919"/>
    <w:rsid w:val="00937A28"/>
    <w:rsid w:val="00937A2E"/>
    <w:rsid w:val="00937BCD"/>
    <w:rsid w:val="00937E99"/>
    <w:rsid w:val="00937EFC"/>
    <w:rsid w:val="00937F3B"/>
    <w:rsid w:val="00937F5C"/>
    <w:rsid w:val="0094015A"/>
    <w:rsid w:val="00940680"/>
    <w:rsid w:val="00940754"/>
    <w:rsid w:val="00940BFB"/>
    <w:rsid w:val="00940C5A"/>
    <w:rsid w:val="00940CA4"/>
    <w:rsid w:val="00940D28"/>
    <w:rsid w:val="0094104B"/>
    <w:rsid w:val="0094127F"/>
    <w:rsid w:val="00941300"/>
    <w:rsid w:val="00941354"/>
    <w:rsid w:val="00941432"/>
    <w:rsid w:val="009415AA"/>
    <w:rsid w:val="0094168D"/>
    <w:rsid w:val="009417AF"/>
    <w:rsid w:val="00941A84"/>
    <w:rsid w:val="00941BC5"/>
    <w:rsid w:val="00941C7F"/>
    <w:rsid w:val="00941CF2"/>
    <w:rsid w:val="00941DA5"/>
    <w:rsid w:val="009420A9"/>
    <w:rsid w:val="00942208"/>
    <w:rsid w:val="0094241C"/>
    <w:rsid w:val="0094242E"/>
    <w:rsid w:val="009424DA"/>
    <w:rsid w:val="00942558"/>
    <w:rsid w:val="009427D6"/>
    <w:rsid w:val="0094298B"/>
    <w:rsid w:val="00942E44"/>
    <w:rsid w:val="00942E70"/>
    <w:rsid w:val="00942ED4"/>
    <w:rsid w:val="00942FF2"/>
    <w:rsid w:val="0094302C"/>
    <w:rsid w:val="0094303F"/>
    <w:rsid w:val="00943080"/>
    <w:rsid w:val="00943353"/>
    <w:rsid w:val="009439C7"/>
    <w:rsid w:val="00943A11"/>
    <w:rsid w:val="00943A9D"/>
    <w:rsid w:val="00943CCA"/>
    <w:rsid w:val="00943D2F"/>
    <w:rsid w:val="00943DB4"/>
    <w:rsid w:val="00943DF1"/>
    <w:rsid w:val="00943FE2"/>
    <w:rsid w:val="009442D6"/>
    <w:rsid w:val="009443B7"/>
    <w:rsid w:val="0094443B"/>
    <w:rsid w:val="009444D1"/>
    <w:rsid w:val="009448C9"/>
    <w:rsid w:val="009448CA"/>
    <w:rsid w:val="009448EE"/>
    <w:rsid w:val="00944904"/>
    <w:rsid w:val="00944A6E"/>
    <w:rsid w:val="00944C03"/>
    <w:rsid w:val="00944D09"/>
    <w:rsid w:val="00944F37"/>
    <w:rsid w:val="00944F7D"/>
    <w:rsid w:val="00945025"/>
    <w:rsid w:val="0094522D"/>
    <w:rsid w:val="0094547C"/>
    <w:rsid w:val="00945608"/>
    <w:rsid w:val="009458E1"/>
    <w:rsid w:val="00945A82"/>
    <w:rsid w:val="00945B18"/>
    <w:rsid w:val="00945D08"/>
    <w:rsid w:val="00945EBB"/>
    <w:rsid w:val="00945F15"/>
    <w:rsid w:val="00945F8F"/>
    <w:rsid w:val="0094610B"/>
    <w:rsid w:val="0094621D"/>
    <w:rsid w:val="00946457"/>
    <w:rsid w:val="009464ED"/>
    <w:rsid w:val="0094656E"/>
    <w:rsid w:val="009465C3"/>
    <w:rsid w:val="0094662B"/>
    <w:rsid w:val="0094674B"/>
    <w:rsid w:val="00946837"/>
    <w:rsid w:val="00946850"/>
    <w:rsid w:val="00946AD2"/>
    <w:rsid w:val="00946B2C"/>
    <w:rsid w:val="00946C1B"/>
    <w:rsid w:val="00946EAC"/>
    <w:rsid w:val="00946F16"/>
    <w:rsid w:val="00946F6E"/>
    <w:rsid w:val="00947026"/>
    <w:rsid w:val="009470D0"/>
    <w:rsid w:val="009470EA"/>
    <w:rsid w:val="009472AD"/>
    <w:rsid w:val="009474DF"/>
    <w:rsid w:val="00947624"/>
    <w:rsid w:val="00947686"/>
    <w:rsid w:val="009477C3"/>
    <w:rsid w:val="00947817"/>
    <w:rsid w:val="00947F2B"/>
    <w:rsid w:val="00947FFB"/>
    <w:rsid w:val="00950067"/>
    <w:rsid w:val="00950227"/>
    <w:rsid w:val="00950265"/>
    <w:rsid w:val="0095049C"/>
    <w:rsid w:val="0095053B"/>
    <w:rsid w:val="00950691"/>
    <w:rsid w:val="009508D2"/>
    <w:rsid w:val="00950AFD"/>
    <w:rsid w:val="00950EAB"/>
    <w:rsid w:val="00950F71"/>
    <w:rsid w:val="00951054"/>
    <w:rsid w:val="0095107D"/>
    <w:rsid w:val="0095138B"/>
    <w:rsid w:val="009513C6"/>
    <w:rsid w:val="0095147C"/>
    <w:rsid w:val="0095161A"/>
    <w:rsid w:val="00951667"/>
    <w:rsid w:val="00951914"/>
    <w:rsid w:val="00951A7C"/>
    <w:rsid w:val="00951BF8"/>
    <w:rsid w:val="00951BFA"/>
    <w:rsid w:val="00951D05"/>
    <w:rsid w:val="00951DE1"/>
    <w:rsid w:val="00951FB4"/>
    <w:rsid w:val="00952148"/>
    <w:rsid w:val="00952189"/>
    <w:rsid w:val="0095219F"/>
    <w:rsid w:val="0095236D"/>
    <w:rsid w:val="009527B4"/>
    <w:rsid w:val="00952A2B"/>
    <w:rsid w:val="00952DAB"/>
    <w:rsid w:val="00952E13"/>
    <w:rsid w:val="009530E8"/>
    <w:rsid w:val="009532E1"/>
    <w:rsid w:val="0095375C"/>
    <w:rsid w:val="009537DF"/>
    <w:rsid w:val="009538C0"/>
    <w:rsid w:val="009538C3"/>
    <w:rsid w:val="00953A01"/>
    <w:rsid w:val="00953A94"/>
    <w:rsid w:val="00953CF1"/>
    <w:rsid w:val="00953D78"/>
    <w:rsid w:val="00953EE5"/>
    <w:rsid w:val="00953F6F"/>
    <w:rsid w:val="00954022"/>
    <w:rsid w:val="00954067"/>
    <w:rsid w:val="0095427D"/>
    <w:rsid w:val="0095429A"/>
    <w:rsid w:val="00954377"/>
    <w:rsid w:val="009545A2"/>
    <w:rsid w:val="009546FE"/>
    <w:rsid w:val="0095476C"/>
    <w:rsid w:val="009547FB"/>
    <w:rsid w:val="00954A54"/>
    <w:rsid w:val="00954AB5"/>
    <w:rsid w:val="00954AFB"/>
    <w:rsid w:val="00954B22"/>
    <w:rsid w:val="00954B2F"/>
    <w:rsid w:val="00954C9D"/>
    <w:rsid w:val="00954DA7"/>
    <w:rsid w:val="00954EA2"/>
    <w:rsid w:val="00954F9B"/>
    <w:rsid w:val="00955470"/>
    <w:rsid w:val="0095574C"/>
    <w:rsid w:val="00955A42"/>
    <w:rsid w:val="00955D92"/>
    <w:rsid w:val="00955EAE"/>
    <w:rsid w:val="00956061"/>
    <w:rsid w:val="009560AF"/>
    <w:rsid w:val="009561C5"/>
    <w:rsid w:val="00956220"/>
    <w:rsid w:val="009564B9"/>
    <w:rsid w:val="009566A5"/>
    <w:rsid w:val="00956763"/>
    <w:rsid w:val="00956A6A"/>
    <w:rsid w:val="00956AED"/>
    <w:rsid w:val="00956B74"/>
    <w:rsid w:val="00956D3E"/>
    <w:rsid w:val="00956DF3"/>
    <w:rsid w:val="00956FDC"/>
    <w:rsid w:val="009570CD"/>
    <w:rsid w:val="0095719B"/>
    <w:rsid w:val="0095756E"/>
    <w:rsid w:val="0095765A"/>
    <w:rsid w:val="009576C8"/>
    <w:rsid w:val="009578F5"/>
    <w:rsid w:val="00957AC8"/>
    <w:rsid w:val="00957BA8"/>
    <w:rsid w:val="00957CDE"/>
    <w:rsid w:val="00957EF2"/>
    <w:rsid w:val="00957F1A"/>
    <w:rsid w:val="009600B6"/>
    <w:rsid w:val="009600CF"/>
    <w:rsid w:val="00960116"/>
    <w:rsid w:val="009605B6"/>
    <w:rsid w:val="0096064D"/>
    <w:rsid w:val="009606B1"/>
    <w:rsid w:val="00960958"/>
    <w:rsid w:val="00960AC5"/>
    <w:rsid w:val="00960B76"/>
    <w:rsid w:val="00960DB3"/>
    <w:rsid w:val="00960ED4"/>
    <w:rsid w:val="00960F6E"/>
    <w:rsid w:val="009611A7"/>
    <w:rsid w:val="00961252"/>
    <w:rsid w:val="009614D8"/>
    <w:rsid w:val="009614FD"/>
    <w:rsid w:val="009615EC"/>
    <w:rsid w:val="009615FD"/>
    <w:rsid w:val="009618F5"/>
    <w:rsid w:val="00961B7C"/>
    <w:rsid w:val="00961FF8"/>
    <w:rsid w:val="0096209F"/>
    <w:rsid w:val="00962124"/>
    <w:rsid w:val="0096233F"/>
    <w:rsid w:val="009625DB"/>
    <w:rsid w:val="0096266E"/>
    <w:rsid w:val="00962C18"/>
    <w:rsid w:val="00962C3D"/>
    <w:rsid w:val="00962C4A"/>
    <w:rsid w:val="00962C56"/>
    <w:rsid w:val="00962D1A"/>
    <w:rsid w:val="00962D34"/>
    <w:rsid w:val="00962E01"/>
    <w:rsid w:val="00962E2E"/>
    <w:rsid w:val="0096305C"/>
    <w:rsid w:val="00963284"/>
    <w:rsid w:val="009632FF"/>
    <w:rsid w:val="00963395"/>
    <w:rsid w:val="0096344B"/>
    <w:rsid w:val="0096363A"/>
    <w:rsid w:val="009636AE"/>
    <w:rsid w:val="009636E0"/>
    <w:rsid w:val="009638DC"/>
    <w:rsid w:val="0096394D"/>
    <w:rsid w:val="00963EC6"/>
    <w:rsid w:val="00963ED5"/>
    <w:rsid w:val="00963F26"/>
    <w:rsid w:val="00963FE3"/>
    <w:rsid w:val="0096408C"/>
    <w:rsid w:val="009644B8"/>
    <w:rsid w:val="009645CC"/>
    <w:rsid w:val="009646C5"/>
    <w:rsid w:val="00964827"/>
    <w:rsid w:val="0096490E"/>
    <w:rsid w:val="00964A69"/>
    <w:rsid w:val="00964C3D"/>
    <w:rsid w:val="00964DAD"/>
    <w:rsid w:val="00964E8F"/>
    <w:rsid w:val="00964F17"/>
    <w:rsid w:val="009650E8"/>
    <w:rsid w:val="0096523D"/>
    <w:rsid w:val="00965284"/>
    <w:rsid w:val="009652BB"/>
    <w:rsid w:val="009652C8"/>
    <w:rsid w:val="009652DD"/>
    <w:rsid w:val="00965358"/>
    <w:rsid w:val="00965A34"/>
    <w:rsid w:val="00965A83"/>
    <w:rsid w:val="00965BBE"/>
    <w:rsid w:val="00965C6F"/>
    <w:rsid w:val="00965FCE"/>
    <w:rsid w:val="00966019"/>
    <w:rsid w:val="00966148"/>
    <w:rsid w:val="009662EA"/>
    <w:rsid w:val="009666E1"/>
    <w:rsid w:val="009666E8"/>
    <w:rsid w:val="00966736"/>
    <w:rsid w:val="00966771"/>
    <w:rsid w:val="0096682E"/>
    <w:rsid w:val="00966902"/>
    <w:rsid w:val="00966A57"/>
    <w:rsid w:val="00966C0D"/>
    <w:rsid w:val="00966D96"/>
    <w:rsid w:val="00966DE2"/>
    <w:rsid w:val="00966E0B"/>
    <w:rsid w:val="00966ECC"/>
    <w:rsid w:val="00966EE8"/>
    <w:rsid w:val="00967009"/>
    <w:rsid w:val="0096709D"/>
    <w:rsid w:val="009670A9"/>
    <w:rsid w:val="009671AA"/>
    <w:rsid w:val="009671BC"/>
    <w:rsid w:val="0096726A"/>
    <w:rsid w:val="009674A3"/>
    <w:rsid w:val="009674C1"/>
    <w:rsid w:val="009675F4"/>
    <w:rsid w:val="00967620"/>
    <w:rsid w:val="00967A76"/>
    <w:rsid w:val="00967B88"/>
    <w:rsid w:val="00967EE0"/>
    <w:rsid w:val="00970046"/>
    <w:rsid w:val="00970110"/>
    <w:rsid w:val="00970142"/>
    <w:rsid w:val="009701B5"/>
    <w:rsid w:val="0097059B"/>
    <w:rsid w:val="0097065F"/>
    <w:rsid w:val="009706BC"/>
    <w:rsid w:val="009706F5"/>
    <w:rsid w:val="009707AC"/>
    <w:rsid w:val="009708F5"/>
    <w:rsid w:val="0097093D"/>
    <w:rsid w:val="00970A0C"/>
    <w:rsid w:val="00970B86"/>
    <w:rsid w:val="00970EDC"/>
    <w:rsid w:val="0097135B"/>
    <w:rsid w:val="009714D6"/>
    <w:rsid w:val="00971650"/>
    <w:rsid w:val="009716AF"/>
    <w:rsid w:val="00971706"/>
    <w:rsid w:val="009718BD"/>
    <w:rsid w:val="00971AF7"/>
    <w:rsid w:val="00971B49"/>
    <w:rsid w:val="00971B89"/>
    <w:rsid w:val="00971C58"/>
    <w:rsid w:val="00971CCB"/>
    <w:rsid w:val="00971D0F"/>
    <w:rsid w:val="00971E1D"/>
    <w:rsid w:val="00971E2C"/>
    <w:rsid w:val="00971F8C"/>
    <w:rsid w:val="00971FE0"/>
    <w:rsid w:val="00972123"/>
    <w:rsid w:val="0097239E"/>
    <w:rsid w:val="009724BE"/>
    <w:rsid w:val="009724FD"/>
    <w:rsid w:val="0097261F"/>
    <w:rsid w:val="009727B3"/>
    <w:rsid w:val="009729E9"/>
    <w:rsid w:val="00972B40"/>
    <w:rsid w:val="00972C97"/>
    <w:rsid w:val="00972CA9"/>
    <w:rsid w:val="00972D25"/>
    <w:rsid w:val="00972D2C"/>
    <w:rsid w:val="00972F5B"/>
    <w:rsid w:val="00972FA9"/>
    <w:rsid w:val="009732F6"/>
    <w:rsid w:val="0097336B"/>
    <w:rsid w:val="0097344D"/>
    <w:rsid w:val="009734BF"/>
    <w:rsid w:val="00973641"/>
    <w:rsid w:val="009736F1"/>
    <w:rsid w:val="0097371F"/>
    <w:rsid w:val="009737CE"/>
    <w:rsid w:val="00973810"/>
    <w:rsid w:val="00973824"/>
    <w:rsid w:val="00973873"/>
    <w:rsid w:val="009739B0"/>
    <w:rsid w:val="00973B06"/>
    <w:rsid w:val="00973C2D"/>
    <w:rsid w:val="00973CC6"/>
    <w:rsid w:val="00973CF6"/>
    <w:rsid w:val="009740E4"/>
    <w:rsid w:val="009740FB"/>
    <w:rsid w:val="0097421C"/>
    <w:rsid w:val="009747A2"/>
    <w:rsid w:val="00974908"/>
    <w:rsid w:val="00974A7B"/>
    <w:rsid w:val="00974AB8"/>
    <w:rsid w:val="00974ACB"/>
    <w:rsid w:val="00974C71"/>
    <w:rsid w:val="00974D14"/>
    <w:rsid w:val="0097505C"/>
    <w:rsid w:val="0097517B"/>
    <w:rsid w:val="009752AA"/>
    <w:rsid w:val="009752F3"/>
    <w:rsid w:val="009754A2"/>
    <w:rsid w:val="009754A4"/>
    <w:rsid w:val="0097552B"/>
    <w:rsid w:val="00975553"/>
    <w:rsid w:val="009756D8"/>
    <w:rsid w:val="009757F6"/>
    <w:rsid w:val="00975882"/>
    <w:rsid w:val="00975A5B"/>
    <w:rsid w:val="00975D2A"/>
    <w:rsid w:val="00975D79"/>
    <w:rsid w:val="00975E0B"/>
    <w:rsid w:val="00975E76"/>
    <w:rsid w:val="00975EE6"/>
    <w:rsid w:val="00975F71"/>
    <w:rsid w:val="00975FA7"/>
    <w:rsid w:val="00975FB8"/>
    <w:rsid w:val="00975FDA"/>
    <w:rsid w:val="0097610A"/>
    <w:rsid w:val="0097627C"/>
    <w:rsid w:val="00976448"/>
    <w:rsid w:val="00976893"/>
    <w:rsid w:val="00976A45"/>
    <w:rsid w:val="00976D92"/>
    <w:rsid w:val="00976E57"/>
    <w:rsid w:val="00977623"/>
    <w:rsid w:val="00977640"/>
    <w:rsid w:val="0097785B"/>
    <w:rsid w:val="009779A1"/>
    <w:rsid w:val="00977AEF"/>
    <w:rsid w:val="00977B2E"/>
    <w:rsid w:val="00977BD3"/>
    <w:rsid w:val="00977D57"/>
    <w:rsid w:val="00977E4C"/>
    <w:rsid w:val="00977F6A"/>
    <w:rsid w:val="0098000E"/>
    <w:rsid w:val="00980067"/>
    <w:rsid w:val="00980163"/>
    <w:rsid w:val="009801C8"/>
    <w:rsid w:val="009801FC"/>
    <w:rsid w:val="009802D5"/>
    <w:rsid w:val="009805F1"/>
    <w:rsid w:val="00980675"/>
    <w:rsid w:val="00980A0A"/>
    <w:rsid w:val="00980B02"/>
    <w:rsid w:val="0098112E"/>
    <w:rsid w:val="00981338"/>
    <w:rsid w:val="0098167E"/>
    <w:rsid w:val="0098196A"/>
    <w:rsid w:val="00981A20"/>
    <w:rsid w:val="00981A22"/>
    <w:rsid w:val="00981A2E"/>
    <w:rsid w:val="00981FCA"/>
    <w:rsid w:val="00982047"/>
    <w:rsid w:val="009820A0"/>
    <w:rsid w:val="009821F4"/>
    <w:rsid w:val="00982202"/>
    <w:rsid w:val="00982659"/>
    <w:rsid w:val="009828CC"/>
    <w:rsid w:val="009828DB"/>
    <w:rsid w:val="00982A44"/>
    <w:rsid w:val="00982B9E"/>
    <w:rsid w:val="00982BAF"/>
    <w:rsid w:val="00982D83"/>
    <w:rsid w:val="00982DEF"/>
    <w:rsid w:val="00982F34"/>
    <w:rsid w:val="00982F3E"/>
    <w:rsid w:val="00983037"/>
    <w:rsid w:val="009831F1"/>
    <w:rsid w:val="009832AA"/>
    <w:rsid w:val="009833DD"/>
    <w:rsid w:val="00983418"/>
    <w:rsid w:val="009834E7"/>
    <w:rsid w:val="009834F6"/>
    <w:rsid w:val="009836D1"/>
    <w:rsid w:val="009836ED"/>
    <w:rsid w:val="0098389A"/>
    <w:rsid w:val="009838D7"/>
    <w:rsid w:val="00983ACA"/>
    <w:rsid w:val="00983C16"/>
    <w:rsid w:val="00983D57"/>
    <w:rsid w:val="00983D79"/>
    <w:rsid w:val="00983F9C"/>
    <w:rsid w:val="0098406D"/>
    <w:rsid w:val="009840A6"/>
    <w:rsid w:val="00984118"/>
    <w:rsid w:val="009843AF"/>
    <w:rsid w:val="00984470"/>
    <w:rsid w:val="0098447E"/>
    <w:rsid w:val="0098457C"/>
    <w:rsid w:val="009847AD"/>
    <w:rsid w:val="00984AC5"/>
    <w:rsid w:val="00984B01"/>
    <w:rsid w:val="00984B59"/>
    <w:rsid w:val="00984B7C"/>
    <w:rsid w:val="00985071"/>
    <w:rsid w:val="00985140"/>
    <w:rsid w:val="00985143"/>
    <w:rsid w:val="009852F7"/>
    <w:rsid w:val="009854CA"/>
    <w:rsid w:val="00985610"/>
    <w:rsid w:val="00985661"/>
    <w:rsid w:val="0098589E"/>
    <w:rsid w:val="00985AE6"/>
    <w:rsid w:val="00985D82"/>
    <w:rsid w:val="00985E57"/>
    <w:rsid w:val="00985EB0"/>
    <w:rsid w:val="00985EC1"/>
    <w:rsid w:val="00986473"/>
    <w:rsid w:val="0098648D"/>
    <w:rsid w:val="009864E5"/>
    <w:rsid w:val="0098660E"/>
    <w:rsid w:val="009869D6"/>
    <w:rsid w:val="00986D14"/>
    <w:rsid w:val="00986D30"/>
    <w:rsid w:val="00986E5D"/>
    <w:rsid w:val="00986EE9"/>
    <w:rsid w:val="009872CF"/>
    <w:rsid w:val="009874D7"/>
    <w:rsid w:val="0098750A"/>
    <w:rsid w:val="009875A8"/>
    <w:rsid w:val="00987787"/>
    <w:rsid w:val="009878EB"/>
    <w:rsid w:val="00987980"/>
    <w:rsid w:val="009879BA"/>
    <w:rsid w:val="00987A65"/>
    <w:rsid w:val="00987CCB"/>
    <w:rsid w:val="00987D3C"/>
    <w:rsid w:val="00987E8F"/>
    <w:rsid w:val="00987F06"/>
    <w:rsid w:val="00987F91"/>
    <w:rsid w:val="00990101"/>
    <w:rsid w:val="0099010D"/>
    <w:rsid w:val="00990150"/>
    <w:rsid w:val="0099016E"/>
    <w:rsid w:val="009902B6"/>
    <w:rsid w:val="0099074F"/>
    <w:rsid w:val="00990887"/>
    <w:rsid w:val="009908AB"/>
    <w:rsid w:val="00990AC0"/>
    <w:rsid w:val="00990B89"/>
    <w:rsid w:val="00990C38"/>
    <w:rsid w:val="00990C73"/>
    <w:rsid w:val="00990D23"/>
    <w:rsid w:val="00990D5D"/>
    <w:rsid w:val="00990F32"/>
    <w:rsid w:val="00991017"/>
    <w:rsid w:val="0099116D"/>
    <w:rsid w:val="00991269"/>
    <w:rsid w:val="00991311"/>
    <w:rsid w:val="0099131A"/>
    <w:rsid w:val="0099138F"/>
    <w:rsid w:val="00991548"/>
    <w:rsid w:val="00991643"/>
    <w:rsid w:val="009917F9"/>
    <w:rsid w:val="0099193D"/>
    <w:rsid w:val="00991AE4"/>
    <w:rsid w:val="00991B45"/>
    <w:rsid w:val="00992056"/>
    <w:rsid w:val="0099207A"/>
    <w:rsid w:val="0099220F"/>
    <w:rsid w:val="0099237B"/>
    <w:rsid w:val="00992499"/>
    <w:rsid w:val="009926C6"/>
    <w:rsid w:val="0099277E"/>
    <w:rsid w:val="0099281C"/>
    <w:rsid w:val="00992A4C"/>
    <w:rsid w:val="00992D2B"/>
    <w:rsid w:val="00992DC0"/>
    <w:rsid w:val="00992E5A"/>
    <w:rsid w:val="00993101"/>
    <w:rsid w:val="00993151"/>
    <w:rsid w:val="009931CC"/>
    <w:rsid w:val="00993366"/>
    <w:rsid w:val="0099344C"/>
    <w:rsid w:val="00993595"/>
    <w:rsid w:val="009935EA"/>
    <w:rsid w:val="0099365C"/>
    <w:rsid w:val="0099388E"/>
    <w:rsid w:val="00993C60"/>
    <w:rsid w:val="00993D1E"/>
    <w:rsid w:val="00993DA7"/>
    <w:rsid w:val="00993F34"/>
    <w:rsid w:val="009940FF"/>
    <w:rsid w:val="00994162"/>
    <w:rsid w:val="0099425C"/>
    <w:rsid w:val="009942C6"/>
    <w:rsid w:val="009942D3"/>
    <w:rsid w:val="0099445B"/>
    <w:rsid w:val="00994663"/>
    <w:rsid w:val="0099495F"/>
    <w:rsid w:val="00994990"/>
    <w:rsid w:val="00994A67"/>
    <w:rsid w:val="00994B4F"/>
    <w:rsid w:val="00994D85"/>
    <w:rsid w:val="00994DC4"/>
    <w:rsid w:val="00994DF3"/>
    <w:rsid w:val="00994E30"/>
    <w:rsid w:val="0099501E"/>
    <w:rsid w:val="009952AF"/>
    <w:rsid w:val="0099541B"/>
    <w:rsid w:val="009958A6"/>
    <w:rsid w:val="00995A53"/>
    <w:rsid w:val="00995B4D"/>
    <w:rsid w:val="00995D13"/>
    <w:rsid w:val="009962A0"/>
    <w:rsid w:val="009964BC"/>
    <w:rsid w:val="009964FA"/>
    <w:rsid w:val="0099650E"/>
    <w:rsid w:val="00996740"/>
    <w:rsid w:val="009967D0"/>
    <w:rsid w:val="0099686B"/>
    <w:rsid w:val="009969B0"/>
    <w:rsid w:val="009969FB"/>
    <w:rsid w:val="00996A69"/>
    <w:rsid w:val="00996B09"/>
    <w:rsid w:val="00996BB5"/>
    <w:rsid w:val="00996C5E"/>
    <w:rsid w:val="00996CB4"/>
    <w:rsid w:val="00996F1E"/>
    <w:rsid w:val="00996F9F"/>
    <w:rsid w:val="0099747E"/>
    <w:rsid w:val="009975A8"/>
    <w:rsid w:val="009975E9"/>
    <w:rsid w:val="009976B2"/>
    <w:rsid w:val="009976C2"/>
    <w:rsid w:val="0099776A"/>
    <w:rsid w:val="00997796"/>
    <w:rsid w:val="009977D9"/>
    <w:rsid w:val="00997BD8"/>
    <w:rsid w:val="00997EA5"/>
    <w:rsid w:val="00997F0D"/>
    <w:rsid w:val="009A01AE"/>
    <w:rsid w:val="009A039E"/>
    <w:rsid w:val="009A03AB"/>
    <w:rsid w:val="009A041C"/>
    <w:rsid w:val="009A04AB"/>
    <w:rsid w:val="009A05A8"/>
    <w:rsid w:val="009A0619"/>
    <w:rsid w:val="009A0728"/>
    <w:rsid w:val="009A095D"/>
    <w:rsid w:val="009A0B3D"/>
    <w:rsid w:val="009A0C3D"/>
    <w:rsid w:val="009A0D35"/>
    <w:rsid w:val="009A147A"/>
    <w:rsid w:val="009A1708"/>
    <w:rsid w:val="009A1758"/>
    <w:rsid w:val="009A17FF"/>
    <w:rsid w:val="009A1850"/>
    <w:rsid w:val="009A1972"/>
    <w:rsid w:val="009A19D2"/>
    <w:rsid w:val="009A1C6E"/>
    <w:rsid w:val="009A1CC8"/>
    <w:rsid w:val="009A1CDB"/>
    <w:rsid w:val="009A1DB4"/>
    <w:rsid w:val="009A1F0D"/>
    <w:rsid w:val="009A20CB"/>
    <w:rsid w:val="009A20EC"/>
    <w:rsid w:val="009A22AA"/>
    <w:rsid w:val="009A23C1"/>
    <w:rsid w:val="009A2510"/>
    <w:rsid w:val="009A2540"/>
    <w:rsid w:val="009A2585"/>
    <w:rsid w:val="009A28BC"/>
    <w:rsid w:val="009A291F"/>
    <w:rsid w:val="009A2B65"/>
    <w:rsid w:val="009A2B7F"/>
    <w:rsid w:val="009A2B98"/>
    <w:rsid w:val="009A2CE3"/>
    <w:rsid w:val="009A2E4A"/>
    <w:rsid w:val="009A2E86"/>
    <w:rsid w:val="009A2F29"/>
    <w:rsid w:val="009A3180"/>
    <w:rsid w:val="009A3246"/>
    <w:rsid w:val="009A338D"/>
    <w:rsid w:val="009A365A"/>
    <w:rsid w:val="009A3970"/>
    <w:rsid w:val="009A3E27"/>
    <w:rsid w:val="009A3F09"/>
    <w:rsid w:val="009A3F6B"/>
    <w:rsid w:val="009A4123"/>
    <w:rsid w:val="009A4485"/>
    <w:rsid w:val="009A44E6"/>
    <w:rsid w:val="009A4682"/>
    <w:rsid w:val="009A4858"/>
    <w:rsid w:val="009A48C0"/>
    <w:rsid w:val="009A48D2"/>
    <w:rsid w:val="009A4960"/>
    <w:rsid w:val="009A49D7"/>
    <w:rsid w:val="009A4F12"/>
    <w:rsid w:val="009A5057"/>
    <w:rsid w:val="009A5094"/>
    <w:rsid w:val="009A50E0"/>
    <w:rsid w:val="009A5107"/>
    <w:rsid w:val="009A528C"/>
    <w:rsid w:val="009A52A3"/>
    <w:rsid w:val="009A531F"/>
    <w:rsid w:val="009A54F3"/>
    <w:rsid w:val="009A55ED"/>
    <w:rsid w:val="009A55EE"/>
    <w:rsid w:val="009A5740"/>
    <w:rsid w:val="009A59BD"/>
    <w:rsid w:val="009A5B2B"/>
    <w:rsid w:val="009A5CC7"/>
    <w:rsid w:val="009A5CCD"/>
    <w:rsid w:val="009A5DFD"/>
    <w:rsid w:val="009A5E2D"/>
    <w:rsid w:val="009A5E46"/>
    <w:rsid w:val="009A5E47"/>
    <w:rsid w:val="009A6188"/>
    <w:rsid w:val="009A62AA"/>
    <w:rsid w:val="009A634B"/>
    <w:rsid w:val="009A6420"/>
    <w:rsid w:val="009A66A1"/>
    <w:rsid w:val="009A673C"/>
    <w:rsid w:val="009A6B8B"/>
    <w:rsid w:val="009A6C9C"/>
    <w:rsid w:val="009A6E67"/>
    <w:rsid w:val="009A6F13"/>
    <w:rsid w:val="009A6FCF"/>
    <w:rsid w:val="009A7010"/>
    <w:rsid w:val="009A7121"/>
    <w:rsid w:val="009A7350"/>
    <w:rsid w:val="009A75C2"/>
    <w:rsid w:val="009A762D"/>
    <w:rsid w:val="009A7671"/>
    <w:rsid w:val="009A7706"/>
    <w:rsid w:val="009A7860"/>
    <w:rsid w:val="009A78B7"/>
    <w:rsid w:val="009A7A53"/>
    <w:rsid w:val="009A7AF5"/>
    <w:rsid w:val="009A7E8F"/>
    <w:rsid w:val="009A7FCC"/>
    <w:rsid w:val="009B014B"/>
    <w:rsid w:val="009B0172"/>
    <w:rsid w:val="009B0184"/>
    <w:rsid w:val="009B0441"/>
    <w:rsid w:val="009B05C3"/>
    <w:rsid w:val="009B05CA"/>
    <w:rsid w:val="009B06A2"/>
    <w:rsid w:val="009B0880"/>
    <w:rsid w:val="009B0904"/>
    <w:rsid w:val="009B0955"/>
    <w:rsid w:val="009B0C7B"/>
    <w:rsid w:val="009B0DFD"/>
    <w:rsid w:val="009B0E9A"/>
    <w:rsid w:val="009B1018"/>
    <w:rsid w:val="009B1147"/>
    <w:rsid w:val="009B117D"/>
    <w:rsid w:val="009B11C4"/>
    <w:rsid w:val="009B11D1"/>
    <w:rsid w:val="009B138A"/>
    <w:rsid w:val="009B1404"/>
    <w:rsid w:val="009B165C"/>
    <w:rsid w:val="009B17A1"/>
    <w:rsid w:val="009B1965"/>
    <w:rsid w:val="009B1A4E"/>
    <w:rsid w:val="009B1AFA"/>
    <w:rsid w:val="009B1BA2"/>
    <w:rsid w:val="009B1C25"/>
    <w:rsid w:val="009B1C66"/>
    <w:rsid w:val="009B2335"/>
    <w:rsid w:val="009B24CB"/>
    <w:rsid w:val="009B2530"/>
    <w:rsid w:val="009B255A"/>
    <w:rsid w:val="009B261E"/>
    <w:rsid w:val="009B280B"/>
    <w:rsid w:val="009B2850"/>
    <w:rsid w:val="009B2B2A"/>
    <w:rsid w:val="009B2C20"/>
    <w:rsid w:val="009B2DCC"/>
    <w:rsid w:val="009B2EB5"/>
    <w:rsid w:val="009B2EE1"/>
    <w:rsid w:val="009B3197"/>
    <w:rsid w:val="009B36E3"/>
    <w:rsid w:val="009B3811"/>
    <w:rsid w:val="009B3819"/>
    <w:rsid w:val="009B3CD2"/>
    <w:rsid w:val="009B3D47"/>
    <w:rsid w:val="009B40EA"/>
    <w:rsid w:val="009B4169"/>
    <w:rsid w:val="009B42F7"/>
    <w:rsid w:val="009B45E2"/>
    <w:rsid w:val="009B4683"/>
    <w:rsid w:val="009B46D2"/>
    <w:rsid w:val="009B46FF"/>
    <w:rsid w:val="009B48D9"/>
    <w:rsid w:val="009B49AB"/>
    <w:rsid w:val="009B49FE"/>
    <w:rsid w:val="009B4D4C"/>
    <w:rsid w:val="009B4E73"/>
    <w:rsid w:val="009B4F87"/>
    <w:rsid w:val="009B5429"/>
    <w:rsid w:val="009B54AC"/>
    <w:rsid w:val="009B577C"/>
    <w:rsid w:val="009B5781"/>
    <w:rsid w:val="009B57B9"/>
    <w:rsid w:val="009B5808"/>
    <w:rsid w:val="009B581A"/>
    <w:rsid w:val="009B5850"/>
    <w:rsid w:val="009B591D"/>
    <w:rsid w:val="009B5A35"/>
    <w:rsid w:val="009B60C6"/>
    <w:rsid w:val="009B60F7"/>
    <w:rsid w:val="009B60F9"/>
    <w:rsid w:val="009B6122"/>
    <w:rsid w:val="009B6271"/>
    <w:rsid w:val="009B642C"/>
    <w:rsid w:val="009B644F"/>
    <w:rsid w:val="009B6455"/>
    <w:rsid w:val="009B655D"/>
    <w:rsid w:val="009B6619"/>
    <w:rsid w:val="009B665C"/>
    <w:rsid w:val="009B6952"/>
    <w:rsid w:val="009B69B4"/>
    <w:rsid w:val="009B6A38"/>
    <w:rsid w:val="009B6E0D"/>
    <w:rsid w:val="009B6ECD"/>
    <w:rsid w:val="009B70AE"/>
    <w:rsid w:val="009B7240"/>
    <w:rsid w:val="009B74DE"/>
    <w:rsid w:val="009B75BE"/>
    <w:rsid w:val="009B7653"/>
    <w:rsid w:val="009B7A7E"/>
    <w:rsid w:val="009B7BB2"/>
    <w:rsid w:val="009B7BFD"/>
    <w:rsid w:val="009B7C07"/>
    <w:rsid w:val="009B7CB1"/>
    <w:rsid w:val="009B7D25"/>
    <w:rsid w:val="009B7D56"/>
    <w:rsid w:val="009B7DB0"/>
    <w:rsid w:val="009C00DE"/>
    <w:rsid w:val="009C0137"/>
    <w:rsid w:val="009C0199"/>
    <w:rsid w:val="009C0349"/>
    <w:rsid w:val="009C0390"/>
    <w:rsid w:val="009C0827"/>
    <w:rsid w:val="009C0840"/>
    <w:rsid w:val="009C09C5"/>
    <w:rsid w:val="009C0A62"/>
    <w:rsid w:val="009C1058"/>
    <w:rsid w:val="009C1148"/>
    <w:rsid w:val="009C1196"/>
    <w:rsid w:val="009C11DB"/>
    <w:rsid w:val="009C1203"/>
    <w:rsid w:val="009C1204"/>
    <w:rsid w:val="009C12D7"/>
    <w:rsid w:val="009C1432"/>
    <w:rsid w:val="009C1529"/>
    <w:rsid w:val="009C155A"/>
    <w:rsid w:val="009C15F6"/>
    <w:rsid w:val="009C16F7"/>
    <w:rsid w:val="009C1A83"/>
    <w:rsid w:val="009C1B15"/>
    <w:rsid w:val="009C1D0F"/>
    <w:rsid w:val="009C1DA5"/>
    <w:rsid w:val="009C1DE2"/>
    <w:rsid w:val="009C2018"/>
    <w:rsid w:val="009C2049"/>
    <w:rsid w:val="009C2274"/>
    <w:rsid w:val="009C26DE"/>
    <w:rsid w:val="009C273C"/>
    <w:rsid w:val="009C286E"/>
    <w:rsid w:val="009C2891"/>
    <w:rsid w:val="009C2971"/>
    <w:rsid w:val="009C299A"/>
    <w:rsid w:val="009C2ACD"/>
    <w:rsid w:val="009C2D33"/>
    <w:rsid w:val="009C30A7"/>
    <w:rsid w:val="009C3187"/>
    <w:rsid w:val="009C31AF"/>
    <w:rsid w:val="009C31EA"/>
    <w:rsid w:val="009C3359"/>
    <w:rsid w:val="009C33F0"/>
    <w:rsid w:val="009C34FE"/>
    <w:rsid w:val="009C389C"/>
    <w:rsid w:val="009C38A1"/>
    <w:rsid w:val="009C3D05"/>
    <w:rsid w:val="009C3E49"/>
    <w:rsid w:val="009C3E70"/>
    <w:rsid w:val="009C3FAC"/>
    <w:rsid w:val="009C3FD1"/>
    <w:rsid w:val="009C41D4"/>
    <w:rsid w:val="009C4380"/>
    <w:rsid w:val="009C4592"/>
    <w:rsid w:val="009C45A6"/>
    <w:rsid w:val="009C46BD"/>
    <w:rsid w:val="009C475E"/>
    <w:rsid w:val="009C475F"/>
    <w:rsid w:val="009C480D"/>
    <w:rsid w:val="009C49C7"/>
    <w:rsid w:val="009C4AB0"/>
    <w:rsid w:val="009C4AB3"/>
    <w:rsid w:val="009C4AD6"/>
    <w:rsid w:val="009C4B0F"/>
    <w:rsid w:val="009C4E88"/>
    <w:rsid w:val="009C4F71"/>
    <w:rsid w:val="009C5112"/>
    <w:rsid w:val="009C543B"/>
    <w:rsid w:val="009C550E"/>
    <w:rsid w:val="009C565C"/>
    <w:rsid w:val="009C5710"/>
    <w:rsid w:val="009C58EB"/>
    <w:rsid w:val="009C5A45"/>
    <w:rsid w:val="009C5DBB"/>
    <w:rsid w:val="009C5DBC"/>
    <w:rsid w:val="009C5EF6"/>
    <w:rsid w:val="009C6041"/>
    <w:rsid w:val="009C6641"/>
    <w:rsid w:val="009C6815"/>
    <w:rsid w:val="009C6830"/>
    <w:rsid w:val="009C6ABA"/>
    <w:rsid w:val="009C6BB7"/>
    <w:rsid w:val="009C6C63"/>
    <w:rsid w:val="009C6EF3"/>
    <w:rsid w:val="009C6F22"/>
    <w:rsid w:val="009C727D"/>
    <w:rsid w:val="009C72C2"/>
    <w:rsid w:val="009C7429"/>
    <w:rsid w:val="009C765B"/>
    <w:rsid w:val="009C77D7"/>
    <w:rsid w:val="009C7977"/>
    <w:rsid w:val="009C7E80"/>
    <w:rsid w:val="009C7EC0"/>
    <w:rsid w:val="009C7F35"/>
    <w:rsid w:val="009D029D"/>
    <w:rsid w:val="009D02D6"/>
    <w:rsid w:val="009D0303"/>
    <w:rsid w:val="009D044C"/>
    <w:rsid w:val="009D0635"/>
    <w:rsid w:val="009D0709"/>
    <w:rsid w:val="009D0741"/>
    <w:rsid w:val="009D079F"/>
    <w:rsid w:val="009D0AB2"/>
    <w:rsid w:val="009D0C38"/>
    <w:rsid w:val="009D10BF"/>
    <w:rsid w:val="009D112A"/>
    <w:rsid w:val="009D1164"/>
    <w:rsid w:val="009D12C6"/>
    <w:rsid w:val="009D13A2"/>
    <w:rsid w:val="009D15C5"/>
    <w:rsid w:val="009D1619"/>
    <w:rsid w:val="009D168A"/>
    <w:rsid w:val="009D1763"/>
    <w:rsid w:val="009D185A"/>
    <w:rsid w:val="009D18F0"/>
    <w:rsid w:val="009D1C9B"/>
    <w:rsid w:val="009D21E5"/>
    <w:rsid w:val="009D253E"/>
    <w:rsid w:val="009D25B5"/>
    <w:rsid w:val="009D25D0"/>
    <w:rsid w:val="009D26BB"/>
    <w:rsid w:val="009D26F2"/>
    <w:rsid w:val="009D27B7"/>
    <w:rsid w:val="009D29B4"/>
    <w:rsid w:val="009D2A0F"/>
    <w:rsid w:val="009D2D81"/>
    <w:rsid w:val="009D2F85"/>
    <w:rsid w:val="009D2FF4"/>
    <w:rsid w:val="009D332F"/>
    <w:rsid w:val="009D33DD"/>
    <w:rsid w:val="009D33F4"/>
    <w:rsid w:val="009D35B2"/>
    <w:rsid w:val="009D3906"/>
    <w:rsid w:val="009D39CE"/>
    <w:rsid w:val="009D3B68"/>
    <w:rsid w:val="009D3BA2"/>
    <w:rsid w:val="009D3CBA"/>
    <w:rsid w:val="009D4173"/>
    <w:rsid w:val="009D41A5"/>
    <w:rsid w:val="009D420F"/>
    <w:rsid w:val="009D422D"/>
    <w:rsid w:val="009D445F"/>
    <w:rsid w:val="009D4496"/>
    <w:rsid w:val="009D45B0"/>
    <w:rsid w:val="009D467B"/>
    <w:rsid w:val="009D4769"/>
    <w:rsid w:val="009D47CF"/>
    <w:rsid w:val="009D494A"/>
    <w:rsid w:val="009D49BE"/>
    <w:rsid w:val="009D4A74"/>
    <w:rsid w:val="009D4AE3"/>
    <w:rsid w:val="009D4B17"/>
    <w:rsid w:val="009D4CF4"/>
    <w:rsid w:val="009D4FED"/>
    <w:rsid w:val="009D52EC"/>
    <w:rsid w:val="009D539C"/>
    <w:rsid w:val="009D53B8"/>
    <w:rsid w:val="009D56E3"/>
    <w:rsid w:val="009D56EA"/>
    <w:rsid w:val="009D578B"/>
    <w:rsid w:val="009D590B"/>
    <w:rsid w:val="009D5A04"/>
    <w:rsid w:val="009D5AB2"/>
    <w:rsid w:val="009D5C8D"/>
    <w:rsid w:val="009D5FE1"/>
    <w:rsid w:val="009D6026"/>
    <w:rsid w:val="009D607A"/>
    <w:rsid w:val="009D60D7"/>
    <w:rsid w:val="009D60F9"/>
    <w:rsid w:val="009D6218"/>
    <w:rsid w:val="009D655D"/>
    <w:rsid w:val="009D695C"/>
    <w:rsid w:val="009D6A4A"/>
    <w:rsid w:val="009D6B54"/>
    <w:rsid w:val="009D6C49"/>
    <w:rsid w:val="009D6EC2"/>
    <w:rsid w:val="009D6F8E"/>
    <w:rsid w:val="009D6FA1"/>
    <w:rsid w:val="009D72E1"/>
    <w:rsid w:val="009D7323"/>
    <w:rsid w:val="009D736D"/>
    <w:rsid w:val="009D73CF"/>
    <w:rsid w:val="009D73D4"/>
    <w:rsid w:val="009D7507"/>
    <w:rsid w:val="009D759E"/>
    <w:rsid w:val="009D759F"/>
    <w:rsid w:val="009D7752"/>
    <w:rsid w:val="009D777D"/>
    <w:rsid w:val="009D7991"/>
    <w:rsid w:val="009D7A0F"/>
    <w:rsid w:val="009D7AD2"/>
    <w:rsid w:val="009E0022"/>
    <w:rsid w:val="009E028D"/>
    <w:rsid w:val="009E02B8"/>
    <w:rsid w:val="009E03E6"/>
    <w:rsid w:val="009E0425"/>
    <w:rsid w:val="009E0446"/>
    <w:rsid w:val="009E08B0"/>
    <w:rsid w:val="009E08BD"/>
    <w:rsid w:val="009E0952"/>
    <w:rsid w:val="009E0BEF"/>
    <w:rsid w:val="009E0FAB"/>
    <w:rsid w:val="009E148B"/>
    <w:rsid w:val="009E14A8"/>
    <w:rsid w:val="009E16C0"/>
    <w:rsid w:val="009E197C"/>
    <w:rsid w:val="009E1A21"/>
    <w:rsid w:val="009E1B88"/>
    <w:rsid w:val="009E1DB4"/>
    <w:rsid w:val="009E1E1E"/>
    <w:rsid w:val="009E2261"/>
    <w:rsid w:val="009E2273"/>
    <w:rsid w:val="009E2301"/>
    <w:rsid w:val="009E23B2"/>
    <w:rsid w:val="009E24CE"/>
    <w:rsid w:val="009E28BE"/>
    <w:rsid w:val="009E296E"/>
    <w:rsid w:val="009E2AC4"/>
    <w:rsid w:val="009E2AE0"/>
    <w:rsid w:val="009E2BE2"/>
    <w:rsid w:val="009E2D23"/>
    <w:rsid w:val="009E3085"/>
    <w:rsid w:val="009E308C"/>
    <w:rsid w:val="009E30C8"/>
    <w:rsid w:val="009E31BA"/>
    <w:rsid w:val="009E31C5"/>
    <w:rsid w:val="009E3287"/>
    <w:rsid w:val="009E3695"/>
    <w:rsid w:val="009E36AD"/>
    <w:rsid w:val="009E39BB"/>
    <w:rsid w:val="009E3BA2"/>
    <w:rsid w:val="009E3D5D"/>
    <w:rsid w:val="009E3F6E"/>
    <w:rsid w:val="009E3FE1"/>
    <w:rsid w:val="009E4174"/>
    <w:rsid w:val="009E4237"/>
    <w:rsid w:val="009E449E"/>
    <w:rsid w:val="009E45CF"/>
    <w:rsid w:val="009E46FC"/>
    <w:rsid w:val="009E487F"/>
    <w:rsid w:val="009E48B4"/>
    <w:rsid w:val="009E49CA"/>
    <w:rsid w:val="009E4A03"/>
    <w:rsid w:val="009E4C9E"/>
    <w:rsid w:val="009E504D"/>
    <w:rsid w:val="009E514F"/>
    <w:rsid w:val="009E5452"/>
    <w:rsid w:val="009E555B"/>
    <w:rsid w:val="009E56A7"/>
    <w:rsid w:val="009E575C"/>
    <w:rsid w:val="009E5975"/>
    <w:rsid w:val="009E5978"/>
    <w:rsid w:val="009E5A60"/>
    <w:rsid w:val="009E5BA3"/>
    <w:rsid w:val="009E5BAB"/>
    <w:rsid w:val="009E5BEC"/>
    <w:rsid w:val="009E5D4D"/>
    <w:rsid w:val="009E5D71"/>
    <w:rsid w:val="009E5DB0"/>
    <w:rsid w:val="009E5E60"/>
    <w:rsid w:val="009E61C7"/>
    <w:rsid w:val="009E61E2"/>
    <w:rsid w:val="009E61FC"/>
    <w:rsid w:val="009E6297"/>
    <w:rsid w:val="009E62BD"/>
    <w:rsid w:val="009E6775"/>
    <w:rsid w:val="009E6831"/>
    <w:rsid w:val="009E69A8"/>
    <w:rsid w:val="009E6A76"/>
    <w:rsid w:val="009E6C47"/>
    <w:rsid w:val="009E70F8"/>
    <w:rsid w:val="009E74AE"/>
    <w:rsid w:val="009E755F"/>
    <w:rsid w:val="009E771D"/>
    <w:rsid w:val="009E7878"/>
    <w:rsid w:val="009E7916"/>
    <w:rsid w:val="009E7B41"/>
    <w:rsid w:val="009E7CB4"/>
    <w:rsid w:val="009E7D17"/>
    <w:rsid w:val="009E7FAA"/>
    <w:rsid w:val="009F0015"/>
    <w:rsid w:val="009F006F"/>
    <w:rsid w:val="009F0094"/>
    <w:rsid w:val="009F0201"/>
    <w:rsid w:val="009F023A"/>
    <w:rsid w:val="009F02B2"/>
    <w:rsid w:val="009F030C"/>
    <w:rsid w:val="009F0653"/>
    <w:rsid w:val="009F065D"/>
    <w:rsid w:val="009F0A21"/>
    <w:rsid w:val="009F0B49"/>
    <w:rsid w:val="009F0FB2"/>
    <w:rsid w:val="009F1205"/>
    <w:rsid w:val="009F1392"/>
    <w:rsid w:val="009F1C48"/>
    <w:rsid w:val="009F1DB7"/>
    <w:rsid w:val="009F1DD9"/>
    <w:rsid w:val="009F1E8D"/>
    <w:rsid w:val="009F1EC8"/>
    <w:rsid w:val="009F22BC"/>
    <w:rsid w:val="009F22FF"/>
    <w:rsid w:val="009F2317"/>
    <w:rsid w:val="009F2409"/>
    <w:rsid w:val="009F2633"/>
    <w:rsid w:val="009F2828"/>
    <w:rsid w:val="009F283A"/>
    <w:rsid w:val="009F2A61"/>
    <w:rsid w:val="009F2A87"/>
    <w:rsid w:val="009F2DB2"/>
    <w:rsid w:val="009F2DCA"/>
    <w:rsid w:val="009F2F4C"/>
    <w:rsid w:val="009F3083"/>
    <w:rsid w:val="009F311E"/>
    <w:rsid w:val="009F31AE"/>
    <w:rsid w:val="009F3268"/>
    <w:rsid w:val="009F32D5"/>
    <w:rsid w:val="009F3342"/>
    <w:rsid w:val="009F37E6"/>
    <w:rsid w:val="009F3947"/>
    <w:rsid w:val="009F3A17"/>
    <w:rsid w:val="009F3A61"/>
    <w:rsid w:val="009F3AB3"/>
    <w:rsid w:val="009F3C2E"/>
    <w:rsid w:val="009F3FFF"/>
    <w:rsid w:val="009F4240"/>
    <w:rsid w:val="009F4439"/>
    <w:rsid w:val="009F44AC"/>
    <w:rsid w:val="009F44E4"/>
    <w:rsid w:val="009F4665"/>
    <w:rsid w:val="009F4690"/>
    <w:rsid w:val="009F46A8"/>
    <w:rsid w:val="009F4980"/>
    <w:rsid w:val="009F4B15"/>
    <w:rsid w:val="009F4D5D"/>
    <w:rsid w:val="009F4DAA"/>
    <w:rsid w:val="009F4E06"/>
    <w:rsid w:val="009F4E6C"/>
    <w:rsid w:val="009F4EDC"/>
    <w:rsid w:val="009F507D"/>
    <w:rsid w:val="009F5117"/>
    <w:rsid w:val="009F51EC"/>
    <w:rsid w:val="009F5261"/>
    <w:rsid w:val="009F531D"/>
    <w:rsid w:val="009F5354"/>
    <w:rsid w:val="009F53B0"/>
    <w:rsid w:val="009F53BD"/>
    <w:rsid w:val="009F54CA"/>
    <w:rsid w:val="009F54D5"/>
    <w:rsid w:val="009F5690"/>
    <w:rsid w:val="009F56A8"/>
    <w:rsid w:val="009F5898"/>
    <w:rsid w:val="009F5B34"/>
    <w:rsid w:val="009F5BCD"/>
    <w:rsid w:val="009F5BE8"/>
    <w:rsid w:val="009F5D93"/>
    <w:rsid w:val="009F5E7F"/>
    <w:rsid w:val="009F6078"/>
    <w:rsid w:val="009F62F2"/>
    <w:rsid w:val="009F6311"/>
    <w:rsid w:val="009F6407"/>
    <w:rsid w:val="009F69A8"/>
    <w:rsid w:val="009F6A2A"/>
    <w:rsid w:val="009F6B3F"/>
    <w:rsid w:val="009F6C4F"/>
    <w:rsid w:val="009F6CB0"/>
    <w:rsid w:val="009F6D02"/>
    <w:rsid w:val="009F6EFF"/>
    <w:rsid w:val="009F70AE"/>
    <w:rsid w:val="009F7132"/>
    <w:rsid w:val="009F71BC"/>
    <w:rsid w:val="009F73A5"/>
    <w:rsid w:val="009F783D"/>
    <w:rsid w:val="009F7CCB"/>
    <w:rsid w:val="009F7D2D"/>
    <w:rsid w:val="00A00007"/>
    <w:rsid w:val="00A000A2"/>
    <w:rsid w:val="00A000E7"/>
    <w:rsid w:val="00A00117"/>
    <w:rsid w:val="00A0041F"/>
    <w:rsid w:val="00A00450"/>
    <w:rsid w:val="00A0048B"/>
    <w:rsid w:val="00A004DE"/>
    <w:rsid w:val="00A005C4"/>
    <w:rsid w:val="00A00627"/>
    <w:rsid w:val="00A0062D"/>
    <w:rsid w:val="00A00687"/>
    <w:rsid w:val="00A0069A"/>
    <w:rsid w:val="00A00740"/>
    <w:rsid w:val="00A007DD"/>
    <w:rsid w:val="00A00829"/>
    <w:rsid w:val="00A00BCD"/>
    <w:rsid w:val="00A00ED1"/>
    <w:rsid w:val="00A00F6F"/>
    <w:rsid w:val="00A012F2"/>
    <w:rsid w:val="00A013DF"/>
    <w:rsid w:val="00A01480"/>
    <w:rsid w:val="00A0155D"/>
    <w:rsid w:val="00A01C69"/>
    <w:rsid w:val="00A01CE1"/>
    <w:rsid w:val="00A01D65"/>
    <w:rsid w:val="00A01F65"/>
    <w:rsid w:val="00A022BD"/>
    <w:rsid w:val="00A02382"/>
    <w:rsid w:val="00A028C3"/>
    <w:rsid w:val="00A02B23"/>
    <w:rsid w:val="00A02B9C"/>
    <w:rsid w:val="00A02EA3"/>
    <w:rsid w:val="00A031D3"/>
    <w:rsid w:val="00A031E1"/>
    <w:rsid w:val="00A03290"/>
    <w:rsid w:val="00A03593"/>
    <w:rsid w:val="00A036EB"/>
    <w:rsid w:val="00A036F7"/>
    <w:rsid w:val="00A03766"/>
    <w:rsid w:val="00A037E9"/>
    <w:rsid w:val="00A03826"/>
    <w:rsid w:val="00A03995"/>
    <w:rsid w:val="00A03A80"/>
    <w:rsid w:val="00A03F1C"/>
    <w:rsid w:val="00A040BC"/>
    <w:rsid w:val="00A040E4"/>
    <w:rsid w:val="00A041FB"/>
    <w:rsid w:val="00A04304"/>
    <w:rsid w:val="00A04322"/>
    <w:rsid w:val="00A043B7"/>
    <w:rsid w:val="00A0445E"/>
    <w:rsid w:val="00A04796"/>
    <w:rsid w:val="00A048FB"/>
    <w:rsid w:val="00A04936"/>
    <w:rsid w:val="00A049F8"/>
    <w:rsid w:val="00A04D37"/>
    <w:rsid w:val="00A04D3E"/>
    <w:rsid w:val="00A05064"/>
    <w:rsid w:val="00A053E9"/>
    <w:rsid w:val="00A055FD"/>
    <w:rsid w:val="00A056EA"/>
    <w:rsid w:val="00A05729"/>
    <w:rsid w:val="00A057B9"/>
    <w:rsid w:val="00A057DB"/>
    <w:rsid w:val="00A057EA"/>
    <w:rsid w:val="00A05984"/>
    <w:rsid w:val="00A05B0C"/>
    <w:rsid w:val="00A05B20"/>
    <w:rsid w:val="00A05B44"/>
    <w:rsid w:val="00A05E6E"/>
    <w:rsid w:val="00A05F31"/>
    <w:rsid w:val="00A06032"/>
    <w:rsid w:val="00A0617A"/>
    <w:rsid w:val="00A06203"/>
    <w:rsid w:val="00A0649E"/>
    <w:rsid w:val="00A06625"/>
    <w:rsid w:val="00A0683D"/>
    <w:rsid w:val="00A069CF"/>
    <w:rsid w:val="00A069F3"/>
    <w:rsid w:val="00A069F5"/>
    <w:rsid w:val="00A06C16"/>
    <w:rsid w:val="00A06C82"/>
    <w:rsid w:val="00A0715B"/>
    <w:rsid w:val="00A0724A"/>
    <w:rsid w:val="00A07397"/>
    <w:rsid w:val="00A07561"/>
    <w:rsid w:val="00A07661"/>
    <w:rsid w:val="00A07787"/>
    <w:rsid w:val="00A077AB"/>
    <w:rsid w:val="00A077F7"/>
    <w:rsid w:val="00A07C47"/>
    <w:rsid w:val="00A07D83"/>
    <w:rsid w:val="00A07E1C"/>
    <w:rsid w:val="00A07FA9"/>
    <w:rsid w:val="00A10716"/>
    <w:rsid w:val="00A107C7"/>
    <w:rsid w:val="00A10938"/>
    <w:rsid w:val="00A10B09"/>
    <w:rsid w:val="00A10FB1"/>
    <w:rsid w:val="00A11178"/>
    <w:rsid w:val="00A112E3"/>
    <w:rsid w:val="00A113A9"/>
    <w:rsid w:val="00A114C0"/>
    <w:rsid w:val="00A1154B"/>
    <w:rsid w:val="00A1155B"/>
    <w:rsid w:val="00A1171F"/>
    <w:rsid w:val="00A11954"/>
    <w:rsid w:val="00A11B70"/>
    <w:rsid w:val="00A11BF0"/>
    <w:rsid w:val="00A11C25"/>
    <w:rsid w:val="00A11EF1"/>
    <w:rsid w:val="00A12032"/>
    <w:rsid w:val="00A1211E"/>
    <w:rsid w:val="00A12243"/>
    <w:rsid w:val="00A12312"/>
    <w:rsid w:val="00A12371"/>
    <w:rsid w:val="00A125C4"/>
    <w:rsid w:val="00A1274A"/>
    <w:rsid w:val="00A12BB4"/>
    <w:rsid w:val="00A12BDE"/>
    <w:rsid w:val="00A12CFF"/>
    <w:rsid w:val="00A133C7"/>
    <w:rsid w:val="00A13430"/>
    <w:rsid w:val="00A136FB"/>
    <w:rsid w:val="00A1377A"/>
    <w:rsid w:val="00A1398E"/>
    <w:rsid w:val="00A13A54"/>
    <w:rsid w:val="00A13E93"/>
    <w:rsid w:val="00A140D0"/>
    <w:rsid w:val="00A143C6"/>
    <w:rsid w:val="00A1458D"/>
    <w:rsid w:val="00A146A6"/>
    <w:rsid w:val="00A146F3"/>
    <w:rsid w:val="00A1495F"/>
    <w:rsid w:val="00A149F2"/>
    <w:rsid w:val="00A14A28"/>
    <w:rsid w:val="00A14ADC"/>
    <w:rsid w:val="00A14B2B"/>
    <w:rsid w:val="00A14B8A"/>
    <w:rsid w:val="00A14C97"/>
    <w:rsid w:val="00A14D4E"/>
    <w:rsid w:val="00A14DF0"/>
    <w:rsid w:val="00A14F4D"/>
    <w:rsid w:val="00A1509C"/>
    <w:rsid w:val="00A15494"/>
    <w:rsid w:val="00A156BB"/>
    <w:rsid w:val="00A157EF"/>
    <w:rsid w:val="00A157F6"/>
    <w:rsid w:val="00A15834"/>
    <w:rsid w:val="00A15844"/>
    <w:rsid w:val="00A15B70"/>
    <w:rsid w:val="00A15C78"/>
    <w:rsid w:val="00A15E4F"/>
    <w:rsid w:val="00A16198"/>
    <w:rsid w:val="00A1633A"/>
    <w:rsid w:val="00A16688"/>
    <w:rsid w:val="00A166D3"/>
    <w:rsid w:val="00A16AF1"/>
    <w:rsid w:val="00A16BC8"/>
    <w:rsid w:val="00A16D11"/>
    <w:rsid w:val="00A16DD6"/>
    <w:rsid w:val="00A16DED"/>
    <w:rsid w:val="00A16FC8"/>
    <w:rsid w:val="00A17010"/>
    <w:rsid w:val="00A170E9"/>
    <w:rsid w:val="00A17195"/>
    <w:rsid w:val="00A171AB"/>
    <w:rsid w:val="00A174C7"/>
    <w:rsid w:val="00A174F0"/>
    <w:rsid w:val="00A175A9"/>
    <w:rsid w:val="00A1778D"/>
    <w:rsid w:val="00A17860"/>
    <w:rsid w:val="00A17945"/>
    <w:rsid w:val="00A179BE"/>
    <w:rsid w:val="00A17A5D"/>
    <w:rsid w:val="00A17B82"/>
    <w:rsid w:val="00A17C4F"/>
    <w:rsid w:val="00A17C87"/>
    <w:rsid w:val="00A17CA0"/>
    <w:rsid w:val="00A17F61"/>
    <w:rsid w:val="00A20105"/>
    <w:rsid w:val="00A20442"/>
    <w:rsid w:val="00A20489"/>
    <w:rsid w:val="00A2063F"/>
    <w:rsid w:val="00A20691"/>
    <w:rsid w:val="00A206F3"/>
    <w:rsid w:val="00A207CF"/>
    <w:rsid w:val="00A208B7"/>
    <w:rsid w:val="00A208ED"/>
    <w:rsid w:val="00A2099D"/>
    <w:rsid w:val="00A209FE"/>
    <w:rsid w:val="00A20B21"/>
    <w:rsid w:val="00A20B67"/>
    <w:rsid w:val="00A20CFE"/>
    <w:rsid w:val="00A20E26"/>
    <w:rsid w:val="00A20ECD"/>
    <w:rsid w:val="00A20F11"/>
    <w:rsid w:val="00A211D1"/>
    <w:rsid w:val="00A212AB"/>
    <w:rsid w:val="00A21899"/>
    <w:rsid w:val="00A2192F"/>
    <w:rsid w:val="00A219EC"/>
    <w:rsid w:val="00A21B44"/>
    <w:rsid w:val="00A21BAA"/>
    <w:rsid w:val="00A21C12"/>
    <w:rsid w:val="00A21D26"/>
    <w:rsid w:val="00A21FD1"/>
    <w:rsid w:val="00A22175"/>
    <w:rsid w:val="00A22270"/>
    <w:rsid w:val="00A223BA"/>
    <w:rsid w:val="00A22449"/>
    <w:rsid w:val="00A22453"/>
    <w:rsid w:val="00A224EA"/>
    <w:rsid w:val="00A225BC"/>
    <w:rsid w:val="00A2261A"/>
    <w:rsid w:val="00A2262C"/>
    <w:rsid w:val="00A226A3"/>
    <w:rsid w:val="00A229E3"/>
    <w:rsid w:val="00A22A39"/>
    <w:rsid w:val="00A23042"/>
    <w:rsid w:val="00A230AE"/>
    <w:rsid w:val="00A230F3"/>
    <w:rsid w:val="00A23176"/>
    <w:rsid w:val="00A232ED"/>
    <w:rsid w:val="00A23406"/>
    <w:rsid w:val="00A2340F"/>
    <w:rsid w:val="00A23544"/>
    <w:rsid w:val="00A235F3"/>
    <w:rsid w:val="00A23722"/>
    <w:rsid w:val="00A237C8"/>
    <w:rsid w:val="00A23818"/>
    <w:rsid w:val="00A23B93"/>
    <w:rsid w:val="00A23CEA"/>
    <w:rsid w:val="00A23CFF"/>
    <w:rsid w:val="00A23E75"/>
    <w:rsid w:val="00A23F68"/>
    <w:rsid w:val="00A240AA"/>
    <w:rsid w:val="00A2451B"/>
    <w:rsid w:val="00A24533"/>
    <w:rsid w:val="00A2459A"/>
    <w:rsid w:val="00A245A1"/>
    <w:rsid w:val="00A2468A"/>
    <w:rsid w:val="00A246A3"/>
    <w:rsid w:val="00A246AB"/>
    <w:rsid w:val="00A246BB"/>
    <w:rsid w:val="00A24B43"/>
    <w:rsid w:val="00A24C32"/>
    <w:rsid w:val="00A25019"/>
    <w:rsid w:val="00A2501B"/>
    <w:rsid w:val="00A25536"/>
    <w:rsid w:val="00A255A5"/>
    <w:rsid w:val="00A256C7"/>
    <w:rsid w:val="00A25700"/>
    <w:rsid w:val="00A2580D"/>
    <w:rsid w:val="00A2585D"/>
    <w:rsid w:val="00A2585F"/>
    <w:rsid w:val="00A2594C"/>
    <w:rsid w:val="00A25977"/>
    <w:rsid w:val="00A259DD"/>
    <w:rsid w:val="00A25A10"/>
    <w:rsid w:val="00A25CE0"/>
    <w:rsid w:val="00A25DEA"/>
    <w:rsid w:val="00A260E4"/>
    <w:rsid w:val="00A26290"/>
    <w:rsid w:val="00A26465"/>
    <w:rsid w:val="00A2690B"/>
    <w:rsid w:val="00A26AC8"/>
    <w:rsid w:val="00A26B70"/>
    <w:rsid w:val="00A26DDE"/>
    <w:rsid w:val="00A26E6A"/>
    <w:rsid w:val="00A2707B"/>
    <w:rsid w:val="00A272B8"/>
    <w:rsid w:val="00A27459"/>
    <w:rsid w:val="00A2755A"/>
    <w:rsid w:val="00A277C0"/>
    <w:rsid w:val="00A27879"/>
    <w:rsid w:val="00A2788F"/>
    <w:rsid w:val="00A27996"/>
    <w:rsid w:val="00A279AF"/>
    <w:rsid w:val="00A27B2F"/>
    <w:rsid w:val="00A27B6E"/>
    <w:rsid w:val="00A27C2E"/>
    <w:rsid w:val="00A27CAB"/>
    <w:rsid w:val="00A27CF1"/>
    <w:rsid w:val="00A304C3"/>
    <w:rsid w:val="00A307FE"/>
    <w:rsid w:val="00A30833"/>
    <w:rsid w:val="00A30AA1"/>
    <w:rsid w:val="00A30B0F"/>
    <w:rsid w:val="00A30B80"/>
    <w:rsid w:val="00A30C91"/>
    <w:rsid w:val="00A30CA0"/>
    <w:rsid w:val="00A30DBE"/>
    <w:rsid w:val="00A30F9F"/>
    <w:rsid w:val="00A311B9"/>
    <w:rsid w:val="00A311F0"/>
    <w:rsid w:val="00A31217"/>
    <w:rsid w:val="00A31348"/>
    <w:rsid w:val="00A31440"/>
    <w:rsid w:val="00A315A1"/>
    <w:rsid w:val="00A316F8"/>
    <w:rsid w:val="00A317FE"/>
    <w:rsid w:val="00A31886"/>
    <w:rsid w:val="00A319D7"/>
    <w:rsid w:val="00A31E84"/>
    <w:rsid w:val="00A320EC"/>
    <w:rsid w:val="00A32377"/>
    <w:rsid w:val="00A32681"/>
    <w:rsid w:val="00A327AC"/>
    <w:rsid w:val="00A32A1B"/>
    <w:rsid w:val="00A32A77"/>
    <w:rsid w:val="00A32E60"/>
    <w:rsid w:val="00A32E98"/>
    <w:rsid w:val="00A32FA0"/>
    <w:rsid w:val="00A33098"/>
    <w:rsid w:val="00A3310B"/>
    <w:rsid w:val="00A33243"/>
    <w:rsid w:val="00A332A0"/>
    <w:rsid w:val="00A332E1"/>
    <w:rsid w:val="00A33309"/>
    <w:rsid w:val="00A3350C"/>
    <w:rsid w:val="00A336FC"/>
    <w:rsid w:val="00A33752"/>
    <w:rsid w:val="00A338FA"/>
    <w:rsid w:val="00A33A90"/>
    <w:rsid w:val="00A33C64"/>
    <w:rsid w:val="00A33CAE"/>
    <w:rsid w:val="00A33D15"/>
    <w:rsid w:val="00A33EB8"/>
    <w:rsid w:val="00A34229"/>
    <w:rsid w:val="00A34365"/>
    <w:rsid w:val="00A34438"/>
    <w:rsid w:val="00A344EA"/>
    <w:rsid w:val="00A34588"/>
    <w:rsid w:val="00A345F1"/>
    <w:rsid w:val="00A3481C"/>
    <w:rsid w:val="00A348F1"/>
    <w:rsid w:val="00A34ADD"/>
    <w:rsid w:val="00A34B2C"/>
    <w:rsid w:val="00A34BAD"/>
    <w:rsid w:val="00A34E41"/>
    <w:rsid w:val="00A34F26"/>
    <w:rsid w:val="00A3537C"/>
    <w:rsid w:val="00A354BD"/>
    <w:rsid w:val="00A35660"/>
    <w:rsid w:val="00A35984"/>
    <w:rsid w:val="00A359B7"/>
    <w:rsid w:val="00A35CD9"/>
    <w:rsid w:val="00A35D03"/>
    <w:rsid w:val="00A35F79"/>
    <w:rsid w:val="00A35FEA"/>
    <w:rsid w:val="00A3650F"/>
    <w:rsid w:val="00A36756"/>
    <w:rsid w:val="00A367B8"/>
    <w:rsid w:val="00A3689D"/>
    <w:rsid w:val="00A36908"/>
    <w:rsid w:val="00A36ABB"/>
    <w:rsid w:val="00A36B1F"/>
    <w:rsid w:val="00A36D19"/>
    <w:rsid w:val="00A36D69"/>
    <w:rsid w:val="00A36E10"/>
    <w:rsid w:val="00A36E5B"/>
    <w:rsid w:val="00A3707F"/>
    <w:rsid w:val="00A37090"/>
    <w:rsid w:val="00A37199"/>
    <w:rsid w:val="00A371F6"/>
    <w:rsid w:val="00A37434"/>
    <w:rsid w:val="00A37738"/>
    <w:rsid w:val="00A377C6"/>
    <w:rsid w:val="00A37890"/>
    <w:rsid w:val="00A37AD6"/>
    <w:rsid w:val="00A37B56"/>
    <w:rsid w:val="00A37C4D"/>
    <w:rsid w:val="00A37EF8"/>
    <w:rsid w:val="00A401DC"/>
    <w:rsid w:val="00A4075B"/>
    <w:rsid w:val="00A40AF1"/>
    <w:rsid w:val="00A40D42"/>
    <w:rsid w:val="00A4102F"/>
    <w:rsid w:val="00A4124D"/>
    <w:rsid w:val="00A4129F"/>
    <w:rsid w:val="00A41320"/>
    <w:rsid w:val="00A413DC"/>
    <w:rsid w:val="00A414E5"/>
    <w:rsid w:val="00A41843"/>
    <w:rsid w:val="00A41B43"/>
    <w:rsid w:val="00A41CE3"/>
    <w:rsid w:val="00A41D5A"/>
    <w:rsid w:val="00A41F52"/>
    <w:rsid w:val="00A4208D"/>
    <w:rsid w:val="00A420EE"/>
    <w:rsid w:val="00A421F4"/>
    <w:rsid w:val="00A42283"/>
    <w:rsid w:val="00A42482"/>
    <w:rsid w:val="00A429A8"/>
    <w:rsid w:val="00A42C7E"/>
    <w:rsid w:val="00A4303E"/>
    <w:rsid w:val="00A43333"/>
    <w:rsid w:val="00A4347A"/>
    <w:rsid w:val="00A434A6"/>
    <w:rsid w:val="00A438FD"/>
    <w:rsid w:val="00A43B29"/>
    <w:rsid w:val="00A43B43"/>
    <w:rsid w:val="00A43D64"/>
    <w:rsid w:val="00A43EB8"/>
    <w:rsid w:val="00A442A7"/>
    <w:rsid w:val="00A442F1"/>
    <w:rsid w:val="00A44504"/>
    <w:rsid w:val="00A446E1"/>
    <w:rsid w:val="00A44857"/>
    <w:rsid w:val="00A4487B"/>
    <w:rsid w:val="00A449D7"/>
    <w:rsid w:val="00A449F6"/>
    <w:rsid w:val="00A44B1C"/>
    <w:rsid w:val="00A44B76"/>
    <w:rsid w:val="00A44BCD"/>
    <w:rsid w:val="00A44BD6"/>
    <w:rsid w:val="00A44BEE"/>
    <w:rsid w:val="00A44BFC"/>
    <w:rsid w:val="00A44CBA"/>
    <w:rsid w:val="00A44CE6"/>
    <w:rsid w:val="00A44D10"/>
    <w:rsid w:val="00A44F42"/>
    <w:rsid w:val="00A450FA"/>
    <w:rsid w:val="00A45181"/>
    <w:rsid w:val="00A4518A"/>
    <w:rsid w:val="00A4518F"/>
    <w:rsid w:val="00A45341"/>
    <w:rsid w:val="00A45776"/>
    <w:rsid w:val="00A46177"/>
    <w:rsid w:val="00A46479"/>
    <w:rsid w:val="00A46485"/>
    <w:rsid w:val="00A46646"/>
    <w:rsid w:val="00A466FC"/>
    <w:rsid w:val="00A46710"/>
    <w:rsid w:val="00A467A9"/>
    <w:rsid w:val="00A4687E"/>
    <w:rsid w:val="00A469B0"/>
    <w:rsid w:val="00A46C21"/>
    <w:rsid w:val="00A46C3E"/>
    <w:rsid w:val="00A46D1F"/>
    <w:rsid w:val="00A46DAE"/>
    <w:rsid w:val="00A47076"/>
    <w:rsid w:val="00A4707B"/>
    <w:rsid w:val="00A470C2"/>
    <w:rsid w:val="00A472F1"/>
    <w:rsid w:val="00A47325"/>
    <w:rsid w:val="00A47647"/>
    <w:rsid w:val="00A476D0"/>
    <w:rsid w:val="00A4778A"/>
    <w:rsid w:val="00A47A12"/>
    <w:rsid w:val="00A47BFD"/>
    <w:rsid w:val="00A47D35"/>
    <w:rsid w:val="00A47E1B"/>
    <w:rsid w:val="00A47E8D"/>
    <w:rsid w:val="00A50182"/>
    <w:rsid w:val="00A501BD"/>
    <w:rsid w:val="00A502F2"/>
    <w:rsid w:val="00A502F3"/>
    <w:rsid w:val="00A5041D"/>
    <w:rsid w:val="00A50507"/>
    <w:rsid w:val="00A506C6"/>
    <w:rsid w:val="00A5078F"/>
    <w:rsid w:val="00A50943"/>
    <w:rsid w:val="00A50ABC"/>
    <w:rsid w:val="00A50B6F"/>
    <w:rsid w:val="00A50CCB"/>
    <w:rsid w:val="00A50DEB"/>
    <w:rsid w:val="00A5110F"/>
    <w:rsid w:val="00A51203"/>
    <w:rsid w:val="00A512E5"/>
    <w:rsid w:val="00A512F6"/>
    <w:rsid w:val="00A51534"/>
    <w:rsid w:val="00A517BA"/>
    <w:rsid w:val="00A518D8"/>
    <w:rsid w:val="00A51A35"/>
    <w:rsid w:val="00A51B7D"/>
    <w:rsid w:val="00A51D9C"/>
    <w:rsid w:val="00A51F24"/>
    <w:rsid w:val="00A520A3"/>
    <w:rsid w:val="00A5219D"/>
    <w:rsid w:val="00A521B1"/>
    <w:rsid w:val="00A521C7"/>
    <w:rsid w:val="00A522FE"/>
    <w:rsid w:val="00A5230E"/>
    <w:rsid w:val="00A52560"/>
    <w:rsid w:val="00A5266C"/>
    <w:rsid w:val="00A52677"/>
    <w:rsid w:val="00A52838"/>
    <w:rsid w:val="00A5288F"/>
    <w:rsid w:val="00A528E6"/>
    <w:rsid w:val="00A52AC8"/>
    <w:rsid w:val="00A52B31"/>
    <w:rsid w:val="00A52CA5"/>
    <w:rsid w:val="00A530D6"/>
    <w:rsid w:val="00A531B9"/>
    <w:rsid w:val="00A535D3"/>
    <w:rsid w:val="00A53656"/>
    <w:rsid w:val="00A53943"/>
    <w:rsid w:val="00A53944"/>
    <w:rsid w:val="00A539D3"/>
    <w:rsid w:val="00A53A0D"/>
    <w:rsid w:val="00A53BA1"/>
    <w:rsid w:val="00A53BA9"/>
    <w:rsid w:val="00A53DAD"/>
    <w:rsid w:val="00A53DBB"/>
    <w:rsid w:val="00A53E00"/>
    <w:rsid w:val="00A53EED"/>
    <w:rsid w:val="00A53F4B"/>
    <w:rsid w:val="00A541E4"/>
    <w:rsid w:val="00A542AA"/>
    <w:rsid w:val="00A549EA"/>
    <w:rsid w:val="00A54A7F"/>
    <w:rsid w:val="00A54A8C"/>
    <w:rsid w:val="00A54DC9"/>
    <w:rsid w:val="00A54EEF"/>
    <w:rsid w:val="00A54FFA"/>
    <w:rsid w:val="00A55209"/>
    <w:rsid w:val="00A55219"/>
    <w:rsid w:val="00A552AD"/>
    <w:rsid w:val="00A555A2"/>
    <w:rsid w:val="00A5565A"/>
    <w:rsid w:val="00A55751"/>
    <w:rsid w:val="00A557AD"/>
    <w:rsid w:val="00A557E9"/>
    <w:rsid w:val="00A5585C"/>
    <w:rsid w:val="00A5587F"/>
    <w:rsid w:val="00A55B54"/>
    <w:rsid w:val="00A55DD8"/>
    <w:rsid w:val="00A55DFA"/>
    <w:rsid w:val="00A55ED3"/>
    <w:rsid w:val="00A55F74"/>
    <w:rsid w:val="00A55F7C"/>
    <w:rsid w:val="00A55F85"/>
    <w:rsid w:val="00A55FAF"/>
    <w:rsid w:val="00A55FFB"/>
    <w:rsid w:val="00A560DC"/>
    <w:rsid w:val="00A56577"/>
    <w:rsid w:val="00A5659B"/>
    <w:rsid w:val="00A566B7"/>
    <w:rsid w:val="00A566FD"/>
    <w:rsid w:val="00A56835"/>
    <w:rsid w:val="00A569A2"/>
    <w:rsid w:val="00A569BD"/>
    <w:rsid w:val="00A56BDE"/>
    <w:rsid w:val="00A56CE4"/>
    <w:rsid w:val="00A56E2C"/>
    <w:rsid w:val="00A56E47"/>
    <w:rsid w:val="00A56F96"/>
    <w:rsid w:val="00A57086"/>
    <w:rsid w:val="00A570CF"/>
    <w:rsid w:val="00A57220"/>
    <w:rsid w:val="00A572E0"/>
    <w:rsid w:val="00A5740D"/>
    <w:rsid w:val="00A574A3"/>
    <w:rsid w:val="00A5755F"/>
    <w:rsid w:val="00A575B1"/>
    <w:rsid w:val="00A577B3"/>
    <w:rsid w:val="00A577E9"/>
    <w:rsid w:val="00A579D3"/>
    <w:rsid w:val="00A57BA7"/>
    <w:rsid w:val="00A57D22"/>
    <w:rsid w:val="00A57DBC"/>
    <w:rsid w:val="00A57E1A"/>
    <w:rsid w:val="00A600DB"/>
    <w:rsid w:val="00A601D4"/>
    <w:rsid w:val="00A602C5"/>
    <w:rsid w:val="00A6037A"/>
    <w:rsid w:val="00A603D6"/>
    <w:rsid w:val="00A60453"/>
    <w:rsid w:val="00A6063E"/>
    <w:rsid w:val="00A6086F"/>
    <w:rsid w:val="00A60871"/>
    <w:rsid w:val="00A6093F"/>
    <w:rsid w:val="00A609B0"/>
    <w:rsid w:val="00A60A16"/>
    <w:rsid w:val="00A60A61"/>
    <w:rsid w:val="00A60C54"/>
    <w:rsid w:val="00A60C7F"/>
    <w:rsid w:val="00A60CDE"/>
    <w:rsid w:val="00A60D65"/>
    <w:rsid w:val="00A60E33"/>
    <w:rsid w:val="00A60E3B"/>
    <w:rsid w:val="00A6109E"/>
    <w:rsid w:val="00A61296"/>
    <w:rsid w:val="00A61398"/>
    <w:rsid w:val="00A613BF"/>
    <w:rsid w:val="00A61477"/>
    <w:rsid w:val="00A6154D"/>
    <w:rsid w:val="00A61607"/>
    <w:rsid w:val="00A61645"/>
    <w:rsid w:val="00A61690"/>
    <w:rsid w:val="00A616A6"/>
    <w:rsid w:val="00A616CC"/>
    <w:rsid w:val="00A616F7"/>
    <w:rsid w:val="00A617D2"/>
    <w:rsid w:val="00A61B2B"/>
    <w:rsid w:val="00A61C86"/>
    <w:rsid w:val="00A61F38"/>
    <w:rsid w:val="00A6204B"/>
    <w:rsid w:val="00A6212F"/>
    <w:rsid w:val="00A62237"/>
    <w:rsid w:val="00A62257"/>
    <w:rsid w:val="00A6226F"/>
    <w:rsid w:val="00A6229A"/>
    <w:rsid w:val="00A62408"/>
    <w:rsid w:val="00A62433"/>
    <w:rsid w:val="00A62628"/>
    <w:rsid w:val="00A62801"/>
    <w:rsid w:val="00A628E2"/>
    <w:rsid w:val="00A62A02"/>
    <w:rsid w:val="00A62B9E"/>
    <w:rsid w:val="00A62C1E"/>
    <w:rsid w:val="00A62C6D"/>
    <w:rsid w:val="00A62C7B"/>
    <w:rsid w:val="00A630E2"/>
    <w:rsid w:val="00A6313D"/>
    <w:rsid w:val="00A6317D"/>
    <w:rsid w:val="00A63477"/>
    <w:rsid w:val="00A63581"/>
    <w:rsid w:val="00A6381C"/>
    <w:rsid w:val="00A63B01"/>
    <w:rsid w:val="00A63C60"/>
    <w:rsid w:val="00A63CCC"/>
    <w:rsid w:val="00A63D9D"/>
    <w:rsid w:val="00A63E35"/>
    <w:rsid w:val="00A63E98"/>
    <w:rsid w:val="00A63EE8"/>
    <w:rsid w:val="00A63F2A"/>
    <w:rsid w:val="00A64122"/>
    <w:rsid w:val="00A6413E"/>
    <w:rsid w:val="00A6416A"/>
    <w:rsid w:val="00A643BE"/>
    <w:rsid w:val="00A64451"/>
    <w:rsid w:val="00A64455"/>
    <w:rsid w:val="00A644C6"/>
    <w:rsid w:val="00A6460C"/>
    <w:rsid w:val="00A646C4"/>
    <w:rsid w:val="00A648CF"/>
    <w:rsid w:val="00A6492D"/>
    <w:rsid w:val="00A64BA3"/>
    <w:rsid w:val="00A64CD4"/>
    <w:rsid w:val="00A64EA2"/>
    <w:rsid w:val="00A64FBF"/>
    <w:rsid w:val="00A6500F"/>
    <w:rsid w:val="00A652C2"/>
    <w:rsid w:val="00A65302"/>
    <w:rsid w:val="00A65310"/>
    <w:rsid w:val="00A6559A"/>
    <w:rsid w:val="00A65A81"/>
    <w:rsid w:val="00A65B0E"/>
    <w:rsid w:val="00A65E0A"/>
    <w:rsid w:val="00A66032"/>
    <w:rsid w:val="00A66203"/>
    <w:rsid w:val="00A6623F"/>
    <w:rsid w:val="00A66452"/>
    <w:rsid w:val="00A66459"/>
    <w:rsid w:val="00A66580"/>
    <w:rsid w:val="00A665D9"/>
    <w:rsid w:val="00A66740"/>
    <w:rsid w:val="00A6680B"/>
    <w:rsid w:val="00A66DF1"/>
    <w:rsid w:val="00A66EFE"/>
    <w:rsid w:val="00A67109"/>
    <w:rsid w:val="00A675FE"/>
    <w:rsid w:val="00A67A82"/>
    <w:rsid w:val="00A67C9A"/>
    <w:rsid w:val="00A67DEA"/>
    <w:rsid w:val="00A67FA9"/>
    <w:rsid w:val="00A67FD1"/>
    <w:rsid w:val="00A7004A"/>
    <w:rsid w:val="00A70093"/>
    <w:rsid w:val="00A70251"/>
    <w:rsid w:val="00A702E1"/>
    <w:rsid w:val="00A703B8"/>
    <w:rsid w:val="00A703EB"/>
    <w:rsid w:val="00A704EE"/>
    <w:rsid w:val="00A706D3"/>
    <w:rsid w:val="00A70700"/>
    <w:rsid w:val="00A707D0"/>
    <w:rsid w:val="00A7088D"/>
    <w:rsid w:val="00A709AD"/>
    <w:rsid w:val="00A70A15"/>
    <w:rsid w:val="00A70DFF"/>
    <w:rsid w:val="00A70F53"/>
    <w:rsid w:val="00A70FC2"/>
    <w:rsid w:val="00A71045"/>
    <w:rsid w:val="00A712E8"/>
    <w:rsid w:val="00A71597"/>
    <w:rsid w:val="00A7180A"/>
    <w:rsid w:val="00A7180B"/>
    <w:rsid w:val="00A719BE"/>
    <w:rsid w:val="00A71B32"/>
    <w:rsid w:val="00A71BD2"/>
    <w:rsid w:val="00A71C7D"/>
    <w:rsid w:val="00A71CA5"/>
    <w:rsid w:val="00A71E05"/>
    <w:rsid w:val="00A72015"/>
    <w:rsid w:val="00A7213C"/>
    <w:rsid w:val="00A721A3"/>
    <w:rsid w:val="00A72270"/>
    <w:rsid w:val="00A72541"/>
    <w:rsid w:val="00A7255A"/>
    <w:rsid w:val="00A725D8"/>
    <w:rsid w:val="00A727A0"/>
    <w:rsid w:val="00A72C77"/>
    <w:rsid w:val="00A72C7F"/>
    <w:rsid w:val="00A72CD9"/>
    <w:rsid w:val="00A72DAB"/>
    <w:rsid w:val="00A72F4A"/>
    <w:rsid w:val="00A73026"/>
    <w:rsid w:val="00A73217"/>
    <w:rsid w:val="00A732CD"/>
    <w:rsid w:val="00A732FF"/>
    <w:rsid w:val="00A73406"/>
    <w:rsid w:val="00A7341D"/>
    <w:rsid w:val="00A73452"/>
    <w:rsid w:val="00A73649"/>
    <w:rsid w:val="00A736B1"/>
    <w:rsid w:val="00A7388A"/>
    <w:rsid w:val="00A7388B"/>
    <w:rsid w:val="00A73913"/>
    <w:rsid w:val="00A73AD5"/>
    <w:rsid w:val="00A73B5E"/>
    <w:rsid w:val="00A73D58"/>
    <w:rsid w:val="00A73E69"/>
    <w:rsid w:val="00A73F23"/>
    <w:rsid w:val="00A73FA5"/>
    <w:rsid w:val="00A73FC4"/>
    <w:rsid w:val="00A740C5"/>
    <w:rsid w:val="00A741BF"/>
    <w:rsid w:val="00A7424B"/>
    <w:rsid w:val="00A743AF"/>
    <w:rsid w:val="00A74647"/>
    <w:rsid w:val="00A748D7"/>
    <w:rsid w:val="00A74969"/>
    <w:rsid w:val="00A749A9"/>
    <w:rsid w:val="00A749B8"/>
    <w:rsid w:val="00A74B06"/>
    <w:rsid w:val="00A74BA7"/>
    <w:rsid w:val="00A74BA9"/>
    <w:rsid w:val="00A74F45"/>
    <w:rsid w:val="00A74FED"/>
    <w:rsid w:val="00A7502A"/>
    <w:rsid w:val="00A75193"/>
    <w:rsid w:val="00A7523D"/>
    <w:rsid w:val="00A7538D"/>
    <w:rsid w:val="00A7569B"/>
    <w:rsid w:val="00A756EF"/>
    <w:rsid w:val="00A757BF"/>
    <w:rsid w:val="00A757DD"/>
    <w:rsid w:val="00A75802"/>
    <w:rsid w:val="00A75953"/>
    <w:rsid w:val="00A75B04"/>
    <w:rsid w:val="00A75B22"/>
    <w:rsid w:val="00A75CDF"/>
    <w:rsid w:val="00A75D98"/>
    <w:rsid w:val="00A75F98"/>
    <w:rsid w:val="00A76106"/>
    <w:rsid w:val="00A7614C"/>
    <w:rsid w:val="00A76177"/>
    <w:rsid w:val="00A7620B"/>
    <w:rsid w:val="00A76442"/>
    <w:rsid w:val="00A7650F"/>
    <w:rsid w:val="00A7667F"/>
    <w:rsid w:val="00A767EB"/>
    <w:rsid w:val="00A7687F"/>
    <w:rsid w:val="00A769BC"/>
    <w:rsid w:val="00A76F0C"/>
    <w:rsid w:val="00A77155"/>
    <w:rsid w:val="00A772FE"/>
    <w:rsid w:val="00A77329"/>
    <w:rsid w:val="00A77389"/>
    <w:rsid w:val="00A773B4"/>
    <w:rsid w:val="00A77514"/>
    <w:rsid w:val="00A776DC"/>
    <w:rsid w:val="00A77709"/>
    <w:rsid w:val="00A778D3"/>
    <w:rsid w:val="00A77935"/>
    <w:rsid w:val="00A7796A"/>
    <w:rsid w:val="00A77A68"/>
    <w:rsid w:val="00A77A85"/>
    <w:rsid w:val="00A77BC5"/>
    <w:rsid w:val="00A800CB"/>
    <w:rsid w:val="00A8024E"/>
    <w:rsid w:val="00A802DF"/>
    <w:rsid w:val="00A80329"/>
    <w:rsid w:val="00A8037D"/>
    <w:rsid w:val="00A80471"/>
    <w:rsid w:val="00A805F5"/>
    <w:rsid w:val="00A80602"/>
    <w:rsid w:val="00A80B4D"/>
    <w:rsid w:val="00A80BC2"/>
    <w:rsid w:val="00A80C14"/>
    <w:rsid w:val="00A80D5F"/>
    <w:rsid w:val="00A80EAD"/>
    <w:rsid w:val="00A810C5"/>
    <w:rsid w:val="00A811EA"/>
    <w:rsid w:val="00A812DF"/>
    <w:rsid w:val="00A8132F"/>
    <w:rsid w:val="00A81778"/>
    <w:rsid w:val="00A81829"/>
    <w:rsid w:val="00A81849"/>
    <w:rsid w:val="00A8186F"/>
    <w:rsid w:val="00A81B58"/>
    <w:rsid w:val="00A81F06"/>
    <w:rsid w:val="00A81F39"/>
    <w:rsid w:val="00A81F49"/>
    <w:rsid w:val="00A81F8B"/>
    <w:rsid w:val="00A82087"/>
    <w:rsid w:val="00A8208D"/>
    <w:rsid w:val="00A820E9"/>
    <w:rsid w:val="00A822D6"/>
    <w:rsid w:val="00A82566"/>
    <w:rsid w:val="00A82745"/>
    <w:rsid w:val="00A82C97"/>
    <w:rsid w:val="00A82D8D"/>
    <w:rsid w:val="00A82EA2"/>
    <w:rsid w:val="00A82F68"/>
    <w:rsid w:val="00A83249"/>
    <w:rsid w:val="00A8357C"/>
    <w:rsid w:val="00A8358A"/>
    <w:rsid w:val="00A8373C"/>
    <w:rsid w:val="00A8378D"/>
    <w:rsid w:val="00A8383D"/>
    <w:rsid w:val="00A8388F"/>
    <w:rsid w:val="00A8389A"/>
    <w:rsid w:val="00A839BE"/>
    <w:rsid w:val="00A83C47"/>
    <w:rsid w:val="00A83DBA"/>
    <w:rsid w:val="00A84056"/>
    <w:rsid w:val="00A84102"/>
    <w:rsid w:val="00A842C6"/>
    <w:rsid w:val="00A84420"/>
    <w:rsid w:val="00A845BA"/>
    <w:rsid w:val="00A84664"/>
    <w:rsid w:val="00A84806"/>
    <w:rsid w:val="00A84A5D"/>
    <w:rsid w:val="00A84A8B"/>
    <w:rsid w:val="00A84A96"/>
    <w:rsid w:val="00A84BD2"/>
    <w:rsid w:val="00A84BF4"/>
    <w:rsid w:val="00A84C5B"/>
    <w:rsid w:val="00A84EE2"/>
    <w:rsid w:val="00A84F91"/>
    <w:rsid w:val="00A8505C"/>
    <w:rsid w:val="00A85074"/>
    <w:rsid w:val="00A856A5"/>
    <w:rsid w:val="00A856D1"/>
    <w:rsid w:val="00A85866"/>
    <w:rsid w:val="00A85A4D"/>
    <w:rsid w:val="00A85A86"/>
    <w:rsid w:val="00A85BF5"/>
    <w:rsid w:val="00A85D18"/>
    <w:rsid w:val="00A85DFB"/>
    <w:rsid w:val="00A85F46"/>
    <w:rsid w:val="00A86167"/>
    <w:rsid w:val="00A863DB"/>
    <w:rsid w:val="00A86489"/>
    <w:rsid w:val="00A864E1"/>
    <w:rsid w:val="00A86549"/>
    <w:rsid w:val="00A865D8"/>
    <w:rsid w:val="00A866A8"/>
    <w:rsid w:val="00A86716"/>
    <w:rsid w:val="00A86775"/>
    <w:rsid w:val="00A867C4"/>
    <w:rsid w:val="00A869CC"/>
    <w:rsid w:val="00A86AA5"/>
    <w:rsid w:val="00A86B0C"/>
    <w:rsid w:val="00A86BCF"/>
    <w:rsid w:val="00A86BD1"/>
    <w:rsid w:val="00A86C65"/>
    <w:rsid w:val="00A86D2C"/>
    <w:rsid w:val="00A86DB8"/>
    <w:rsid w:val="00A86EA0"/>
    <w:rsid w:val="00A87031"/>
    <w:rsid w:val="00A87135"/>
    <w:rsid w:val="00A8722C"/>
    <w:rsid w:val="00A8786B"/>
    <w:rsid w:val="00A87898"/>
    <w:rsid w:val="00A87983"/>
    <w:rsid w:val="00A879BE"/>
    <w:rsid w:val="00A87A67"/>
    <w:rsid w:val="00A87AE8"/>
    <w:rsid w:val="00A87B3F"/>
    <w:rsid w:val="00A87EC6"/>
    <w:rsid w:val="00A903BC"/>
    <w:rsid w:val="00A90519"/>
    <w:rsid w:val="00A90720"/>
    <w:rsid w:val="00A908D3"/>
    <w:rsid w:val="00A90C4B"/>
    <w:rsid w:val="00A90E2A"/>
    <w:rsid w:val="00A90F0C"/>
    <w:rsid w:val="00A90F85"/>
    <w:rsid w:val="00A9105F"/>
    <w:rsid w:val="00A910C4"/>
    <w:rsid w:val="00A9114E"/>
    <w:rsid w:val="00A91330"/>
    <w:rsid w:val="00A914E4"/>
    <w:rsid w:val="00A915EB"/>
    <w:rsid w:val="00A91784"/>
    <w:rsid w:val="00A91861"/>
    <w:rsid w:val="00A918C2"/>
    <w:rsid w:val="00A919BC"/>
    <w:rsid w:val="00A91A28"/>
    <w:rsid w:val="00A91BAD"/>
    <w:rsid w:val="00A92017"/>
    <w:rsid w:val="00A9202E"/>
    <w:rsid w:val="00A92125"/>
    <w:rsid w:val="00A921BC"/>
    <w:rsid w:val="00A92375"/>
    <w:rsid w:val="00A92464"/>
    <w:rsid w:val="00A92573"/>
    <w:rsid w:val="00A92807"/>
    <w:rsid w:val="00A928F9"/>
    <w:rsid w:val="00A92905"/>
    <w:rsid w:val="00A9299B"/>
    <w:rsid w:val="00A92A24"/>
    <w:rsid w:val="00A92A4B"/>
    <w:rsid w:val="00A92B0F"/>
    <w:rsid w:val="00A92BA0"/>
    <w:rsid w:val="00A92BE5"/>
    <w:rsid w:val="00A92C27"/>
    <w:rsid w:val="00A92C7A"/>
    <w:rsid w:val="00A92E5A"/>
    <w:rsid w:val="00A93461"/>
    <w:rsid w:val="00A934FA"/>
    <w:rsid w:val="00A93763"/>
    <w:rsid w:val="00A9390E"/>
    <w:rsid w:val="00A93B26"/>
    <w:rsid w:val="00A93BE8"/>
    <w:rsid w:val="00A93F69"/>
    <w:rsid w:val="00A94055"/>
    <w:rsid w:val="00A941F2"/>
    <w:rsid w:val="00A943DE"/>
    <w:rsid w:val="00A947A4"/>
    <w:rsid w:val="00A94825"/>
    <w:rsid w:val="00A94ABC"/>
    <w:rsid w:val="00A94CE2"/>
    <w:rsid w:val="00A94EBD"/>
    <w:rsid w:val="00A94F48"/>
    <w:rsid w:val="00A950E9"/>
    <w:rsid w:val="00A951DC"/>
    <w:rsid w:val="00A952FD"/>
    <w:rsid w:val="00A9531F"/>
    <w:rsid w:val="00A95365"/>
    <w:rsid w:val="00A95373"/>
    <w:rsid w:val="00A95526"/>
    <w:rsid w:val="00A95867"/>
    <w:rsid w:val="00A9586A"/>
    <w:rsid w:val="00A95B21"/>
    <w:rsid w:val="00A95B4A"/>
    <w:rsid w:val="00A9602F"/>
    <w:rsid w:val="00A9621B"/>
    <w:rsid w:val="00A96360"/>
    <w:rsid w:val="00A96398"/>
    <w:rsid w:val="00A965A4"/>
    <w:rsid w:val="00A9669A"/>
    <w:rsid w:val="00A96746"/>
    <w:rsid w:val="00A9684E"/>
    <w:rsid w:val="00A96878"/>
    <w:rsid w:val="00A968E6"/>
    <w:rsid w:val="00A969D8"/>
    <w:rsid w:val="00A96A12"/>
    <w:rsid w:val="00A96AD0"/>
    <w:rsid w:val="00A96B58"/>
    <w:rsid w:val="00A96BBD"/>
    <w:rsid w:val="00A96E50"/>
    <w:rsid w:val="00A96E69"/>
    <w:rsid w:val="00A97015"/>
    <w:rsid w:val="00A97094"/>
    <w:rsid w:val="00A97565"/>
    <w:rsid w:val="00A9761F"/>
    <w:rsid w:val="00A9762A"/>
    <w:rsid w:val="00A97682"/>
    <w:rsid w:val="00A976BF"/>
    <w:rsid w:val="00A97823"/>
    <w:rsid w:val="00A97901"/>
    <w:rsid w:val="00A9797C"/>
    <w:rsid w:val="00A979A6"/>
    <w:rsid w:val="00A97BA1"/>
    <w:rsid w:val="00A97D2E"/>
    <w:rsid w:val="00A97DE9"/>
    <w:rsid w:val="00A97E49"/>
    <w:rsid w:val="00AA01AC"/>
    <w:rsid w:val="00AA01ED"/>
    <w:rsid w:val="00AA0249"/>
    <w:rsid w:val="00AA0360"/>
    <w:rsid w:val="00AA0403"/>
    <w:rsid w:val="00AA0475"/>
    <w:rsid w:val="00AA07DC"/>
    <w:rsid w:val="00AA0AE1"/>
    <w:rsid w:val="00AA0B9E"/>
    <w:rsid w:val="00AA0BAD"/>
    <w:rsid w:val="00AA0CE2"/>
    <w:rsid w:val="00AA0F0F"/>
    <w:rsid w:val="00AA1055"/>
    <w:rsid w:val="00AA120B"/>
    <w:rsid w:val="00AA1277"/>
    <w:rsid w:val="00AA1311"/>
    <w:rsid w:val="00AA14F0"/>
    <w:rsid w:val="00AA1671"/>
    <w:rsid w:val="00AA16C5"/>
    <w:rsid w:val="00AA17FF"/>
    <w:rsid w:val="00AA184F"/>
    <w:rsid w:val="00AA1A9D"/>
    <w:rsid w:val="00AA1BE6"/>
    <w:rsid w:val="00AA1C43"/>
    <w:rsid w:val="00AA1CF3"/>
    <w:rsid w:val="00AA1D57"/>
    <w:rsid w:val="00AA1D68"/>
    <w:rsid w:val="00AA1E46"/>
    <w:rsid w:val="00AA1F21"/>
    <w:rsid w:val="00AA2067"/>
    <w:rsid w:val="00AA2510"/>
    <w:rsid w:val="00AA262C"/>
    <w:rsid w:val="00AA26D6"/>
    <w:rsid w:val="00AA2726"/>
    <w:rsid w:val="00AA274B"/>
    <w:rsid w:val="00AA2811"/>
    <w:rsid w:val="00AA2C7B"/>
    <w:rsid w:val="00AA2D78"/>
    <w:rsid w:val="00AA2DF2"/>
    <w:rsid w:val="00AA3014"/>
    <w:rsid w:val="00AA3230"/>
    <w:rsid w:val="00AA3257"/>
    <w:rsid w:val="00AA32AA"/>
    <w:rsid w:val="00AA334F"/>
    <w:rsid w:val="00AA337E"/>
    <w:rsid w:val="00AA34B5"/>
    <w:rsid w:val="00AA3648"/>
    <w:rsid w:val="00AA3727"/>
    <w:rsid w:val="00AA3837"/>
    <w:rsid w:val="00AA38D0"/>
    <w:rsid w:val="00AA3A15"/>
    <w:rsid w:val="00AA3BC2"/>
    <w:rsid w:val="00AA3BE9"/>
    <w:rsid w:val="00AA3C45"/>
    <w:rsid w:val="00AA406D"/>
    <w:rsid w:val="00AA4075"/>
    <w:rsid w:val="00AA4120"/>
    <w:rsid w:val="00AA428C"/>
    <w:rsid w:val="00AA439D"/>
    <w:rsid w:val="00AA45F8"/>
    <w:rsid w:val="00AA482B"/>
    <w:rsid w:val="00AA4CDA"/>
    <w:rsid w:val="00AA4D79"/>
    <w:rsid w:val="00AA4EC2"/>
    <w:rsid w:val="00AA51AF"/>
    <w:rsid w:val="00AA52B0"/>
    <w:rsid w:val="00AA54A4"/>
    <w:rsid w:val="00AA57CF"/>
    <w:rsid w:val="00AA5A0A"/>
    <w:rsid w:val="00AA5A14"/>
    <w:rsid w:val="00AA5B71"/>
    <w:rsid w:val="00AA5DD0"/>
    <w:rsid w:val="00AA5E8D"/>
    <w:rsid w:val="00AA6691"/>
    <w:rsid w:val="00AA67A0"/>
    <w:rsid w:val="00AA68B5"/>
    <w:rsid w:val="00AA6BFE"/>
    <w:rsid w:val="00AA6C8C"/>
    <w:rsid w:val="00AA6F2F"/>
    <w:rsid w:val="00AA713C"/>
    <w:rsid w:val="00AA7395"/>
    <w:rsid w:val="00AA7621"/>
    <w:rsid w:val="00AA7713"/>
    <w:rsid w:val="00AA77DB"/>
    <w:rsid w:val="00AA7910"/>
    <w:rsid w:val="00AA7B60"/>
    <w:rsid w:val="00AA7C05"/>
    <w:rsid w:val="00AA7D17"/>
    <w:rsid w:val="00AA7DFE"/>
    <w:rsid w:val="00AA7F13"/>
    <w:rsid w:val="00AA7FDE"/>
    <w:rsid w:val="00AB0010"/>
    <w:rsid w:val="00AB029C"/>
    <w:rsid w:val="00AB031D"/>
    <w:rsid w:val="00AB04BF"/>
    <w:rsid w:val="00AB0607"/>
    <w:rsid w:val="00AB08AE"/>
    <w:rsid w:val="00AB08E3"/>
    <w:rsid w:val="00AB0AA0"/>
    <w:rsid w:val="00AB0DBE"/>
    <w:rsid w:val="00AB10CD"/>
    <w:rsid w:val="00AB13FE"/>
    <w:rsid w:val="00AB1485"/>
    <w:rsid w:val="00AB1536"/>
    <w:rsid w:val="00AB1695"/>
    <w:rsid w:val="00AB18A6"/>
    <w:rsid w:val="00AB1B3F"/>
    <w:rsid w:val="00AB1BBA"/>
    <w:rsid w:val="00AB1DC4"/>
    <w:rsid w:val="00AB2294"/>
    <w:rsid w:val="00AB2393"/>
    <w:rsid w:val="00AB24B8"/>
    <w:rsid w:val="00AB257C"/>
    <w:rsid w:val="00AB25FD"/>
    <w:rsid w:val="00AB27BE"/>
    <w:rsid w:val="00AB27EB"/>
    <w:rsid w:val="00AB28E2"/>
    <w:rsid w:val="00AB2A2E"/>
    <w:rsid w:val="00AB336A"/>
    <w:rsid w:val="00AB3370"/>
    <w:rsid w:val="00AB3372"/>
    <w:rsid w:val="00AB35CF"/>
    <w:rsid w:val="00AB3645"/>
    <w:rsid w:val="00AB371C"/>
    <w:rsid w:val="00AB38D8"/>
    <w:rsid w:val="00AB3911"/>
    <w:rsid w:val="00AB39CD"/>
    <w:rsid w:val="00AB3CB0"/>
    <w:rsid w:val="00AB3CE1"/>
    <w:rsid w:val="00AB3CF7"/>
    <w:rsid w:val="00AB3E01"/>
    <w:rsid w:val="00AB3F1B"/>
    <w:rsid w:val="00AB3FB5"/>
    <w:rsid w:val="00AB4209"/>
    <w:rsid w:val="00AB438E"/>
    <w:rsid w:val="00AB498B"/>
    <w:rsid w:val="00AB4B74"/>
    <w:rsid w:val="00AB4C3F"/>
    <w:rsid w:val="00AB4DA4"/>
    <w:rsid w:val="00AB4E43"/>
    <w:rsid w:val="00AB4E9E"/>
    <w:rsid w:val="00AB51FA"/>
    <w:rsid w:val="00AB52C0"/>
    <w:rsid w:val="00AB5381"/>
    <w:rsid w:val="00AB5554"/>
    <w:rsid w:val="00AB55D0"/>
    <w:rsid w:val="00AB57AC"/>
    <w:rsid w:val="00AB5A23"/>
    <w:rsid w:val="00AB5C5E"/>
    <w:rsid w:val="00AB5D0A"/>
    <w:rsid w:val="00AB5DD1"/>
    <w:rsid w:val="00AB5F24"/>
    <w:rsid w:val="00AB5FB8"/>
    <w:rsid w:val="00AB5FEB"/>
    <w:rsid w:val="00AB603B"/>
    <w:rsid w:val="00AB62F8"/>
    <w:rsid w:val="00AB6446"/>
    <w:rsid w:val="00AB656F"/>
    <w:rsid w:val="00AB659E"/>
    <w:rsid w:val="00AB6623"/>
    <w:rsid w:val="00AB6640"/>
    <w:rsid w:val="00AB66A7"/>
    <w:rsid w:val="00AB66F8"/>
    <w:rsid w:val="00AB684B"/>
    <w:rsid w:val="00AB6941"/>
    <w:rsid w:val="00AB6D26"/>
    <w:rsid w:val="00AB6FF5"/>
    <w:rsid w:val="00AB7074"/>
    <w:rsid w:val="00AB71D7"/>
    <w:rsid w:val="00AB7238"/>
    <w:rsid w:val="00AB75B3"/>
    <w:rsid w:val="00AB7708"/>
    <w:rsid w:val="00AB77CB"/>
    <w:rsid w:val="00AB7836"/>
    <w:rsid w:val="00AB7851"/>
    <w:rsid w:val="00AB78E4"/>
    <w:rsid w:val="00AB78EA"/>
    <w:rsid w:val="00AB7936"/>
    <w:rsid w:val="00AB79A6"/>
    <w:rsid w:val="00AB7A24"/>
    <w:rsid w:val="00AB7BEF"/>
    <w:rsid w:val="00AB7CB6"/>
    <w:rsid w:val="00AB7CE1"/>
    <w:rsid w:val="00AB7DBC"/>
    <w:rsid w:val="00AB7FD5"/>
    <w:rsid w:val="00AC0196"/>
    <w:rsid w:val="00AC020C"/>
    <w:rsid w:val="00AC0335"/>
    <w:rsid w:val="00AC04CA"/>
    <w:rsid w:val="00AC06D5"/>
    <w:rsid w:val="00AC084A"/>
    <w:rsid w:val="00AC0A52"/>
    <w:rsid w:val="00AC0E9F"/>
    <w:rsid w:val="00AC1034"/>
    <w:rsid w:val="00AC1527"/>
    <w:rsid w:val="00AC15B5"/>
    <w:rsid w:val="00AC1600"/>
    <w:rsid w:val="00AC17B9"/>
    <w:rsid w:val="00AC1928"/>
    <w:rsid w:val="00AC19DC"/>
    <w:rsid w:val="00AC1B71"/>
    <w:rsid w:val="00AC1BAF"/>
    <w:rsid w:val="00AC1D0D"/>
    <w:rsid w:val="00AC1F1D"/>
    <w:rsid w:val="00AC1F21"/>
    <w:rsid w:val="00AC1FE6"/>
    <w:rsid w:val="00AC1FF6"/>
    <w:rsid w:val="00AC20A1"/>
    <w:rsid w:val="00AC220C"/>
    <w:rsid w:val="00AC22BE"/>
    <w:rsid w:val="00AC267C"/>
    <w:rsid w:val="00AC26A9"/>
    <w:rsid w:val="00AC270F"/>
    <w:rsid w:val="00AC276B"/>
    <w:rsid w:val="00AC29C0"/>
    <w:rsid w:val="00AC2ADD"/>
    <w:rsid w:val="00AC2AE0"/>
    <w:rsid w:val="00AC2B12"/>
    <w:rsid w:val="00AC2C52"/>
    <w:rsid w:val="00AC2CAA"/>
    <w:rsid w:val="00AC2EE0"/>
    <w:rsid w:val="00AC2F0D"/>
    <w:rsid w:val="00AC2F35"/>
    <w:rsid w:val="00AC2F67"/>
    <w:rsid w:val="00AC2FB9"/>
    <w:rsid w:val="00AC31C6"/>
    <w:rsid w:val="00AC31E0"/>
    <w:rsid w:val="00AC31FB"/>
    <w:rsid w:val="00AC3609"/>
    <w:rsid w:val="00AC387D"/>
    <w:rsid w:val="00AC3C59"/>
    <w:rsid w:val="00AC3DD0"/>
    <w:rsid w:val="00AC3F3A"/>
    <w:rsid w:val="00AC434C"/>
    <w:rsid w:val="00AC45FA"/>
    <w:rsid w:val="00AC4675"/>
    <w:rsid w:val="00AC47B8"/>
    <w:rsid w:val="00AC47D5"/>
    <w:rsid w:val="00AC4B0E"/>
    <w:rsid w:val="00AC4B32"/>
    <w:rsid w:val="00AC4B59"/>
    <w:rsid w:val="00AC4E25"/>
    <w:rsid w:val="00AC4E84"/>
    <w:rsid w:val="00AC5366"/>
    <w:rsid w:val="00AC56C9"/>
    <w:rsid w:val="00AC5760"/>
    <w:rsid w:val="00AC578C"/>
    <w:rsid w:val="00AC57ED"/>
    <w:rsid w:val="00AC5A7D"/>
    <w:rsid w:val="00AC5BB4"/>
    <w:rsid w:val="00AC5C3B"/>
    <w:rsid w:val="00AC5C9C"/>
    <w:rsid w:val="00AC5D31"/>
    <w:rsid w:val="00AC5FC3"/>
    <w:rsid w:val="00AC6001"/>
    <w:rsid w:val="00AC6091"/>
    <w:rsid w:val="00AC60DB"/>
    <w:rsid w:val="00AC63DC"/>
    <w:rsid w:val="00AC6493"/>
    <w:rsid w:val="00AC65D4"/>
    <w:rsid w:val="00AC66F1"/>
    <w:rsid w:val="00AC6792"/>
    <w:rsid w:val="00AC67E9"/>
    <w:rsid w:val="00AC68A7"/>
    <w:rsid w:val="00AC69FD"/>
    <w:rsid w:val="00AC6A6B"/>
    <w:rsid w:val="00AC6B08"/>
    <w:rsid w:val="00AC6B2C"/>
    <w:rsid w:val="00AC6D9A"/>
    <w:rsid w:val="00AC6DAF"/>
    <w:rsid w:val="00AC6FD6"/>
    <w:rsid w:val="00AC712B"/>
    <w:rsid w:val="00AC714B"/>
    <w:rsid w:val="00AC7415"/>
    <w:rsid w:val="00AC74A5"/>
    <w:rsid w:val="00AC7ADC"/>
    <w:rsid w:val="00AC7B24"/>
    <w:rsid w:val="00AC7B69"/>
    <w:rsid w:val="00AC7C8C"/>
    <w:rsid w:val="00AC7C94"/>
    <w:rsid w:val="00AC7E9D"/>
    <w:rsid w:val="00AC7F0A"/>
    <w:rsid w:val="00AC7F53"/>
    <w:rsid w:val="00AC7FAB"/>
    <w:rsid w:val="00AD014E"/>
    <w:rsid w:val="00AD02C0"/>
    <w:rsid w:val="00AD0328"/>
    <w:rsid w:val="00AD03A0"/>
    <w:rsid w:val="00AD0459"/>
    <w:rsid w:val="00AD0493"/>
    <w:rsid w:val="00AD0570"/>
    <w:rsid w:val="00AD05C0"/>
    <w:rsid w:val="00AD0B97"/>
    <w:rsid w:val="00AD0BA5"/>
    <w:rsid w:val="00AD0CB9"/>
    <w:rsid w:val="00AD0D81"/>
    <w:rsid w:val="00AD0DB5"/>
    <w:rsid w:val="00AD0E6F"/>
    <w:rsid w:val="00AD0FCF"/>
    <w:rsid w:val="00AD1303"/>
    <w:rsid w:val="00AD1453"/>
    <w:rsid w:val="00AD1477"/>
    <w:rsid w:val="00AD15C6"/>
    <w:rsid w:val="00AD1612"/>
    <w:rsid w:val="00AD1839"/>
    <w:rsid w:val="00AD19E2"/>
    <w:rsid w:val="00AD1B16"/>
    <w:rsid w:val="00AD2040"/>
    <w:rsid w:val="00AD230D"/>
    <w:rsid w:val="00AD2362"/>
    <w:rsid w:val="00AD244D"/>
    <w:rsid w:val="00AD25C5"/>
    <w:rsid w:val="00AD25F5"/>
    <w:rsid w:val="00AD269B"/>
    <w:rsid w:val="00AD27DB"/>
    <w:rsid w:val="00AD29B7"/>
    <w:rsid w:val="00AD2D27"/>
    <w:rsid w:val="00AD2E82"/>
    <w:rsid w:val="00AD2F29"/>
    <w:rsid w:val="00AD2F56"/>
    <w:rsid w:val="00AD3091"/>
    <w:rsid w:val="00AD30A7"/>
    <w:rsid w:val="00AD3279"/>
    <w:rsid w:val="00AD3309"/>
    <w:rsid w:val="00AD342B"/>
    <w:rsid w:val="00AD3740"/>
    <w:rsid w:val="00AD38CE"/>
    <w:rsid w:val="00AD3952"/>
    <w:rsid w:val="00AD3B6F"/>
    <w:rsid w:val="00AD3DFC"/>
    <w:rsid w:val="00AD3EAC"/>
    <w:rsid w:val="00AD4046"/>
    <w:rsid w:val="00AD4054"/>
    <w:rsid w:val="00AD4688"/>
    <w:rsid w:val="00AD46A8"/>
    <w:rsid w:val="00AD4738"/>
    <w:rsid w:val="00AD4964"/>
    <w:rsid w:val="00AD4A94"/>
    <w:rsid w:val="00AD4B5D"/>
    <w:rsid w:val="00AD4CA1"/>
    <w:rsid w:val="00AD4DB3"/>
    <w:rsid w:val="00AD505D"/>
    <w:rsid w:val="00AD5138"/>
    <w:rsid w:val="00AD54EE"/>
    <w:rsid w:val="00AD5600"/>
    <w:rsid w:val="00AD5767"/>
    <w:rsid w:val="00AD5DFE"/>
    <w:rsid w:val="00AD5E2E"/>
    <w:rsid w:val="00AD5EAC"/>
    <w:rsid w:val="00AD607F"/>
    <w:rsid w:val="00AD61AB"/>
    <w:rsid w:val="00AD637B"/>
    <w:rsid w:val="00AD66F9"/>
    <w:rsid w:val="00AD6753"/>
    <w:rsid w:val="00AD67F2"/>
    <w:rsid w:val="00AD69DB"/>
    <w:rsid w:val="00AD6AF5"/>
    <w:rsid w:val="00AD6B34"/>
    <w:rsid w:val="00AD6B87"/>
    <w:rsid w:val="00AD6BA4"/>
    <w:rsid w:val="00AD6CF7"/>
    <w:rsid w:val="00AD6D8C"/>
    <w:rsid w:val="00AD6E5B"/>
    <w:rsid w:val="00AD7113"/>
    <w:rsid w:val="00AD7157"/>
    <w:rsid w:val="00AD721B"/>
    <w:rsid w:val="00AD721C"/>
    <w:rsid w:val="00AD726E"/>
    <w:rsid w:val="00AD7413"/>
    <w:rsid w:val="00AD7546"/>
    <w:rsid w:val="00AD7614"/>
    <w:rsid w:val="00AD76D0"/>
    <w:rsid w:val="00AD7775"/>
    <w:rsid w:val="00AD78B0"/>
    <w:rsid w:val="00AD7960"/>
    <w:rsid w:val="00AD7A7F"/>
    <w:rsid w:val="00AD7A9C"/>
    <w:rsid w:val="00AD7B5E"/>
    <w:rsid w:val="00AE0422"/>
    <w:rsid w:val="00AE04D1"/>
    <w:rsid w:val="00AE0798"/>
    <w:rsid w:val="00AE0D8B"/>
    <w:rsid w:val="00AE0EB0"/>
    <w:rsid w:val="00AE0F15"/>
    <w:rsid w:val="00AE0FD1"/>
    <w:rsid w:val="00AE0FE7"/>
    <w:rsid w:val="00AE100B"/>
    <w:rsid w:val="00AE1123"/>
    <w:rsid w:val="00AE1354"/>
    <w:rsid w:val="00AE142F"/>
    <w:rsid w:val="00AE14CD"/>
    <w:rsid w:val="00AE1744"/>
    <w:rsid w:val="00AE1757"/>
    <w:rsid w:val="00AE1840"/>
    <w:rsid w:val="00AE1842"/>
    <w:rsid w:val="00AE1845"/>
    <w:rsid w:val="00AE18A3"/>
    <w:rsid w:val="00AE1957"/>
    <w:rsid w:val="00AE1C34"/>
    <w:rsid w:val="00AE1C57"/>
    <w:rsid w:val="00AE1DBC"/>
    <w:rsid w:val="00AE1E4D"/>
    <w:rsid w:val="00AE1E5A"/>
    <w:rsid w:val="00AE1E85"/>
    <w:rsid w:val="00AE1ED5"/>
    <w:rsid w:val="00AE1F2E"/>
    <w:rsid w:val="00AE1FC2"/>
    <w:rsid w:val="00AE202D"/>
    <w:rsid w:val="00AE207A"/>
    <w:rsid w:val="00AE2166"/>
    <w:rsid w:val="00AE22FC"/>
    <w:rsid w:val="00AE269C"/>
    <w:rsid w:val="00AE26A2"/>
    <w:rsid w:val="00AE27BA"/>
    <w:rsid w:val="00AE284B"/>
    <w:rsid w:val="00AE2D66"/>
    <w:rsid w:val="00AE2E47"/>
    <w:rsid w:val="00AE3059"/>
    <w:rsid w:val="00AE3078"/>
    <w:rsid w:val="00AE32E4"/>
    <w:rsid w:val="00AE3720"/>
    <w:rsid w:val="00AE37D5"/>
    <w:rsid w:val="00AE38CB"/>
    <w:rsid w:val="00AE38DE"/>
    <w:rsid w:val="00AE3957"/>
    <w:rsid w:val="00AE3BFA"/>
    <w:rsid w:val="00AE3C09"/>
    <w:rsid w:val="00AE3E39"/>
    <w:rsid w:val="00AE3E74"/>
    <w:rsid w:val="00AE3FEB"/>
    <w:rsid w:val="00AE405D"/>
    <w:rsid w:val="00AE415A"/>
    <w:rsid w:val="00AE41AE"/>
    <w:rsid w:val="00AE445E"/>
    <w:rsid w:val="00AE4737"/>
    <w:rsid w:val="00AE476A"/>
    <w:rsid w:val="00AE47E5"/>
    <w:rsid w:val="00AE4836"/>
    <w:rsid w:val="00AE48D1"/>
    <w:rsid w:val="00AE4BA1"/>
    <w:rsid w:val="00AE4C2D"/>
    <w:rsid w:val="00AE5144"/>
    <w:rsid w:val="00AE523C"/>
    <w:rsid w:val="00AE523F"/>
    <w:rsid w:val="00AE532C"/>
    <w:rsid w:val="00AE5897"/>
    <w:rsid w:val="00AE59A0"/>
    <w:rsid w:val="00AE59EF"/>
    <w:rsid w:val="00AE5DC3"/>
    <w:rsid w:val="00AE5F04"/>
    <w:rsid w:val="00AE615F"/>
    <w:rsid w:val="00AE6246"/>
    <w:rsid w:val="00AE624F"/>
    <w:rsid w:val="00AE6598"/>
    <w:rsid w:val="00AE68E4"/>
    <w:rsid w:val="00AE6916"/>
    <w:rsid w:val="00AE6B7D"/>
    <w:rsid w:val="00AE6D6B"/>
    <w:rsid w:val="00AE6DD9"/>
    <w:rsid w:val="00AE6E3D"/>
    <w:rsid w:val="00AE70AD"/>
    <w:rsid w:val="00AE73C9"/>
    <w:rsid w:val="00AE74D3"/>
    <w:rsid w:val="00AE75B1"/>
    <w:rsid w:val="00AE780D"/>
    <w:rsid w:val="00AE786A"/>
    <w:rsid w:val="00AE79AC"/>
    <w:rsid w:val="00AE79D1"/>
    <w:rsid w:val="00AE7A41"/>
    <w:rsid w:val="00AE7AD6"/>
    <w:rsid w:val="00AE7B9A"/>
    <w:rsid w:val="00AE7C5C"/>
    <w:rsid w:val="00AE7CFB"/>
    <w:rsid w:val="00AE7F61"/>
    <w:rsid w:val="00AF00EC"/>
    <w:rsid w:val="00AF00F5"/>
    <w:rsid w:val="00AF01EE"/>
    <w:rsid w:val="00AF01FE"/>
    <w:rsid w:val="00AF0228"/>
    <w:rsid w:val="00AF04DA"/>
    <w:rsid w:val="00AF050D"/>
    <w:rsid w:val="00AF0535"/>
    <w:rsid w:val="00AF0767"/>
    <w:rsid w:val="00AF085E"/>
    <w:rsid w:val="00AF091F"/>
    <w:rsid w:val="00AF0A29"/>
    <w:rsid w:val="00AF0A56"/>
    <w:rsid w:val="00AF0BC5"/>
    <w:rsid w:val="00AF0C02"/>
    <w:rsid w:val="00AF0EC0"/>
    <w:rsid w:val="00AF1044"/>
    <w:rsid w:val="00AF1076"/>
    <w:rsid w:val="00AF11BC"/>
    <w:rsid w:val="00AF157E"/>
    <w:rsid w:val="00AF18B8"/>
    <w:rsid w:val="00AF193E"/>
    <w:rsid w:val="00AF19CE"/>
    <w:rsid w:val="00AF1CA7"/>
    <w:rsid w:val="00AF1D43"/>
    <w:rsid w:val="00AF1D6D"/>
    <w:rsid w:val="00AF1DBE"/>
    <w:rsid w:val="00AF1E64"/>
    <w:rsid w:val="00AF1ECC"/>
    <w:rsid w:val="00AF1F4E"/>
    <w:rsid w:val="00AF2098"/>
    <w:rsid w:val="00AF20F3"/>
    <w:rsid w:val="00AF21C0"/>
    <w:rsid w:val="00AF2336"/>
    <w:rsid w:val="00AF24AB"/>
    <w:rsid w:val="00AF2573"/>
    <w:rsid w:val="00AF2933"/>
    <w:rsid w:val="00AF2BFA"/>
    <w:rsid w:val="00AF2C69"/>
    <w:rsid w:val="00AF2D4B"/>
    <w:rsid w:val="00AF2DB0"/>
    <w:rsid w:val="00AF2E7B"/>
    <w:rsid w:val="00AF2E9F"/>
    <w:rsid w:val="00AF307E"/>
    <w:rsid w:val="00AF308E"/>
    <w:rsid w:val="00AF3215"/>
    <w:rsid w:val="00AF33A6"/>
    <w:rsid w:val="00AF36CA"/>
    <w:rsid w:val="00AF36CF"/>
    <w:rsid w:val="00AF3B3C"/>
    <w:rsid w:val="00AF3CAA"/>
    <w:rsid w:val="00AF3CD0"/>
    <w:rsid w:val="00AF3D00"/>
    <w:rsid w:val="00AF4101"/>
    <w:rsid w:val="00AF41DB"/>
    <w:rsid w:val="00AF41E0"/>
    <w:rsid w:val="00AF421D"/>
    <w:rsid w:val="00AF4261"/>
    <w:rsid w:val="00AF4295"/>
    <w:rsid w:val="00AF463E"/>
    <w:rsid w:val="00AF4896"/>
    <w:rsid w:val="00AF4966"/>
    <w:rsid w:val="00AF49FB"/>
    <w:rsid w:val="00AF4B25"/>
    <w:rsid w:val="00AF4B86"/>
    <w:rsid w:val="00AF4B94"/>
    <w:rsid w:val="00AF4DDD"/>
    <w:rsid w:val="00AF4F4C"/>
    <w:rsid w:val="00AF4FBB"/>
    <w:rsid w:val="00AF53D5"/>
    <w:rsid w:val="00AF5400"/>
    <w:rsid w:val="00AF55DF"/>
    <w:rsid w:val="00AF5720"/>
    <w:rsid w:val="00AF5813"/>
    <w:rsid w:val="00AF584B"/>
    <w:rsid w:val="00AF58AC"/>
    <w:rsid w:val="00AF5A7C"/>
    <w:rsid w:val="00AF5B7C"/>
    <w:rsid w:val="00AF5C32"/>
    <w:rsid w:val="00AF5E0C"/>
    <w:rsid w:val="00AF6035"/>
    <w:rsid w:val="00AF6091"/>
    <w:rsid w:val="00AF60CE"/>
    <w:rsid w:val="00AF61E9"/>
    <w:rsid w:val="00AF6290"/>
    <w:rsid w:val="00AF636C"/>
    <w:rsid w:val="00AF6388"/>
    <w:rsid w:val="00AF644E"/>
    <w:rsid w:val="00AF6505"/>
    <w:rsid w:val="00AF656F"/>
    <w:rsid w:val="00AF6656"/>
    <w:rsid w:val="00AF67D4"/>
    <w:rsid w:val="00AF6802"/>
    <w:rsid w:val="00AF6DFF"/>
    <w:rsid w:val="00AF6EB8"/>
    <w:rsid w:val="00AF6ED5"/>
    <w:rsid w:val="00AF6F39"/>
    <w:rsid w:val="00AF6FCF"/>
    <w:rsid w:val="00AF7012"/>
    <w:rsid w:val="00AF73F7"/>
    <w:rsid w:val="00AF7562"/>
    <w:rsid w:val="00AF758C"/>
    <w:rsid w:val="00AF7743"/>
    <w:rsid w:val="00AF78F0"/>
    <w:rsid w:val="00AF7AD5"/>
    <w:rsid w:val="00AF7B27"/>
    <w:rsid w:val="00AF7C15"/>
    <w:rsid w:val="00AF7D29"/>
    <w:rsid w:val="00AF7DE0"/>
    <w:rsid w:val="00AF7F88"/>
    <w:rsid w:val="00AF7F95"/>
    <w:rsid w:val="00B0014E"/>
    <w:rsid w:val="00B00215"/>
    <w:rsid w:val="00B00263"/>
    <w:rsid w:val="00B002FD"/>
    <w:rsid w:val="00B0030A"/>
    <w:rsid w:val="00B003E8"/>
    <w:rsid w:val="00B003F6"/>
    <w:rsid w:val="00B0040D"/>
    <w:rsid w:val="00B0050C"/>
    <w:rsid w:val="00B00516"/>
    <w:rsid w:val="00B00557"/>
    <w:rsid w:val="00B005E0"/>
    <w:rsid w:val="00B00605"/>
    <w:rsid w:val="00B00985"/>
    <w:rsid w:val="00B009A8"/>
    <w:rsid w:val="00B00B03"/>
    <w:rsid w:val="00B00C5C"/>
    <w:rsid w:val="00B00C80"/>
    <w:rsid w:val="00B00EC7"/>
    <w:rsid w:val="00B00FB5"/>
    <w:rsid w:val="00B010C1"/>
    <w:rsid w:val="00B01130"/>
    <w:rsid w:val="00B011F5"/>
    <w:rsid w:val="00B014D7"/>
    <w:rsid w:val="00B0150C"/>
    <w:rsid w:val="00B0161F"/>
    <w:rsid w:val="00B017D5"/>
    <w:rsid w:val="00B017EF"/>
    <w:rsid w:val="00B01963"/>
    <w:rsid w:val="00B01AF7"/>
    <w:rsid w:val="00B01C59"/>
    <w:rsid w:val="00B01E30"/>
    <w:rsid w:val="00B02014"/>
    <w:rsid w:val="00B020E0"/>
    <w:rsid w:val="00B0213E"/>
    <w:rsid w:val="00B0266B"/>
    <w:rsid w:val="00B029B9"/>
    <w:rsid w:val="00B029DF"/>
    <w:rsid w:val="00B02AF3"/>
    <w:rsid w:val="00B02E33"/>
    <w:rsid w:val="00B02E7B"/>
    <w:rsid w:val="00B02F76"/>
    <w:rsid w:val="00B03111"/>
    <w:rsid w:val="00B031C7"/>
    <w:rsid w:val="00B031DA"/>
    <w:rsid w:val="00B032DE"/>
    <w:rsid w:val="00B0352D"/>
    <w:rsid w:val="00B035D5"/>
    <w:rsid w:val="00B0399E"/>
    <w:rsid w:val="00B03ABA"/>
    <w:rsid w:val="00B03AD1"/>
    <w:rsid w:val="00B03B2A"/>
    <w:rsid w:val="00B03BD1"/>
    <w:rsid w:val="00B03DC1"/>
    <w:rsid w:val="00B04176"/>
    <w:rsid w:val="00B04654"/>
    <w:rsid w:val="00B046C3"/>
    <w:rsid w:val="00B04AD7"/>
    <w:rsid w:val="00B04B5C"/>
    <w:rsid w:val="00B04C93"/>
    <w:rsid w:val="00B04C97"/>
    <w:rsid w:val="00B04F6E"/>
    <w:rsid w:val="00B051F5"/>
    <w:rsid w:val="00B05278"/>
    <w:rsid w:val="00B0546C"/>
    <w:rsid w:val="00B055B6"/>
    <w:rsid w:val="00B0597E"/>
    <w:rsid w:val="00B05988"/>
    <w:rsid w:val="00B05C00"/>
    <w:rsid w:val="00B05C96"/>
    <w:rsid w:val="00B05D31"/>
    <w:rsid w:val="00B05F43"/>
    <w:rsid w:val="00B05FF4"/>
    <w:rsid w:val="00B0601F"/>
    <w:rsid w:val="00B0624C"/>
    <w:rsid w:val="00B06287"/>
    <w:rsid w:val="00B063A1"/>
    <w:rsid w:val="00B063AF"/>
    <w:rsid w:val="00B0649D"/>
    <w:rsid w:val="00B066B2"/>
    <w:rsid w:val="00B06744"/>
    <w:rsid w:val="00B069DE"/>
    <w:rsid w:val="00B06AF2"/>
    <w:rsid w:val="00B06B90"/>
    <w:rsid w:val="00B06E77"/>
    <w:rsid w:val="00B06EB9"/>
    <w:rsid w:val="00B07138"/>
    <w:rsid w:val="00B072B7"/>
    <w:rsid w:val="00B0733A"/>
    <w:rsid w:val="00B073D2"/>
    <w:rsid w:val="00B073D6"/>
    <w:rsid w:val="00B0765C"/>
    <w:rsid w:val="00B07723"/>
    <w:rsid w:val="00B0775A"/>
    <w:rsid w:val="00B077D9"/>
    <w:rsid w:val="00B0783B"/>
    <w:rsid w:val="00B07B6C"/>
    <w:rsid w:val="00B07C9F"/>
    <w:rsid w:val="00B07D9F"/>
    <w:rsid w:val="00B07F47"/>
    <w:rsid w:val="00B07FF1"/>
    <w:rsid w:val="00B100A4"/>
    <w:rsid w:val="00B100BB"/>
    <w:rsid w:val="00B10203"/>
    <w:rsid w:val="00B102DC"/>
    <w:rsid w:val="00B1030C"/>
    <w:rsid w:val="00B103C8"/>
    <w:rsid w:val="00B10496"/>
    <w:rsid w:val="00B10662"/>
    <w:rsid w:val="00B10964"/>
    <w:rsid w:val="00B10977"/>
    <w:rsid w:val="00B109C7"/>
    <w:rsid w:val="00B10B27"/>
    <w:rsid w:val="00B10B66"/>
    <w:rsid w:val="00B10D07"/>
    <w:rsid w:val="00B10D77"/>
    <w:rsid w:val="00B10D7E"/>
    <w:rsid w:val="00B10DF4"/>
    <w:rsid w:val="00B10F47"/>
    <w:rsid w:val="00B1106F"/>
    <w:rsid w:val="00B110E4"/>
    <w:rsid w:val="00B112B3"/>
    <w:rsid w:val="00B113FC"/>
    <w:rsid w:val="00B114BE"/>
    <w:rsid w:val="00B116ED"/>
    <w:rsid w:val="00B117C4"/>
    <w:rsid w:val="00B11A59"/>
    <w:rsid w:val="00B11AFE"/>
    <w:rsid w:val="00B11C25"/>
    <w:rsid w:val="00B11EDE"/>
    <w:rsid w:val="00B11FA2"/>
    <w:rsid w:val="00B120FB"/>
    <w:rsid w:val="00B12107"/>
    <w:rsid w:val="00B1217F"/>
    <w:rsid w:val="00B122E5"/>
    <w:rsid w:val="00B12624"/>
    <w:rsid w:val="00B126CA"/>
    <w:rsid w:val="00B12856"/>
    <w:rsid w:val="00B12867"/>
    <w:rsid w:val="00B12890"/>
    <w:rsid w:val="00B129E4"/>
    <w:rsid w:val="00B129FC"/>
    <w:rsid w:val="00B12A0E"/>
    <w:rsid w:val="00B12A1B"/>
    <w:rsid w:val="00B12A85"/>
    <w:rsid w:val="00B12CD8"/>
    <w:rsid w:val="00B12DC8"/>
    <w:rsid w:val="00B12E34"/>
    <w:rsid w:val="00B12E85"/>
    <w:rsid w:val="00B12F79"/>
    <w:rsid w:val="00B12FD1"/>
    <w:rsid w:val="00B12FFC"/>
    <w:rsid w:val="00B13095"/>
    <w:rsid w:val="00B1310B"/>
    <w:rsid w:val="00B13195"/>
    <w:rsid w:val="00B131A9"/>
    <w:rsid w:val="00B13389"/>
    <w:rsid w:val="00B133C9"/>
    <w:rsid w:val="00B13538"/>
    <w:rsid w:val="00B135E7"/>
    <w:rsid w:val="00B136C1"/>
    <w:rsid w:val="00B137A8"/>
    <w:rsid w:val="00B137CD"/>
    <w:rsid w:val="00B13864"/>
    <w:rsid w:val="00B139C9"/>
    <w:rsid w:val="00B139F0"/>
    <w:rsid w:val="00B13B98"/>
    <w:rsid w:val="00B13DEF"/>
    <w:rsid w:val="00B13E4A"/>
    <w:rsid w:val="00B13E74"/>
    <w:rsid w:val="00B13F23"/>
    <w:rsid w:val="00B13FF3"/>
    <w:rsid w:val="00B14004"/>
    <w:rsid w:val="00B143DE"/>
    <w:rsid w:val="00B144D8"/>
    <w:rsid w:val="00B1460C"/>
    <w:rsid w:val="00B14799"/>
    <w:rsid w:val="00B14A69"/>
    <w:rsid w:val="00B14B09"/>
    <w:rsid w:val="00B14BDD"/>
    <w:rsid w:val="00B14C02"/>
    <w:rsid w:val="00B14D2C"/>
    <w:rsid w:val="00B14E65"/>
    <w:rsid w:val="00B14E82"/>
    <w:rsid w:val="00B14F53"/>
    <w:rsid w:val="00B14FA8"/>
    <w:rsid w:val="00B14FAC"/>
    <w:rsid w:val="00B150FE"/>
    <w:rsid w:val="00B15146"/>
    <w:rsid w:val="00B151D8"/>
    <w:rsid w:val="00B1520D"/>
    <w:rsid w:val="00B15434"/>
    <w:rsid w:val="00B154C9"/>
    <w:rsid w:val="00B15588"/>
    <w:rsid w:val="00B15644"/>
    <w:rsid w:val="00B159A1"/>
    <w:rsid w:val="00B15B18"/>
    <w:rsid w:val="00B15DA9"/>
    <w:rsid w:val="00B15F35"/>
    <w:rsid w:val="00B15F42"/>
    <w:rsid w:val="00B16052"/>
    <w:rsid w:val="00B1617C"/>
    <w:rsid w:val="00B16372"/>
    <w:rsid w:val="00B163DA"/>
    <w:rsid w:val="00B16A7D"/>
    <w:rsid w:val="00B16C06"/>
    <w:rsid w:val="00B16D1B"/>
    <w:rsid w:val="00B16DC5"/>
    <w:rsid w:val="00B16F5F"/>
    <w:rsid w:val="00B16FC9"/>
    <w:rsid w:val="00B17027"/>
    <w:rsid w:val="00B17212"/>
    <w:rsid w:val="00B17241"/>
    <w:rsid w:val="00B17546"/>
    <w:rsid w:val="00B1769B"/>
    <w:rsid w:val="00B17778"/>
    <w:rsid w:val="00B1780C"/>
    <w:rsid w:val="00B17CCE"/>
    <w:rsid w:val="00B17CD7"/>
    <w:rsid w:val="00B17D22"/>
    <w:rsid w:val="00B17EAF"/>
    <w:rsid w:val="00B17FF6"/>
    <w:rsid w:val="00B20040"/>
    <w:rsid w:val="00B20158"/>
    <w:rsid w:val="00B20445"/>
    <w:rsid w:val="00B2066E"/>
    <w:rsid w:val="00B20712"/>
    <w:rsid w:val="00B20794"/>
    <w:rsid w:val="00B207DB"/>
    <w:rsid w:val="00B2090E"/>
    <w:rsid w:val="00B20B6F"/>
    <w:rsid w:val="00B20C0B"/>
    <w:rsid w:val="00B20C15"/>
    <w:rsid w:val="00B20C56"/>
    <w:rsid w:val="00B20DDA"/>
    <w:rsid w:val="00B20EF8"/>
    <w:rsid w:val="00B2105C"/>
    <w:rsid w:val="00B211E3"/>
    <w:rsid w:val="00B215DB"/>
    <w:rsid w:val="00B2186F"/>
    <w:rsid w:val="00B218E5"/>
    <w:rsid w:val="00B21978"/>
    <w:rsid w:val="00B21BDF"/>
    <w:rsid w:val="00B21BE7"/>
    <w:rsid w:val="00B21C20"/>
    <w:rsid w:val="00B21D26"/>
    <w:rsid w:val="00B21D49"/>
    <w:rsid w:val="00B21DDF"/>
    <w:rsid w:val="00B21E6A"/>
    <w:rsid w:val="00B21F92"/>
    <w:rsid w:val="00B21FE3"/>
    <w:rsid w:val="00B220B0"/>
    <w:rsid w:val="00B223CA"/>
    <w:rsid w:val="00B22672"/>
    <w:rsid w:val="00B22677"/>
    <w:rsid w:val="00B22C2B"/>
    <w:rsid w:val="00B22CBD"/>
    <w:rsid w:val="00B22D29"/>
    <w:rsid w:val="00B232B9"/>
    <w:rsid w:val="00B23347"/>
    <w:rsid w:val="00B233EB"/>
    <w:rsid w:val="00B236E1"/>
    <w:rsid w:val="00B23757"/>
    <w:rsid w:val="00B23759"/>
    <w:rsid w:val="00B237F7"/>
    <w:rsid w:val="00B23A50"/>
    <w:rsid w:val="00B23A57"/>
    <w:rsid w:val="00B23B03"/>
    <w:rsid w:val="00B23C1A"/>
    <w:rsid w:val="00B23D0E"/>
    <w:rsid w:val="00B23E81"/>
    <w:rsid w:val="00B2408C"/>
    <w:rsid w:val="00B242BD"/>
    <w:rsid w:val="00B2440C"/>
    <w:rsid w:val="00B24435"/>
    <w:rsid w:val="00B24479"/>
    <w:rsid w:val="00B24A80"/>
    <w:rsid w:val="00B24AB9"/>
    <w:rsid w:val="00B24BD4"/>
    <w:rsid w:val="00B24C6D"/>
    <w:rsid w:val="00B24C76"/>
    <w:rsid w:val="00B24CB3"/>
    <w:rsid w:val="00B24D4C"/>
    <w:rsid w:val="00B24D79"/>
    <w:rsid w:val="00B2521F"/>
    <w:rsid w:val="00B25451"/>
    <w:rsid w:val="00B25469"/>
    <w:rsid w:val="00B255F5"/>
    <w:rsid w:val="00B2571F"/>
    <w:rsid w:val="00B25858"/>
    <w:rsid w:val="00B2588E"/>
    <w:rsid w:val="00B259ED"/>
    <w:rsid w:val="00B25D3F"/>
    <w:rsid w:val="00B25D44"/>
    <w:rsid w:val="00B25DEF"/>
    <w:rsid w:val="00B25E1D"/>
    <w:rsid w:val="00B263EF"/>
    <w:rsid w:val="00B26986"/>
    <w:rsid w:val="00B26C94"/>
    <w:rsid w:val="00B26C97"/>
    <w:rsid w:val="00B26D34"/>
    <w:rsid w:val="00B26DFB"/>
    <w:rsid w:val="00B26E66"/>
    <w:rsid w:val="00B26F3D"/>
    <w:rsid w:val="00B27081"/>
    <w:rsid w:val="00B27361"/>
    <w:rsid w:val="00B2750E"/>
    <w:rsid w:val="00B277F8"/>
    <w:rsid w:val="00B278D5"/>
    <w:rsid w:val="00B27D30"/>
    <w:rsid w:val="00B300C5"/>
    <w:rsid w:val="00B30276"/>
    <w:rsid w:val="00B302C4"/>
    <w:rsid w:val="00B30397"/>
    <w:rsid w:val="00B30487"/>
    <w:rsid w:val="00B30644"/>
    <w:rsid w:val="00B308F8"/>
    <w:rsid w:val="00B30907"/>
    <w:rsid w:val="00B3096A"/>
    <w:rsid w:val="00B30CC4"/>
    <w:rsid w:val="00B30DBA"/>
    <w:rsid w:val="00B30EC9"/>
    <w:rsid w:val="00B30F35"/>
    <w:rsid w:val="00B30FD3"/>
    <w:rsid w:val="00B3110F"/>
    <w:rsid w:val="00B31133"/>
    <w:rsid w:val="00B3133D"/>
    <w:rsid w:val="00B31376"/>
    <w:rsid w:val="00B31543"/>
    <w:rsid w:val="00B31620"/>
    <w:rsid w:val="00B317E6"/>
    <w:rsid w:val="00B31BEF"/>
    <w:rsid w:val="00B31EF9"/>
    <w:rsid w:val="00B31FD4"/>
    <w:rsid w:val="00B32076"/>
    <w:rsid w:val="00B32102"/>
    <w:rsid w:val="00B32258"/>
    <w:rsid w:val="00B32287"/>
    <w:rsid w:val="00B3262B"/>
    <w:rsid w:val="00B32868"/>
    <w:rsid w:val="00B329E2"/>
    <w:rsid w:val="00B32A0B"/>
    <w:rsid w:val="00B32AAB"/>
    <w:rsid w:val="00B32B81"/>
    <w:rsid w:val="00B32EE0"/>
    <w:rsid w:val="00B32FEE"/>
    <w:rsid w:val="00B330FF"/>
    <w:rsid w:val="00B33282"/>
    <w:rsid w:val="00B33469"/>
    <w:rsid w:val="00B3379D"/>
    <w:rsid w:val="00B33D28"/>
    <w:rsid w:val="00B33E86"/>
    <w:rsid w:val="00B33F56"/>
    <w:rsid w:val="00B33F70"/>
    <w:rsid w:val="00B3402D"/>
    <w:rsid w:val="00B34136"/>
    <w:rsid w:val="00B341B7"/>
    <w:rsid w:val="00B34313"/>
    <w:rsid w:val="00B345D1"/>
    <w:rsid w:val="00B34640"/>
    <w:rsid w:val="00B3466D"/>
    <w:rsid w:val="00B348BE"/>
    <w:rsid w:val="00B348D0"/>
    <w:rsid w:val="00B34924"/>
    <w:rsid w:val="00B349D2"/>
    <w:rsid w:val="00B34B88"/>
    <w:rsid w:val="00B34C0D"/>
    <w:rsid w:val="00B34CFA"/>
    <w:rsid w:val="00B34D68"/>
    <w:rsid w:val="00B34DB0"/>
    <w:rsid w:val="00B3503A"/>
    <w:rsid w:val="00B355B2"/>
    <w:rsid w:val="00B357C9"/>
    <w:rsid w:val="00B35821"/>
    <w:rsid w:val="00B35BC8"/>
    <w:rsid w:val="00B35D9C"/>
    <w:rsid w:val="00B35ED6"/>
    <w:rsid w:val="00B360A8"/>
    <w:rsid w:val="00B36180"/>
    <w:rsid w:val="00B36233"/>
    <w:rsid w:val="00B362DF"/>
    <w:rsid w:val="00B36387"/>
    <w:rsid w:val="00B363B1"/>
    <w:rsid w:val="00B3640C"/>
    <w:rsid w:val="00B364DC"/>
    <w:rsid w:val="00B36640"/>
    <w:rsid w:val="00B366BA"/>
    <w:rsid w:val="00B36772"/>
    <w:rsid w:val="00B36837"/>
    <w:rsid w:val="00B3692D"/>
    <w:rsid w:val="00B3698B"/>
    <w:rsid w:val="00B369C9"/>
    <w:rsid w:val="00B36A8E"/>
    <w:rsid w:val="00B36B49"/>
    <w:rsid w:val="00B36C04"/>
    <w:rsid w:val="00B36DE1"/>
    <w:rsid w:val="00B3707E"/>
    <w:rsid w:val="00B370D6"/>
    <w:rsid w:val="00B372EE"/>
    <w:rsid w:val="00B3731B"/>
    <w:rsid w:val="00B37323"/>
    <w:rsid w:val="00B373DD"/>
    <w:rsid w:val="00B376B7"/>
    <w:rsid w:val="00B378DE"/>
    <w:rsid w:val="00B37913"/>
    <w:rsid w:val="00B37958"/>
    <w:rsid w:val="00B3799E"/>
    <w:rsid w:val="00B37B3F"/>
    <w:rsid w:val="00B37CCC"/>
    <w:rsid w:val="00B37D32"/>
    <w:rsid w:val="00B37EB3"/>
    <w:rsid w:val="00B37EC9"/>
    <w:rsid w:val="00B37F7E"/>
    <w:rsid w:val="00B37FEC"/>
    <w:rsid w:val="00B400B0"/>
    <w:rsid w:val="00B40184"/>
    <w:rsid w:val="00B401DC"/>
    <w:rsid w:val="00B401FD"/>
    <w:rsid w:val="00B403DE"/>
    <w:rsid w:val="00B40449"/>
    <w:rsid w:val="00B40469"/>
    <w:rsid w:val="00B405B2"/>
    <w:rsid w:val="00B406C4"/>
    <w:rsid w:val="00B4080B"/>
    <w:rsid w:val="00B40A76"/>
    <w:rsid w:val="00B40D1F"/>
    <w:rsid w:val="00B40F54"/>
    <w:rsid w:val="00B41004"/>
    <w:rsid w:val="00B4102A"/>
    <w:rsid w:val="00B4132E"/>
    <w:rsid w:val="00B41402"/>
    <w:rsid w:val="00B41469"/>
    <w:rsid w:val="00B4151A"/>
    <w:rsid w:val="00B41709"/>
    <w:rsid w:val="00B4176D"/>
    <w:rsid w:val="00B41A54"/>
    <w:rsid w:val="00B41C3D"/>
    <w:rsid w:val="00B41D4B"/>
    <w:rsid w:val="00B41E63"/>
    <w:rsid w:val="00B42009"/>
    <w:rsid w:val="00B42171"/>
    <w:rsid w:val="00B4253D"/>
    <w:rsid w:val="00B425DD"/>
    <w:rsid w:val="00B42774"/>
    <w:rsid w:val="00B42841"/>
    <w:rsid w:val="00B42B59"/>
    <w:rsid w:val="00B42C13"/>
    <w:rsid w:val="00B42CEB"/>
    <w:rsid w:val="00B42D36"/>
    <w:rsid w:val="00B42E8B"/>
    <w:rsid w:val="00B430EA"/>
    <w:rsid w:val="00B433BD"/>
    <w:rsid w:val="00B433F1"/>
    <w:rsid w:val="00B4354B"/>
    <w:rsid w:val="00B4361E"/>
    <w:rsid w:val="00B43D23"/>
    <w:rsid w:val="00B43F1B"/>
    <w:rsid w:val="00B43F52"/>
    <w:rsid w:val="00B44075"/>
    <w:rsid w:val="00B44298"/>
    <w:rsid w:val="00B44371"/>
    <w:rsid w:val="00B44552"/>
    <w:rsid w:val="00B445A6"/>
    <w:rsid w:val="00B44954"/>
    <w:rsid w:val="00B44A21"/>
    <w:rsid w:val="00B44A63"/>
    <w:rsid w:val="00B44B5C"/>
    <w:rsid w:val="00B44BEF"/>
    <w:rsid w:val="00B44E25"/>
    <w:rsid w:val="00B45292"/>
    <w:rsid w:val="00B45435"/>
    <w:rsid w:val="00B454BE"/>
    <w:rsid w:val="00B454E5"/>
    <w:rsid w:val="00B4556A"/>
    <w:rsid w:val="00B455E7"/>
    <w:rsid w:val="00B4564A"/>
    <w:rsid w:val="00B45CBA"/>
    <w:rsid w:val="00B45E86"/>
    <w:rsid w:val="00B45ECC"/>
    <w:rsid w:val="00B463D8"/>
    <w:rsid w:val="00B465DF"/>
    <w:rsid w:val="00B466E1"/>
    <w:rsid w:val="00B4671D"/>
    <w:rsid w:val="00B467D0"/>
    <w:rsid w:val="00B46807"/>
    <w:rsid w:val="00B469BE"/>
    <w:rsid w:val="00B46D37"/>
    <w:rsid w:val="00B46F7E"/>
    <w:rsid w:val="00B46FB9"/>
    <w:rsid w:val="00B470F1"/>
    <w:rsid w:val="00B470F3"/>
    <w:rsid w:val="00B471E5"/>
    <w:rsid w:val="00B472EE"/>
    <w:rsid w:val="00B477B3"/>
    <w:rsid w:val="00B47979"/>
    <w:rsid w:val="00B479B5"/>
    <w:rsid w:val="00B47A94"/>
    <w:rsid w:val="00B47A9E"/>
    <w:rsid w:val="00B47B76"/>
    <w:rsid w:val="00B47C53"/>
    <w:rsid w:val="00B501A5"/>
    <w:rsid w:val="00B50910"/>
    <w:rsid w:val="00B509A4"/>
    <w:rsid w:val="00B50A60"/>
    <w:rsid w:val="00B50B18"/>
    <w:rsid w:val="00B50BC4"/>
    <w:rsid w:val="00B50CA3"/>
    <w:rsid w:val="00B50EEA"/>
    <w:rsid w:val="00B50FB5"/>
    <w:rsid w:val="00B510B6"/>
    <w:rsid w:val="00B5134A"/>
    <w:rsid w:val="00B5135D"/>
    <w:rsid w:val="00B5135E"/>
    <w:rsid w:val="00B5136E"/>
    <w:rsid w:val="00B51396"/>
    <w:rsid w:val="00B513CC"/>
    <w:rsid w:val="00B51492"/>
    <w:rsid w:val="00B5164D"/>
    <w:rsid w:val="00B51930"/>
    <w:rsid w:val="00B51BA3"/>
    <w:rsid w:val="00B51BD4"/>
    <w:rsid w:val="00B51E31"/>
    <w:rsid w:val="00B51E8A"/>
    <w:rsid w:val="00B51F27"/>
    <w:rsid w:val="00B51FFC"/>
    <w:rsid w:val="00B52129"/>
    <w:rsid w:val="00B52162"/>
    <w:rsid w:val="00B52262"/>
    <w:rsid w:val="00B52384"/>
    <w:rsid w:val="00B524CD"/>
    <w:rsid w:val="00B52516"/>
    <w:rsid w:val="00B5268A"/>
    <w:rsid w:val="00B526C0"/>
    <w:rsid w:val="00B5273D"/>
    <w:rsid w:val="00B52804"/>
    <w:rsid w:val="00B52863"/>
    <w:rsid w:val="00B529E6"/>
    <w:rsid w:val="00B52AB9"/>
    <w:rsid w:val="00B52B2F"/>
    <w:rsid w:val="00B52B9D"/>
    <w:rsid w:val="00B52C70"/>
    <w:rsid w:val="00B52CC7"/>
    <w:rsid w:val="00B52D58"/>
    <w:rsid w:val="00B52DF1"/>
    <w:rsid w:val="00B52E24"/>
    <w:rsid w:val="00B52EBF"/>
    <w:rsid w:val="00B52EF1"/>
    <w:rsid w:val="00B52F65"/>
    <w:rsid w:val="00B5306E"/>
    <w:rsid w:val="00B5328B"/>
    <w:rsid w:val="00B5350C"/>
    <w:rsid w:val="00B53560"/>
    <w:rsid w:val="00B535CD"/>
    <w:rsid w:val="00B53687"/>
    <w:rsid w:val="00B539F2"/>
    <w:rsid w:val="00B53A8A"/>
    <w:rsid w:val="00B53B9C"/>
    <w:rsid w:val="00B53D74"/>
    <w:rsid w:val="00B53E39"/>
    <w:rsid w:val="00B53FD2"/>
    <w:rsid w:val="00B540F8"/>
    <w:rsid w:val="00B5429F"/>
    <w:rsid w:val="00B54429"/>
    <w:rsid w:val="00B544A0"/>
    <w:rsid w:val="00B5451C"/>
    <w:rsid w:val="00B54665"/>
    <w:rsid w:val="00B5473B"/>
    <w:rsid w:val="00B54949"/>
    <w:rsid w:val="00B54A12"/>
    <w:rsid w:val="00B54A8A"/>
    <w:rsid w:val="00B54AAA"/>
    <w:rsid w:val="00B54CBB"/>
    <w:rsid w:val="00B54CEC"/>
    <w:rsid w:val="00B54D22"/>
    <w:rsid w:val="00B54D28"/>
    <w:rsid w:val="00B54DB3"/>
    <w:rsid w:val="00B54F98"/>
    <w:rsid w:val="00B55090"/>
    <w:rsid w:val="00B5527A"/>
    <w:rsid w:val="00B5533F"/>
    <w:rsid w:val="00B554A7"/>
    <w:rsid w:val="00B554F5"/>
    <w:rsid w:val="00B557D7"/>
    <w:rsid w:val="00B55BCA"/>
    <w:rsid w:val="00B55C99"/>
    <w:rsid w:val="00B55E4F"/>
    <w:rsid w:val="00B56082"/>
    <w:rsid w:val="00B56462"/>
    <w:rsid w:val="00B564EE"/>
    <w:rsid w:val="00B56547"/>
    <w:rsid w:val="00B56600"/>
    <w:rsid w:val="00B56643"/>
    <w:rsid w:val="00B568FF"/>
    <w:rsid w:val="00B56B19"/>
    <w:rsid w:val="00B56C51"/>
    <w:rsid w:val="00B56D26"/>
    <w:rsid w:val="00B56D54"/>
    <w:rsid w:val="00B56E7D"/>
    <w:rsid w:val="00B57150"/>
    <w:rsid w:val="00B571CD"/>
    <w:rsid w:val="00B571E5"/>
    <w:rsid w:val="00B57286"/>
    <w:rsid w:val="00B5793E"/>
    <w:rsid w:val="00B57A95"/>
    <w:rsid w:val="00B57BEA"/>
    <w:rsid w:val="00B57D55"/>
    <w:rsid w:val="00B57DEE"/>
    <w:rsid w:val="00B57F4C"/>
    <w:rsid w:val="00B60235"/>
    <w:rsid w:val="00B602EF"/>
    <w:rsid w:val="00B603CC"/>
    <w:rsid w:val="00B606D6"/>
    <w:rsid w:val="00B60717"/>
    <w:rsid w:val="00B607D5"/>
    <w:rsid w:val="00B60B16"/>
    <w:rsid w:val="00B60BB1"/>
    <w:rsid w:val="00B60C5D"/>
    <w:rsid w:val="00B60D72"/>
    <w:rsid w:val="00B60E98"/>
    <w:rsid w:val="00B60F27"/>
    <w:rsid w:val="00B611A3"/>
    <w:rsid w:val="00B612D4"/>
    <w:rsid w:val="00B614C5"/>
    <w:rsid w:val="00B615AE"/>
    <w:rsid w:val="00B618E7"/>
    <w:rsid w:val="00B619A8"/>
    <w:rsid w:val="00B61A2C"/>
    <w:rsid w:val="00B61C1B"/>
    <w:rsid w:val="00B61DF6"/>
    <w:rsid w:val="00B6218A"/>
    <w:rsid w:val="00B621DF"/>
    <w:rsid w:val="00B621E0"/>
    <w:rsid w:val="00B62641"/>
    <w:rsid w:val="00B62794"/>
    <w:rsid w:val="00B628EB"/>
    <w:rsid w:val="00B6295C"/>
    <w:rsid w:val="00B62BC9"/>
    <w:rsid w:val="00B62DBB"/>
    <w:rsid w:val="00B62DF0"/>
    <w:rsid w:val="00B62EB9"/>
    <w:rsid w:val="00B62EEA"/>
    <w:rsid w:val="00B62F8E"/>
    <w:rsid w:val="00B6346D"/>
    <w:rsid w:val="00B63650"/>
    <w:rsid w:val="00B63722"/>
    <w:rsid w:val="00B63744"/>
    <w:rsid w:val="00B639CF"/>
    <w:rsid w:val="00B63C2B"/>
    <w:rsid w:val="00B63C35"/>
    <w:rsid w:val="00B63EBE"/>
    <w:rsid w:val="00B63F41"/>
    <w:rsid w:val="00B64169"/>
    <w:rsid w:val="00B6426F"/>
    <w:rsid w:val="00B642F7"/>
    <w:rsid w:val="00B64368"/>
    <w:rsid w:val="00B646C1"/>
    <w:rsid w:val="00B64705"/>
    <w:rsid w:val="00B64712"/>
    <w:rsid w:val="00B64721"/>
    <w:rsid w:val="00B64B13"/>
    <w:rsid w:val="00B64CE1"/>
    <w:rsid w:val="00B64D26"/>
    <w:rsid w:val="00B64F8A"/>
    <w:rsid w:val="00B651C3"/>
    <w:rsid w:val="00B65261"/>
    <w:rsid w:val="00B65276"/>
    <w:rsid w:val="00B653CD"/>
    <w:rsid w:val="00B65630"/>
    <w:rsid w:val="00B6571A"/>
    <w:rsid w:val="00B6573F"/>
    <w:rsid w:val="00B658D0"/>
    <w:rsid w:val="00B6591D"/>
    <w:rsid w:val="00B65937"/>
    <w:rsid w:val="00B6594F"/>
    <w:rsid w:val="00B659D9"/>
    <w:rsid w:val="00B65AA9"/>
    <w:rsid w:val="00B65AAF"/>
    <w:rsid w:val="00B65CE5"/>
    <w:rsid w:val="00B65CFD"/>
    <w:rsid w:val="00B65F07"/>
    <w:rsid w:val="00B65F72"/>
    <w:rsid w:val="00B65FF6"/>
    <w:rsid w:val="00B6628F"/>
    <w:rsid w:val="00B663F4"/>
    <w:rsid w:val="00B667BF"/>
    <w:rsid w:val="00B66860"/>
    <w:rsid w:val="00B668F4"/>
    <w:rsid w:val="00B66929"/>
    <w:rsid w:val="00B66AB4"/>
    <w:rsid w:val="00B66C14"/>
    <w:rsid w:val="00B66C36"/>
    <w:rsid w:val="00B66CAF"/>
    <w:rsid w:val="00B66CB3"/>
    <w:rsid w:val="00B66D22"/>
    <w:rsid w:val="00B66FFC"/>
    <w:rsid w:val="00B670C9"/>
    <w:rsid w:val="00B67629"/>
    <w:rsid w:val="00B67651"/>
    <w:rsid w:val="00B67744"/>
    <w:rsid w:val="00B67941"/>
    <w:rsid w:val="00B67B87"/>
    <w:rsid w:val="00B67BB3"/>
    <w:rsid w:val="00B67CE4"/>
    <w:rsid w:val="00B67D25"/>
    <w:rsid w:val="00B67E55"/>
    <w:rsid w:val="00B67F68"/>
    <w:rsid w:val="00B67F74"/>
    <w:rsid w:val="00B67FA3"/>
    <w:rsid w:val="00B7009C"/>
    <w:rsid w:val="00B7013D"/>
    <w:rsid w:val="00B70420"/>
    <w:rsid w:val="00B704A0"/>
    <w:rsid w:val="00B7070C"/>
    <w:rsid w:val="00B70AD6"/>
    <w:rsid w:val="00B70D7D"/>
    <w:rsid w:val="00B711BE"/>
    <w:rsid w:val="00B71205"/>
    <w:rsid w:val="00B71669"/>
    <w:rsid w:val="00B71797"/>
    <w:rsid w:val="00B719D3"/>
    <w:rsid w:val="00B71E13"/>
    <w:rsid w:val="00B721FC"/>
    <w:rsid w:val="00B7227A"/>
    <w:rsid w:val="00B72282"/>
    <w:rsid w:val="00B72360"/>
    <w:rsid w:val="00B72601"/>
    <w:rsid w:val="00B72727"/>
    <w:rsid w:val="00B727A3"/>
    <w:rsid w:val="00B727C5"/>
    <w:rsid w:val="00B72857"/>
    <w:rsid w:val="00B72A1A"/>
    <w:rsid w:val="00B72C45"/>
    <w:rsid w:val="00B72C8F"/>
    <w:rsid w:val="00B72F0C"/>
    <w:rsid w:val="00B72F27"/>
    <w:rsid w:val="00B7302A"/>
    <w:rsid w:val="00B7315D"/>
    <w:rsid w:val="00B7321C"/>
    <w:rsid w:val="00B732EA"/>
    <w:rsid w:val="00B73302"/>
    <w:rsid w:val="00B7333A"/>
    <w:rsid w:val="00B73628"/>
    <w:rsid w:val="00B73A36"/>
    <w:rsid w:val="00B73AE8"/>
    <w:rsid w:val="00B73B17"/>
    <w:rsid w:val="00B73B77"/>
    <w:rsid w:val="00B73ED9"/>
    <w:rsid w:val="00B73F0C"/>
    <w:rsid w:val="00B7405F"/>
    <w:rsid w:val="00B74179"/>
    <w:rsid w:val="00B7427C"/>
    <w:rsid w:val="00B7465E"/>
    <w:rsid w:val="00B74908"/>
    <w:rsid w:val="00B74BA8"/>
    <w:rsid w:val="00B74BA9"/>
    <w:rsid w:val="00B74D9A"/>
    <w:rsid w:val="00B74DF9"/>
    <w:rsid w:val="00B74E3F"/>
    <w:rsid w:val="00B75299"/>
    <w:rsid w:val="00B75337"/>
    <w:rsid w:val="00B755A3"/>
    <w:rsid w:val="00B75954"/>
    <w:rsid w:val="00B75AC7"/>
    <w:rsid w:val="00B75B05"/>
    <w:rsid w:val="00B75B5C"/>
    <w:rsid w:val="00B75BD3"/>
    <w:rsid w:val="00B75DB0"/>
    <w:rsid w:val="00B75E83"/>
    <w:rsid w:val="00B75F30"/>
    <w:rsid w:val="00B7617B"/>
    <w:rsid w:val="00B76352"/>
    <w:rsid w:val="00B7645F"/>
    <w:rsid w:val="00B76820"/>
    <w:rsid w:val="00B769A0"/>
    <w:rsid w:val="00B76CE5"/>
    <w:rsid w:val="00B76CED"/>
    <w:rsid w:val="00B7700B"/>
    <w:rsid w:val="00B77151"/>
    <w:rsid w:val="00B77350"/>
    <w:rsid w:val="00B773B4"/>
    <w:rsid w:val="00B7740C"/>
    <w:rsid w:val="00B7760D"/>
    <w:rsid w:val="00B77666"/>
    <w:rsid w:val="00B77700"/>
    <w:rsid w:val="00B779B4"/>
    <w:rsid w:val="00B779BC"/>
    <w:rsid w:val="00B77A11"/>
    <w:rsid w:val="00B77A94"/>
    <w:rsid w:val="00B77B37"/>
    <w:rsid w:val="00B77C23"/>
    <w:rsid w:val="00B77D30"/>
    <w:rsid w:val="00B77DED"/>
    <w:rsid w:val="00B8001A"/>
    <w:rsid w:val="00B801E2"/>
    <w:rsid w:val="00B80261"/>
    <w:rsid w:val="00B8045D"/>
    <w:rsid w:val="00B804B0"/>
    <w:rsid w:val="00B807BE"/>
    <w:rsid w:val="00B80916"/>
    <w:rsid w:val="00B8091E"/>
    <w:rsid w:val="00B80A20"/>
    <w:rsid w:val="00B80CDF"/>
    <w:rsid w:val="00B80D8C"/>
    <w:rsid w:val="00B80ED5"/>
    <w:rsid w:val="00B80FA8"/>
    <w:rsid w:val="00B811AF"/>
    <w:rsid w:val="00B81371"/>
    <w:rsid w:val="00B8138B"/>
    <w:rsid w:val="00B81397"/>
    <w:rsid w:val="00B816D4"/>
    <w:rsid w:val="00B81745"/>
    <w:rsid w:val="00B817B5"/>
    <w:rsid w:val="00B81951"/>
    <w:rsid w:val="00B81CD7"/>
    <w:rsid w:val="00B81CE1"/>
    <w:rsid w:val="00B81DE0"/>
    <w:rsid w:val="00B81DEE"/>
    <w:rsid w:val="00B81ED4"/>
    <w:rsid w:val="00B820BA"/>
    <w:rsid w:val="00B8211C"/>
    <w:rsid w:val="00B821E4"/>
    <w:rsid w:val="00B829F2"/>
    <w:rsid w:val="00B82CE5"/>
    <w:rsid w:val="00B82E6A"/>
    <w:rsid w:val="00B82F46"/>
    <w:rsid w:val="00B831A6"/>
    <w:rsid w:val="00B831D7"/>
    <w:rsid w:val="00B832CC"/>
    <w:rsid w:val="00B8343A"/>
    <w:rsid w:val="00B83AF7"/>
    <w:rsid w:val="00B83DED"/>
    <w:rsid w:val="00B83E46"/>
    <w:rsid w:val="00B83EEA"/>
    <w:rsid w:val="00B8427E"/>
    <w:rsid w:val="00B843CE"/>
    <w:rsid w:val="00B84427"/>
    <w:rsid w:val="00B84761"/>
    <w:rsid w:val="00B848E5"/>
    <w:rsid w:val="00B84903"/>
    <w:rsid w:val="00B84A3D"/>
    <w:rsid w:val="00B84BE2"/>
    <w:rsid w:val="00B84F18"/>
    <w:rsid w:val="00B851E5"/>
    <w:rsid w:val="00B85259"/>
    <w:rsid w:val="00B853D9"/>
    <w:rsid w:val="00B85526"/>
    <w:rsid w:val="00B857EF"/>
    <w:rsid w:val="00B859C5"/>
    <w:rsid w:val="00B85B76"/>
    <w:rsid w:val="00B85C45"/>
    <w:rsid w:val="00B85E86"/>
    <w:rsid w:val="00B85F2E"/>
    <w:rsid w:val="00B85F6D"/>
    <w:rsid w:val="00B85FDD"/>
    <w:rsid w:val="00B86213"/>
    <w:rsid w:val="00B862DD"/>
    <w:rsid w:val="00B8635B"/>
    <w:rsid w:val="00B863C5"/>
    <w:rsid w:val="00B86984"/>
    <w:rsid w:val="00B86AF8"/>
    <w:rsid w:val="00B86CEF"/>
    <w:rsid w:val="00B870BB"/>
    <w:rsid w:val="00B870D2"/>
    <w:rsid w:val="00B87458"/>
    <w:rsid w:val="00B8751E"/>
    <w:rsid w:val="00B87526"/>
    <w:rsid w:val="00B87533"/>
    <w:rsid w:val="00B876D6"/>
    <w:rsid w:val="00B87915"/>
    <w:rsid w:val="00B87925"/>
    <w:rsid w:val="00B87CA3"/>
    <w:rsid w:val="00B87F3A"/>
    <w:rsid w:val="00B87FE2"/>
    <w:rsid w:val="00B90116"/>
    <w:rsid w:val="00B901F0"/>
    <w:rsid w:val="00B9032B"/>
    <w:rsid w:val="00B9036E"/>
    <w:rsid w:val="00B90427"/>
    <w:rsid w:val="00B90437"/>
    <w:rsid w:val="00B90582"/>
    <w:rsid w:val="00B9086A"/>
    <w:rsid w:val="00B9086D"/>
    <w:rsid w:val="00B908CA"/>
    <w:rsid w:val="00B9095D"/>
    <w:rsid w:val="00B90A37"/>
    <w:rsid w:val="00B90A60"/>
    <w:rsid w:val="00B90AAB"/>
    <w:rsid w:val="00B90B66"/>
    <w:rsid w:val="00B90C2F"/>
    <w:rsid w:val="00B90D23"/>
    <w:rsid w:val="00B90DDE"/>
    <w:rsid w:val="00B90EA7"/>
    <w:rsid w:val="00B90F26"/>
    <w:rsid w:val="00B90FCE"/>
    <w:rsid w:val="00B910A4"/>
    <w:rsid w:val="00B912C0"/>
    <w:rsid w:val="00B915E9"/>
    <w:rsid w:val="00B915FA"/>
    <w:rsid w:val="00B9174B"/>
    <w:rsid w:val="00B91772"/>
    <w:rsid w:val="00B917AC"/>
    <w:rsid w:val="00B917D3"/>
    <w:rsid w:val="00B9191C"/>
    <w:rsid w:val="00B91BA1"/>
    <w:rsid w:val="00B91EF2"/>
    <w:rsid w:val="00B920FF"/>
    <w:rsid w:val="00B92150"/>
    <w:rsid w:val="00B9229C"/>
    <w:rsid w:val="00B9249C"/>
    <w:rsid w:val="00B92518"/>
    <w:rsid w:val="00B925DE"/>
    <w:rsid w:val="00B927ED"/>
    <w:rsid w:val="00B92839"/>
    <w:rsid w:val="00B929AD"/>
    <w:rsid w:val="00B929F5"/>
    <w:rsid w:val="00B92AEA"/>
    <w:rsid w:val="00B92B2C"/>
    <w:rsid w:val="00B92C96"/>
    <w:rsid w:val="00B9314A"/>
    <w:rsid w:val="00B9324D"/>
    <w:rsid w:val="00B93472"/>
    <w:rsid w:val="00B93A24"/>
    <w:rsid w:val="00B93B3F"/>
    <w:rsid w:val="00B93C2D"/>
    <w:rsid w:val="00B93C4E"/>
    <w:rsid w:val="00B93C76"/>
    <w:rsid w:val="00B93CA1"/>
    <w:rsid w:val="00B93E61"/>
    <w:rsid w:val="00B93E80"/>
    <w:rsid w:val="00B93EA3"/>
    <w:rsid w:val="00B93F4D"/>
    <w:rsid w:val="00B94069"/>
    <w:rsid w:val="00B940D6"/>
    <w:rsid w:val="00B94156"/>
    <w:rsid w:val="00B94482"/>
    <w:rsid w:val="00B94513"/>
    <w:rsid w:val="00B9494E"/>
    <w:rsid w:val="00B9497C"/>
    <w:rsid w:val="00B94A21"/>
    <w:rsid w:val="00B94B6A"/>
    <w:rsid w:val="00B94D8E"/>
    <w:rsid w:val="00B94EC3"/>
    <w:rsid w:val="00B94FFE"/>
    <w:rsid w:val="00B9516A"/>
    <w:rsid w:val="00B9528C"/>
    <w:rsid w:val="00B952BC"/>
    <w:rsid w:val="00B953F5"/>
    <w:rsid w:val="00B9558A"/>
    <w:rsid w:val="00B955EF"/>
    <w:rsid w:val="00B956E4"/>
    <w:rsid w:val="00B9577D"/>
    <w:rsid w:val="00B9593A"/>
    <w:rsid w:val="00B95A4F"/>
    <w:rsid w:val="00B95A9F"/>
    <w:rsid w:val="00B95B0A"/>
    <w:rsid w:val="00B95EA5"/>
    <w:rsid w:val="00B95EBA"/>
    <w:rsid w:val="00B960D1"/>
    <w:rsid w:val="00B9613C"/>
    <w:rsid w:val="00B961D8"/>
    <w:rsid w:val="00B96300"/>
    <w:rsid w:val="00B963ED"/>
    <w:rsid w:val="00B96408"/>
    <w:rsid w:val="00B964C5"/>
    <w:rsid w:val="00B9671E"/>
    <w:rsid w:val="00B96750"/>
    <w:rsid w:val="00B96757"/>
    <w:rsid w:val="00B96831"/>
    <w:rsid w:val="00B96933"/>
    <w:rsid w:val="00B969DC"/>
    <w:rsid w:val="00B96E27"/>
    <w:rsid w:val="00B970D3"/>
    <w:rsid w:val="00B971D8"/>
    <w:rsid w:val="00B972B5"/>
    <w:rsid w:val="00B97414"/>
    <w:rsid w:val="00B975B9"/>
    <w:rsid w:val="00B9774D"/>
    <w:rsid w:val="00B97A32"/>
    <w:rsid w:val="00B97F38"/>
    <w:rsid w:val="00BA01C8"/>
    <w:rsid w:val="00BA043B"/>
    <w:rsid w:val="00BA07FA"/>
    <w:rsid w:val="00BA098C"/>
    <w:rsid w:val="00BA09A4"/>
    <w:rsid w:val="00BA09E6"/>
    <w:rsid w:val="00BA0B3B"/>
    <w:rsid w:val="00BA0C4F"/>
    <w:rsid w:val="00BA0C69"/>
    <w:rsid w:val="00BA0CDE"/>
    <w:rsid w:val="00BA0D4C"/>
    <w:rsid w:val="00BA0DEC"/>
    <w:rsid w:val="00BA0F2C"/>
    <w:rsid w:val="00BA0F73"/>
    <w:rsid w:val="00BA112F"/>
    <w:rsid w:val="00BA1240"/>
    <w:rsid w:val="00BA12FF"/>
    <w:rsid w:val="00BA1331"/>
    <w:rsid w:val="00BA15D5"/>
    <w:rsid w:val="00BA185B"/>
    <w:rsid w:val="00BA187C"/>
    <w:rsid w:val="00BA1880"/>
    <w:rsid w:val="00BA1A09"/>
    <w:rsid w:val="00BA1A1D"/>
    <w:rsid w:val="00BA1A82"/>
    <w:rsid w:val="00BA1C7E"/>
    <w:rsid w:val="00BA1C8F"/>
    <w:rsid w:val="00BA1E11"/>
    <w:rsid w:val="00BA1E31"/>
    <w:rsid w:val="00BA1E35"/>
    <w:rsid w:val="00BA1ECA"/>
    <w:rsid w:val="00BA21D3"/>
    <w:rsid w:val="00BA2295"/>
    <w:rsid w:val="00BA238E"/>
    <w:rsid w:val="00BA23E4"/>
    <w:rsid w:val="00BA242D"/>
    <w:rsid w:val="00BA25BC"/>
    <w:rsid w:val="00BA287C"/>
    <w:rsid w:val="00BA28F8"/>
    <w:rsid w:val="00BA2B91"/>
    <w:rsid w:val="00BA2D8E"/>
    <w:rsid w:val="00BA2F0F"/>
    <w:rsid w:val="00BA2FD9"/>
    <w:rsid w:val="00BA30D3"/>
    <w:rsid w:val="00BA33B2"/>
    <w:rsid w:val="00BA351F"/>
    <w:rsid w:val="00BA376A"/>
    <w:rsid w:val="00BA39A1"/>
    <w:rsid w:val="00BA3C7D"/>
    <w:rsid w:val="00BA3D66"/>
    <w:rsid w:val="00BA3FE6"/>
    <w:rsid w:val="00BA426E"/>
    <w:rsid w:val="00BA442E"/>
    <w:rsid w:val="00BA4563"/>
    <w:rsid w:val="00BA45B6"/>
    <w:rsid w:val="00BA4A53"/>
    <w:rsid w:val="00BA4A5C"/>
    <w:rsid w:val="00BA4A64"/>
    <w:rsid w:val="00BA4B74"/>
    <w:rsid w:val="00BA4BA2"/>
    <w:rsid w:val="00BA4C19"/>
    <w:rsid w:val="00BA4CC5"/>
    <w:rsid w:val="00BA4E56"/>
    <w:rsid w:val="00BA4F07"/>
    <w:rsid w:val="00BA5047"/>
    <w:rsid w:val="00BA511D"/>
    <w:rsid w:val="00BA5375"/>
    <w:rsid w:val="00BA54E2"/>
    <w:rsid w:val="00BA5656"/>
    <w:rsid w:val="00BA56B6"/>
    <w:rsid w:val="00BA5776"/>
    <w:rsid w:val="00BA59AD"/>
    <w:rsid w:val="00BA5A82"/>
    <w:rsid w:val="00BA5C72"/>
    <w:rsid w:val="00BA5E46"/>
    <w:rsid w:val="00BA6042"/>
    <w:rsid w:val="00BA6179"/>
    <w:rsid w:val="00BA6200"/>
    <w:rsid w:val="00BA6358"/>
    <w:rsid w:val="00BA6402"/>
    <w:rsid w:val="00BA642A"/>
    <w:rsid w:val="00BA66B6"/>
    <w:rsid w:val="00BA679B"/>
    <w:rsid w:val="00BA6833"/>
    <w:rsid w:val="00BA6B6B"/>
    <w:rsid w:val="00BA6BC6"/>
    <w:rsid w:val="00BA6FE4"/>
    <w:rsid w:val="00BA6FF4"/>
    <w:rsid w:val="00BA711F"/>
    <w:rsid w:val="00BA7337"/>
    <w:rsid w:val="00BA73EF"/>
    <w:rsid w:val="00BA74A9"/>
    <w:rsid w:val="00BA74DD"/>
    <w:rsid w:val="00BA7542"/>
    <w:rsid w:val="00BA77F4"/>
    <w:rsid w:val="00BA7ADC"/>
    <w:rsid w:val="00BA7C13"/>
    <w:rsid w:val="00BA7CA4"/>
    <w:rsid w:val="00BA7D67"/>
    <w:rsid w:val="00BA7EC0"/>
    <w:rsid w:val="00BB00FC"/>
    <w:rsid w:val="00BB0135"/>
    <w:rsid w:val="00BB01D4"/>
    <w:rsid w:val="00BB0262"/>
    <w:rsid w:val="00BB02CE"/>
    <w:rsid w:val="00BB0376"/>
    <w:rsid w:val="00BB038B"/>
    <w:rsid w:val="00BB03C4"/>
    <w:rsid w:val="00BB0470"/>
    <w:rsid w:val="00BB04D4"/>
    <w:rsid w:val="00BB050B"/>
    <w:rsid w:val="00BB054E"/>
    <w:rsid w:val="00BB06BC"/>
    <w:rsid w:val="00BB0820"/>
    <w:rsid w:val="00BB0DF6"/>
    <w:rsid w:val="00BB10A7"/>
    <w:rsid w:val="00BB1107"/>
    <w:rsid w:val="00BB115D"/>
    <w:rsid w:val="00BB12AA"/>
    <w:rsid w:val="00BB12D7"/>
    <w:rsid w:val="00BB1382"/>
    <w:rsid w:val="00BB13DB"/>
    <w:rsid w:val="00BB14F0"/>
    <w:rsid w:val="00BB163E"/>
    <w:rsid w:val="00BB18A3"/>
    <w:rsid w:val="00BB19A1"/>
    <w:rsid w:val="00BB1A66"/>
    <w:rsid w:val="00BB1D55"/>
    <w:rsid w:val="00BB1E11"/>
    <w:rsid w:val="00BB1EBA"/>
    <w:rsid w:val="00BB1EC3"/>
    <w:rsid w:val="00BB1FDC"/>
    <w:rsid w:val="00BB1FE9"/>
    <w:rsid w:val="00BB20EE"/>
    <w:rsid w:val="00BB216D"/>
    <w:rsid w:val="00BB21D6"/>
    <w:rsid w:val="00BB226D"/>
    <w:rsid w:val="00BB239C"/>
    <w:rsid w:val="00BB24C1"/>
    <w:rsid w:val="00BB2536"/>
    <w:rsid w:val="00BB26D9"/>
    <w:rsid w:val="00BB26DD"/>
    <w:rsid w:val="00BB2738"/>
    <w:rsid w:val="00BB2C27"/>
    <w:rsid w:val="00BB2CD5"/>
    <w:rsid w:val="00BB2DC8"/>
    <w:rsid w:val="00BB3046"/>
    <w:rsid w:val="00BB3214"/>
    <w:rsid w:val="00BB339A"/>
    <w:rsid w:val="00BB3439"/>
    <w:rsid w:val="00BB34B7"/>
    <w:rsid w:val="00BB36C0"/>
    <w:rsid w:val="00BB3755"/>
    <w:rsid w:val="00BB39F3"/>
    <w:rsid w:val="00BB3AFF"/>
    <w:rsid w:val="00BB3B7E"/>
    <w:rsid w:val="00BB3D05"/>
    <w:rsid w:val="00BB3D67"/>
    <w:rsid w:val="00BB3D9B"/>
    <w:rsid w:val="00BB3EBE"/>
    <w:rsid w:val="00BB3FC7"/>
    <w:rsid w:val="00BB4065"/>
    <w:rsid w:val="00BB4450"/>
    <w:rsid w:val="00BB4595"/>
    <w:rsid w:val="00BB4670"/>
    <w:rsid w:val="00BB46E0"/>
    <w:rsid w:val="00BB4740"/>
    <w:rsid w:val="00BB4966"/>
    <w:rsid w:val="00BB49CA"/>
    <w:rsid w:val="00BB4A0D"/>
    <w:rsid w:val="00BB4A8A"/>
    <w:rsid w:val="00BB4B3A"/>
    <w:rsid w:val="00BB4B6A"/>
    <w:rsid w:val="00BB4BB8"/>
    <w:rsid w:val="00BB4C89"/>
    <w:rsid w:val="00BB4D8E"/>
    <w:rsid w:val="00BB4E86"/>
    <w:rsid w:val="00BB514A"/>
    <w:rsid w:val="00BB5188"/>
    <w:rsid w:val="00BB52C1"/>
    <w:rsid w:val="00BB53CD"/>
    <w:rsid w:val="00BB5436"/>
    <w:rsid w:val="00BB55C1"/>
    <w:rsid w:val="00BB568E"/>
    <w:rsid w:val="00BB56B0"/>
    <w:rsid w:val="00BB57AB"/>
    <w:rsid w:val="00BB57CE"/>
    <w:rsid w:val="00BB5890"/>
    <w:rsid w:val="00BB594E"/>
    <w:rsid w:val="00BB5A63"/>
    <w:rsid w:val="00BB5D06"/>
    <w:rsid w:val="00BB60CD"/>
    <w:rsid w:val="00BB60F3"/>
    <w:rsid w:val="00BB61A6"/>
    <w:rsid w:val="00BB644C"/>
    <w:rsid w:val="00BB6538"/>
    <w:rsid w:val="00BB665C"/>
    <w:rsid w:val="00BB67BB"/>
    <w:rsid w:val="00BB67C6"/>
    <w:rsid w:val="00BB6F60"/>
    <w:rsid w:val="00BB7141"/>
    <w:rsid w:val="00BB732E"/>
    <w:rsid w:val="00BB7379"/>
    <w:rsid w:val="00BB73D0"/>
    <w:rsid w:val="00BB7418"/>
    <w:rsid w:val="00BB74EC"/>
    <w:rsid w:val="00BB7513"/>
    <w:rsid w:val="00BB7557"/>
    <w:rsid w:val="00BB7776"/>
    <w:rsid w:val="00BB7872"/>
    <w:rsid w:val="00BB790E"/>
    <w:rsid w:val="00BB79C7"/>
    <w:rsid w:val="00BB79FF"/>
    <w:rsid w:val="00BB7A4D"/>
    <w:rsid w:val="00BB7A8C"/>
    <w:rsid w:val="00BB7AA5"/>
    <w:rsid w:val="00BB7D40"/>
    <w:rsid w:val="00BB7DEE"/>
    <w:rsid w:val="00BB7E2D"/>
    <w:rsid w:val="00BB7E5F"/>
    <w:rsid w:val="00BB7EDC"/>
    <w:rsid w:val="00BC01B0"/>
    <w:rsid w:val="00BC0201"/>
    <w:rsid w:val="00BC05CB"/>
    <w:rsid w:val="00BC064A"/>
    <w:rsid w:val="00BC070B"/>
    <w:rsid w:val="00BC0853"/>
    <w:rsid w:val="00BC08E4"/>
    <w:rsid w:val="00BC090D"/>
    <w:rsid w:val="00BC0C9F"/>
    <w:rsid w:val="00BC0DAA"/>
    <w:rsid w:val="00BC0E0B"/>
    <w:rsid w:val="00BC10AF"/>
    <w:rsid w:val="00BC1177"/>
    <w:rsid w:val="00BC1238"/>
    <w:rsid w:val="00BC140B"/>
    <w:rsid w:val="00BC14B8"/>
    <w:rsid w:val="00BC150E"/>
    <w:rsid w:val="00BC161A"/>
    <w:rsid w:val="00BC1671"/>
    <w:rsid w:val="00BC174F"/>
    <w:rsid w:val="00BC17DD"/>
    <w:rsid w:val="00BC18F2"/>
    <w:rsid w:val="00BC19C2"/>
    <w:rsid w:val="00BC1D74"/>
    <w:rsid w:val="00BC1D76"/>
    <w:rsid w:val="00BC1E26"/>
    <w:rsid w:val="00BC1F59"/>
    <w:rsid w:val="00BC1F77"/>
    <w:rsid w:val="00BC210D"/>
    <w:rsid w:val="00BC21A8"/>
    <w:rsid w:val="00BC23E8"/>
    <w:rsid w:val="00BC246E"/>
    <w:rsid w:val="00BC2617"/>
    <w:rsid w:val="00BC269A"/>
    <w:rsid w:val="00BC299C"/>
    <w:rsid w:val="00BC2C29"/>
    <w:rsid w:val="00BC2E38"/>
    <w:rsid w:val="00BC3371"/>
    <w:rsid w:val="00BC3885"/>
    <w:rsid w:val="00BC3A30"/>
    <w:rsid w:val="00BC3A9B"/>
    <w:rsid w:val="00BC3CC1"/>
    <w:rsid w:val="00BC3FB3"/>
    <w:rsid w:val="00BC3FDE"/>
    <w:rsid w:val="00BC4027"/>
    <w:rsid w:val="00BC427A"/>
    <w:rsid w:val="00BC4343"/>
    <w:rsid w:val="00BC434F"/>
    <w:rsid w:val="00BC439E"/>
    <w:rsid w:val="00BC43C7"/>
    <w:rsid w:val="00BC4564"/>
    <w:rsid w:val="00BC4808"/>
    <w:rsid w:val="00BC481E"/>
    <w:rsid w:val="00BC4B0B"/>
    <w:rsid w:val="00BC4C73"/>
    <w:rsid w:val="00BC4D01"/>
    <w:rsid w:val="00BC4D66"/>
    <w:rsid w:val="00BC4F80"/>
    <w:rsid w:val="00BC4F84"/>
    <w:rsid w:val="00BC4FCD"/>
    <w:rsid w:val="00BC5174"/>
    <w:rsid w:val="00BC51A3"/>
    <w:rsid w:val="00BC5272"/>
    <w:rsid w:val="00BC5282"/>
    <w:rsid w:val="00BC5321"/>
    <w:rsid w:val="00BC5442"/>
    <w:rsid w:val="00BC5454"/>
    <w:rsid w:val="00BC54D2"/>
    <w:rsid w:val="00BC561C"/>
    <w:rsid w:val="00BC5794"/>
    <w:rsid w:val="00BC582B"/>
    <w:rsid w:val="00BC58A2"/>
    <w:rsid w:val="00BC5910"/>
    <w:rsid w:val="00BC5961"/>
    <w:rsid w:val="00BC60C6"/>
    <w:rsid w:val="00BC60CD"/>
    <w:rsid w:val="00BC6180"/>
    <w:rsid w:val="00BC61AB"/>
    <w:rsid w:val="00BC63A1"/>
    <w:rsid w:val="00BC672F"/>
    <w:rsid w:val="00BC6743"/>
    <w:rsid w:val="00BC68D8"/>
    <w:rsid w:val="00BC6AAF"/>
    <w:rsid w:val="00BC6BAA"/>
    <w:rsid w:val="00BC6C5C"/>
    <w:rsid w:val="00BC6F80"/>
    <w:rsid w:val="00BC7082"/>
    <w:rsid w:val="00BC7109"/>
    <w:rsid w:val="00BC71A9"/>
    <w:rsid w:val="00BC72D5"/>
    <w:rsid w:val="00BC7609"/>
    <w:rsid w:val="00BC76C7"/>
    <w:rsid w:val="00BC7728"/>
    <w:rsid w:val="00BC7928"/>
    <w:rsid w:val="00BC7AF9"/>
    <w:rsid w:val="00BC7E58"/>
    <w:rsid w:val="00BC7E5C"/>
    <w:rsid w:val="00BC7E7B"/>
    <w:rsid w:val="00BD047F"/>
    <w:rsid w:val="00BD0697"/>
    <w:rsid w:val="00BD086E"/>
    <w:rsid w:val="00BD0899"/>
    <w:rsid w:val="00BD0C56"/>
    <w:rsid w:val="00BD101C"/>
    <w:rsid w:val="00BD1101"/>
    <w:rsid w:val="00BD111E"/>
    <w:rsid w:val="00BD119F"/>
    <w:rsid w:val="00BD12D7"/>
    <w:rsid w:val="00BD1308"/>
    <w:rsid w:val="00BD13F3"/>
    <w:rsid w:val="00BD14A5"/>
    <w:rsid w:val="00BD1551"/>
    <w:rsid w:val="00BD1574"/>
    <w:rsid w:val="00BD1642"/>
    <w:rsid w:val="00BD1685"/>
    <w:rsid w:val="00BD17F8"/>
    <w:rsid w:val="00BD1A35"/>
    <w:rsid w:val="00BD1A9A"/>
    <w:rsid w:val="00BD1B40"/>
    <w:rsid w:val="00BD1F39"/>
    <w:rsid w:val="00BD1F4F"/>
    <w:rsid w:val="00BD20E6"/>
    <w:rsid w:val="00BD23C9"/>
    <w:rsid w:val="00BD240F"/>
    <w:rsid w:val="00BD27E1"/>
    <w:rsid w:val="00BD29A1"/>
    <w:rsid w:val="00BD2BA6"/>
    <w:rsid w:val="00BD2F03"/>
    <w:rsid w:val="00BD3015"/>
    <w:rsid w:val="00BD342E"/>
    <w:rsid w:val="00BD34C6"/>
    <w:rsid w:val="00BD369E"/>
    <w:rsid w:val="00BD3902"/>
    <w:rsid w:val="00BD390E"/>
    <w:rsid w:val="00BD3A0B"/>
    <w:rsid w:val="00BD3A47"/>
    <w:rsid w:val="00BD3D52"/>
    <w:rsid w:val="00BD3F73"/>
    <w:rsid w:val="00BD4006"/>
    <w:rsid w:val="00BD42AF"/>
    <w:rsid w:val="00BD42D5"/>
    <w:rsid w:val="00BD4339"/>
    <w:rsid w:val="00BD43FC"/>
    <w:rsid w:val="00BD4792"/>
    <w:rsid w:val="00BD4923"/>
    <w:rsid w:val="00BD49AB"/>
    <w:rsid w:val="00BD49FA"/>
    <w:rsid w:val="00BD4A1E"/>
    <w:rsid w:val="00BD4AFF"/>
    <w:rsid w:val="00BD4B88"/>
    <w:rsid w:val="00BD4C9D"/>
    <w:rsid w:val="00BD4FA5"/>
    <w:rsid w:val="00BD52BF"/>
    <w:rsid w:val="00BD558C"/>
    <w:rsid w:val="00BD5696"/>
    <w:rsid w:val="00BD57C8"/>
    <w:rsid w:val="00BD5A47"/>
    <w:rsid w:val="00BD5B4B"/>
    <w:rsid w:val="00BD5B7B"/>
    <w:rsid w:val="00BD5D1B"/>
    <w:rsid w:val="00BD6106"/>
    <w:rsid w:val="00BD6381"/>
    <w:rsid w:val="00BD63DA"/>
    <w:rsid w:val="00BD648C"/>
    <w:rsid w:val="00BD64D1"/>
    <w:rsid w:val="00BD66B9"/>
    <w:rsid w:val="00BD691D"/>
    <w:rsid w:val="00BD69DE"/>
    <w:rsid w:val="00BD6A12"/>
    <w:rsid w:val="00BD6B7A"/>
    <w:rsid w:val="00BD6C7C"/>
    <w:rsid w:val="00BD73B5"/>
    <w:rsid w:val="00BD7486"/>
    <w:rsid w:val="00BD74ED"/>
    <w:rsid w:val="00BD7623"/>
    <w:rsid w:val="00BD767E"/>
    <w:rsid w:val="00BD7691"/>
    <w:rsid w:val="00BD78A6"/>
    <w:rsid w:val="00BD79FE"/>
    <w:rsid w:val="00BD7BB9"/>
    <w:rsid w:val="00BD7E97"/>
    <w:rsid w:val="00BE0134"/>
    <w:rsid w:val="00BE0183"/>
    <w:rsid w:val="00BE0372"/>
    <w:rsid w:val="00BE0495"/>
    <w:rsid w:val="00BE053A"/>
    <w:rsid w:val="00BE0599"/>
    <w:rsid w:val="00BE05AD"/>
    <w:rsid w:val="00BE06BA"/>
    <w:rsid w:val="00BE0809"/>
    <w:rsid w:val="00BE096C"/>
    <w:rsid w:val="00BE09D3"/>
    <w:rsid w:val="00BE0BDE"/>
    <w:rsid w:val="00BE0C47"/>
    <w:rsid w:val="00BE0C62"/>
    <w:rsid w:val="00BE0CA3"/>
    <w:rsid w:val="00BE0CE3"/>
    <w:rsid w:val="00BE0EA5"/>
    <w:rsid w:val="00BE0EE2"/>
    <w:rsid w:val="00BE0FA3"/>
    <w:rsid w:val="00BE0FC3"/>
    <w:rsid w:val="00BE105E"/>
    <w:rsid w:val="00BE1072"/>
    <w:rsid w:val="00BE1130"/>
    <w:rsid w:val="00BE1175"/>
    <w:rsid w:val="00BE1377"/>
    <w:rsid w:val="00BE15CD"/>
    <w:rsid w:val="00BE1610"/>
    <w:rsid w:val="00BE163C"/>
    <w:rsid w:val="00BE16D1"/>
    <w:rsid w:val="00BE16D4"/>
    <w:rsid w:val="00BE1770"/>
    <w:rsid w:val="00BE17F4"/>
    <w:rsid w:val="00BE180D"/>
    <w:rsid w:val="00BE1B81"/>
    <w:rsid w:val="00BE1CD9"/>
    <w:rsid w:val="00BE1F66"/>
    <w:rsid w:val="00BE1F7B"/>
    <w:rsid w:val="00BE1F82"/>
    <w:rsid w:val="00BE204A"/>
    <w:rsid w:val="00BE20DE"/>
    <w:rsid w:val="00BE212F"/>
    <w:rsid w:val="00BE2415"/>
    <w:rsid w:val="00BE24E8"/>
    <w:rsid w:val="00BE2605"/>
    <w:rsid w:val="00BE268E"/>
    <w:rsid w:val="00BE29B4"/>
    <w:rsid w:val="00BE29C6"/>
    <w:rsid w:val="00BE29EA"/>
    <w:rsid w:val="00BE2DE2"/>
    <w:rsid w:val="00BE3313"/>
    <w:rsid w:val="00BE3337"/>
    <w:rsid w:val="00BE3413"/>
    <w:rsid w:val="00BE343A"/>
    <w:rsid w:val="00BE3702"/>
    <w:rsid w:val="00BE3CBC"/>
    <w:rsid w:val="00BE3CCE"/>
    <w:rsid w:val="00BE3EE9"/>
    <w:rsid w:val="00BE3F99"/>
    <w:rsid w:val="00BE4181"/>
    <w:rsid w:val="00BE4239"/>
    <w:rsid w:val="00BE44EF"/>
    <w:rsid w:val="00BE451E"/>
    <w:rsid w:val="00BE45F0"/>
    <w:rsid w:val="00BE4660"/>
    <w:rsid w:val="00BE46EF"/>
    <w:rsid w:val="00BE499B"/>
    <w:rsid w:val="00BE4D2A"/>
    <w:rsid w:val="00BE4D8B"/>
    <w:rsid w:val="00BE4E84"/>
    <w:rsid w:val="00BE4E89"/>
    <w:rsid w:val="00BE4F00"/>
    <w:rsid w:val="00BE5063"/>
    <w:rsid w:val="00BE50DD"/>
    <w:rsid w:val="00BE54AB"/>
    <w:rsid w:val="00BE5628"/>
    <w:rsid w:val="00BE5632"/>
    <w:rsid w:val="00BE572E"/>
    <w:rsid w:val="00BE5A4C"/>
    <w:rsid w:val="00BE5AA7"/>
    <w:rsid w:val="00BE5BD7"/>
    <w:rsid w:val="00BE5C6C"/>
    <w:rsid w:val="00BE5C80"/>
    <w:rsid w:val="00BE60DE"/>
    <w:rsid w:val="00BE6181"/>
    <w:rsid w:val="00BE628F"/>
    <w:rsid w:val="00BE63DF"/>
    <w:rsid w:val="00BE64FC"/>
    <w:rsid w:val="00BE6665"/>
    <w:rsid w:val="00BE6732"/>
    <w:rsid w:val="00BE67E1"/>
    <w:rsid w:val="00BE6B8E"/>
    <w:rsid w:val="00BE6CF0"/>
    <w:rsid w:val="00BE6D35"/>
    <w:rsid w:val="00BE6F5F"/>
    <w:rsid w:val="00BE7010"/>
    <w:rsid w:val="00BE70B8"/>
    <w:rsid w:val="00BE71B7"/>
    <w:rsid w:val="00BE72AC"/>
    <w:rsid w:val="00BE7389"/>
    <w:rsid w:val="00BE73BC"/>
    <w:rsid w:val="00BE7481"/>
    <w:rsid w:val="00BE74FD"/>
    <w:rsid w:val="00BE7633"/>
    <w:rsid w:val="00BE7A70"/>
    <w:rsid w:val="00BE7AEB"/>
    <w:rsid w:val="00BE7B27"/>
    <w:rsid w:val="00BE7C36"/>
    <w:rsid w:val="00BE7CD2"/>
    <w:rsid w:val="00BE7FD9"/>
    <w:rsid w:val="00BF0031"/>
    <w:rsid w:val="00BF0166"/>
    <w:rsid w:val="00BF03B6"/>
    <w:rsid w:val="00BF03BF"/>
    <w:rsid w:val="00BF0563"/>
    <w:rsid w:val="00BF0584"/>
    <w:rsid w:val="00BF0780"/>
    <w:rsid w:val="00BF0787"/>
    <w:rsid w:val="00BF0919"/>
    <w:rsid w:val="00BF0A05"/>
    <w:rsid w:val="00BF0D5D"/>
    <w:rsid w:val="00BF0E74"/>
    <w:rsid w:val="00BF101B"/>
    <w:rsid w:val="00BF1316"/>
    <w:rsid w:val="00BF14D0"/>
    <w:rsid w:val="00BF14EE"/>
    <w:rsid w:val="00BF14F4"/>
    <w:rsid w:val="00BF1600"/>
    <w:rsid w:val="00BF17CA"/>
    <w:rsid w:val="00BF18A6"/>
    <w:rsid w:val="00BF190D"/>
    <w:rsid w:val="00BF19C5"/>
    <w:rsid w:val="00BF19DE"/>
    <w:rsid w:val="00BF1B47"/>
    <w:rsid w:val="00BF1C4A"/>
    <w:rsid w:val="00BF1C89"/>
    <w:rsid w:val="00BF1CB6"/>
    <w:rsid w:val="00BF1D93"/>
    <w:rsid w:val="00BF1FC5"/>
    <w:rsid w:val="00BF203F"/>
    <w:rsid w:val="00BF2065"/>
    <w:rsid w:val="00BF22F5"/>
    <w:rsid w:val="00BF2362"/>
    <w:rsid w:val="00BF27CD"/>
    <w:rsid w:val="00BF2860"/>
    <w:rsid w:val="00BF28C9"/>
    <w:rsid w:val="00BF2A39"/>
    <w:rsid w:val="00BF2A7C"/>
    <w:rsid w:val="00BF2D07"/>
    <w:rsid w:val="00BF2E5D"/>
    <w:rsid w:val="00BF2EEC"/>
    <w:rsid w:val="00BF3228"/>
    <w:rsid w:val="00BF34B5"/>
    <w:rsid w:val="00BF3554"/>
    <w:rsid w:val="00BF362E"/>
    <w:rsid w:val="00BF3666"/>
    <w:rsid w:val="00BF36D9"/>
    <w:rsid w:val="00BF3833"/>
    <w:rsid w:val="00BF390A"/>
    <w:rsid w:val="00BF39C4"/>
    <w:rsid w:val="00BF3DDA"/>
    <w:rsid w:val="00BF3E90"/>
    <w:rsid w:val="00BF40D8"/>
    <w:rsid w:val="00BF43B4"/>
    <w:rsid w:val="00BF4528"/>
    <w:rsid w:val="00BF460C"/>
    <w:rsid w:val="00BF461A"/>
    <w:rsid w:val="00BF46F7"/>
    <w:rsid w:val="00BF470B"/>
    <w:rsid w:val="00BF486E"/>
    <w:rsid w:val="00BF492E"/>
    <w:rsid w:val="00BF4EB8"/>
    <w:rsid w:val="00BF4F1A"/>
    <w:rsid w:val="00BF535A"/>
    <w:rsid w:val="00BF53B1"/>
    <w:rsid w:val="00BF54A3"/>
    <w:rsid w:val="00BF556D"/>
    <w:rsid w:val="00BF5669"/>
    <w:rsid w:val="00BF5792"/>
    <w:rsid w:val="00BF5B60"/>
    <w:rsid w:val="00BF5BCE"/>
    <w:rsid w:val="00BF5BDF"/>
    <w:rsid w:val="00BF5CF6"/>
    <w:rsid w:val="00BF5D26"/>
    <w:rsid w:val="00BF5F50"/>
    <w:rsid w:val="00BF60BD"/>
    <w:rsid w:val="00BF6138"/>
    <w:rsid w:val="00BF621E"/>
    <w:rsid w:val="00BF6266"/>
    <w:rsid w:val="00BF6541"/>
    <w:rsid w:val="00BF6AD8"/>
    <w:rsid w:val="00BF6BBC"/>
    <w:rsid w:val="00BF6DC0"/>
    <w:rsid w:val="00BF6EF5"/>
    <w:rsid w:val="00BF72AD"/>
    <w:rsid w:val="00BF72EA"/>
    <w:rsid w:val="00BF72F2"/>
    <w:rsid w:val="00BF74B5"/>
    <w:rsid w:val="00BF75ED"/>
    <w:rsid w:val="00BF7797"/>
    <w:rsid w:val="00BF77F7"/>
    <w:rsid w:val="00BF7858"/>
    <w:rsid w:val="00BF7A7E"/>
    <w:rsid w:val="00BF7D3B"/>
    <w:rsid w:val="00BF7FC8"/>
    <w:rsid w:val="00C001FB"/>
    <w:rsid w:val="00C00231"/>
    <w:rsid w:val="00C0028F"/>
    <w:rsid w:val="00C00364"/>
    <w:rsid w:val="00C004E5"/>
    <w:rsid w:val="00C0065F"/>
    <w:rsid w:val="00C007BD"/>
    <w:rsid w:val="00C0081C"/>
    <w:rsid w:val="00C008B5"/>
    <w:rsid w:val="00C0094D"/>
    <w:rsid w:val="00C009FB"/>
    <w:rsid w:val="00C00C74"/>
    <w:rsid w:val="00C00D73"/>
    <w:rsid w:val="00C00E9C"/>
    <w:rsid w:val="00C00EB0"/>
    <w:rsid w:val="00C013B9"/>
    <w:rsid w:val="00C01427"/>
    <w:rsid w:val="00C015D6"/>
    <w:rsid w:val="00C015EA"/>
    <w:rsid w:val="00C01602"/>
    <w:rsid w:val="00C01709"/>
    <w:rsid w:val="00C01C4E"/>
    <w:rsid w:val="00C01F28"/>
    <w:rsid w:val="00C0202C"/>
    <w:rsid w:val="00C02077"/>
    <w:rsid w:val="00C0221A"/>
    <w:rsid w:val="00C0229F"/>
    <w:rsid w:val="00C022E9"/>
    <w:rsid w:val="00C0239E"/>
    <w:rsid w:val="00C02446"/>
    <w:rsid w:val="00C0257D"/>
    <w:rsid w:val="00C02741"/>
    <w:rsid w:val="00C0276D"/>
    <w:rsid w:val="00C02989"/>
    <w:rsid w:val="00C029A5"/>
    <w:rsid w:val="00C02A5C"/>
    <w:rsid w:val="00C02ACD"/>
    <w:rsid w:val="00C02D00"/>
    <w:rsid w:val="00C02D61"/>
    <w:rsid w:val="00C02D76"/>
    <w:rsid w:val="00C02DD8"/>
    <w:rsid w:val="00C0319C"/>
    <w:rsid w:val="00C03263"/>
    <w:rsid w:val="00C03304"/>
    <w:rsid w:val="00C0356F"/>
    <w:rsid w:val="00C03693"/>
    <w:rsid w:val="00C03809"/>
    <w:rsid w:val="00C03AEE"/>
    <w:rsid w:val="00C03B89"/>
    <w:rsid w:val="00C03DC0"/>
    <w:rsid w:val="00C04256"/>
    <w:rsid w:val="00C0457F"/>
    <w:rsid w:val="00C0475A"/>
    <w:rsid w:val="00C047B9"/>
    <w:rsid w:val="00C047C3"/>
    <w:rsid w:val="00C048BD"/>
    <w:rsid w:val="00C049AC"/>
    <w:rsid w:val="00C049D6"/>
    <w:rsid w:val="00C04BA3"/>
    <w:rsid w:val="00C04C48"/>
    <w:rsid w:val="00C0504F"/>
    <w:rsid w:val="00C05170"/>
    <w:rsid w:val="00C052F2"/>
    <w:rsid w:val="00C053FC"/>
    <w:rsid w:val="00C0540F"/>
    <w:rsid w:val="00C05431"/>
    <w:rsid w:val="00C0561F"/>
    <w:rsid w:val="00C057C6"/>
    <w:rsid w:val="00C05888"/>
    <w:rsid w:val="00C058BA"/>
    <w:rsid w:val="00C058ED"/>
    <w:rsid w:val="00C059DD"/>
    <w:rsid w:val="00C05D28"/>
    <w:rsid w:val="00C05E69"/>
    <w:rsid w:val="00C05EB7"/>
    <w:rsid w:val="00C05EC2"/>
    <w:rsid w:val="00C06792"/>
    <w:rsid w:val="00C0687B"/>
    <w:rsid w:val="00C06BC7"/>
    <w:rsid w:val="00C06C8F"/>
    <w:rsid w:val="00C06D09"/>
    <w:rsid w:val="00C06D65"/>
    <w:rsid w:val="00C06EA2"/>
    <w:rsid w:val="00C07026"/>
    <w:rsid w:val="00C07175"/>
    <w:rsid w:val="00C0723D"/>
    <w:rsid w:val="00C07509"/>
    <w:rsid w:val="00C075CD"/>
    <w:rsid w:val="00C07873"/>
    <w:rsid w:val="00C07929"/>
    <w:rsid w:val="00C07C05"/>
    <w:rsid w:val="00C07C2D"/>
    <w:rsid w:val="00C10005"/>
    <w:rsid w:val="00C10210"/>
    <w:rsid w:val="00C10218"/>
    <w:rsid w:val="00C1024D"/>
    <w:rsid w:val="00C10319"/>
    <w:rsid w:val="00C103E5"/>
    <w:rsid w:val="00C10407"/>
    <w:rsid w:val="00C10460"/>
    <w:rsid w:val="00C109CA"/>
    <w:rsid w:val="00C10A3B"/>
    <w:rsid w:val="00C10AF0"/>
    <w:rsid w:val="00C10B0A"/>
    <w:rsid w:val="00C10BC8"/>
    <w:rsid w:val="00C10E28"/>
    <w:rsid w:val="00C10E6A"/>
    <w:rsid w:val="00C10F59"/>
    <w:rsid w:val="00C10F81"/>
    <w:rsid w:val="00C1149F"/>
    <w:rsid w:val="00C114E5"/>
    <w:rsid w:val="00C1158F"/>
    <w:rsid w:val="00C11B1F"/>
    <w:rsid w:val="00C11BE7"/>
    <w:rsid w:val="00C11D3C"/>
    <w:rsid w:val="00C11E5F"/>
    <w:rsid w:val="00C12319"/>
    <w:rsid w:val="00C124FA"/>
    <w:rsid w:val="00C125F9"/>
    <w:rsid w:val="00C1278A"/>
    <w:rsid w:val="00C127CC"/>
    <w:rsid w:val="00C1290E"/>
    <w:rsid w:val="00C12974"/>
    <w:rsid w:val="00C1299D"/>
    <w:rsid w:val="00C12AD8"/>
    <w:rsid w:val="00C12C30"/>
    <w:rsid w:val="00C12C3D"/>
    <w:rsid w:val="00C12ED4"/>
    <w:rsid w:val="00C12F6A"/>
    <w:rsid w:val="00C13082"/>
    <w:rsid w:val="00C134DB"/>
    <w:rsid w:val="00C1366E"/>
    <w:rsid w:val="00C13775"/>
    <w:rsid w:val="00C1377F"/>
    <w:rsid w:val="00C13921"/>
    <w:rsid w:val="00C139B3"/>
    <w:rsid w:val="00C139B7"/>
    <w:rsid w:val="00C13A69"/>
    <w:rsid w:val="00C13C4A"/>
    <w:rsid w:val="00C13C71"/>
    <w:rsid w:val="00C13DBB"/>
    <w:rsid w:val="00C13DE7"/>
    <w:rsid w:val="00C13FEB"/>
    <w:rsid w:val="00C141F7"/>
    <w:rsid w:val="00C1438B"/>
    <w:rsid w:val="00C144DB"/>
    <w:rsid w:val="00C145BB"/>
    <w:rsid w:val="00C146F7"/>
    <w:rsid w:val="00C147A1"/>
    <w:rsid w:val="00C147B3"/>
    <w:rsid w:val="00C147FF"/>
    <w:rsid w:val="00C1489C"/>
    <w:rsid w:val="00C14A5C"/>
    <w:rsid w:val="00C14C29"/>
    <w:rsid w:val="00C14C2C"/>
    <w:rsid w:val="00C14E08"/>
    <w:rsid w:val="00C14E18"/>
    <w:rsid w:val="00C15001"/>
    <w:rsid w:val="00C151AD"/>
    <w:rsid w:val="00C152A4"/>
    <w:rsid w:val="00C15507"/>
    <w:rsid w:val="00C15875"/>
    <w:rsid w:val="00C15880"/>
    <w:rsid w:val="00C159CB"/>
    <w:rsid w:val="00C15C2A"/>
    <w:rsid w:val="00C15D2F"/>
    <w:rsid w:val="00C15D50"/>
    <w:rsid w:val="00C15E67"/>
    <w:rsid w:val="00C161EA"/>
    <w:rsid w:val="00C1625B"/>
    <w:rsid w:val="00C162F9"/>
    <w:rsid w:val="00C163B3"/>
    <w:rsid w:val="00C16450"/>
    <w:rsid w:val="00C164EF"/>
    <w:rsid w:val="00C1670A"/>
    <w:rsid w:val="00C1670E"/>
    <w:rsid w:val="00C1686C"/>
    <w:rsid w:val="00C16980"/>
    <w:rsid w:val="00C16AE6"/>
    <w:rsid w:val="00C16DB0"/>
    <w:rsid w:val="00C16DC0"/>
    <w:rsid w:val="00C1703C"/>
    <w:rsid w:val="00C1706D"/>
    <w:rsid w:val="00C1709D"/>
    <w:rsid w:val="00C1730B"/>
    <w:rsid w:val="00C1763A"/>
    <w:rsid w:val="00C17674"/>
    <w:rsid w:val="00C1767D"/>
    <w:rsid w:val="00C1772F"/>
    <w:rsid w:val="00C17874"/>
    <w:rsid w:val="00C17B19"/>
    <w:rsid w:val="00C17E54"/>
    <w:rsid w:val="00C17EBB"/>
    <w:rsid w:val="00C2037A"/>
    <w:rsid w:val="00C203FA"/>
    <w:rsid w:val="00C2043A"/>
    <w:rsid w:val="00C2055F"/>
    <w:rsid w:val="00C20757"/>
    <w:rsid w:val="00C2088E"/>
    <w:rsid w:val="00C2096A"/>
    <w:rsid w:val="00C20AA6"/>
    <w:rsid w:val="00C20CC3"/>
    <w:rsid w:val="00C20DA9"/>
    <w:rsid w:val="00C20DFA"/>
    <w:rsid w:val="00C20F33"/>
    <w:rsid w:val="00C21074"/>
    <w:rsid w:val="00C210B0"/>
    <w:rsid w:val="00C2112F"/>
    <w:rsid w:val="00C21352"/>
    <w:rsid w:val="00C2155E"/>
    <w:rsid w:val="00C21583"/>
    <w:rsid w:val="00C215D0"/>
    <w:rsid w:val="00C218B1"/>
    <w:rsid w:val="00C21A1F"/>
    <w:rsid w:val="00C21EEC"/>
    <w:rsid w:val="00C21F1A"/>
    <w:rsid w:val="00C21FD2"/>
    <w:rsid w:val="00C2223C"/>
    <w:rsid w:val="00C2255F"/>
    <w:rsid w:val="00C228C4"/>
    <w:rsid w:val="00C22CC9"/>
    <w:rsid w:val="00C22EDC"/>
    <w:rsid w:val="00C2303C"/>
    <w:rsid w:val="00C2303E"/>
    <w:rsid w:val="00C230CB"/>
    <w:rsid w:val="00C23325"/>
    <w:rsid w:val="00C23370"/>
    <w:rsid w:val="00C2349E"/>
    <w:rsid w:val="00C2351F"/>
    <w:rsid w:val="00C237D3"/>
    <w:rsid w:val="00C23C76"/>
    <w:rsid w:val="00C23CFB"/>
    <w:rsid w:val="00C23DA9"/>
    <w:rsid w:val="00C23DE8"/>
    <w:rsid w:val="00C23E45"/>
    <w:rsid w:val="00C23F53"/>
    <w:rsid w:val="00C24014"/>
    <w:rsid w:val="00C24224"/>
    <w:rsid w:val="00C2427A"/>
    <w:rsid w:val="00C243CB"/>
    <w:rsid w:val="00C244E2"/>
    <w:rsid w:val="00C24580"/>
    <w:rsid w:val="00C245C0"/>
    <w:rsid w:val="00C246E1"/>
    <w:rsid w:val="00C24712"/>
    <w:rsid w:val="00C24A47"/>
    <w:rsid w:val="00C24A8E"/>
    <w:rsid w:val="00C24A98"/>
    <w:rsid w:val="00C24B10"/>
    <w:rsid w:val="00C24D51"/>
    <w:rsid w:val="00C255DA"/>
    <w:rsid w:val="00C256EE"/>
    <w:rsid w:val="00C2585A"/>
    <w:rsid w:val="00C25B24"/>
    <w:rsid w:val="00C25BF8"/>
    <w:rsid w:val="00C25FB0"/>
    <w:rsid w:val="00C2624A"/>
    <w:rsid w:val="00C262A4"/>
    <w:rsid w:val="00C26427"/>
    <w:rsid w:val="00C26687"/>
    <w:rsid w:val="00C266E4"/>
    <w:rsid w:val="00C267F4"/>
    <w:rsid w:val="00C26969"/>
    <w:rsid w:val="00C269D8"/>
    <w:rsid w:val="00C26A0F"/>
    <w:rsid w:val="00C26A65"/>
    <w:rsid w:val="00C26EA0"/>
    <w:rsid w:val="00C26F36"/>
    <w:rsid w:val="00C27267"/>
    <w:rsid w:val="00C27317"/>
    <w:rsid w:val="00C273DF"/>
    <w:rsid w:val="00C2755D"/>
    <w:rsid w:val="00C275CE"/>
    <w:rsid w:val="00C2768B"/>
    <w:rsid w:val="00C276AC"/>
    <w:rsid w:val="00C27908"/>
    <w:rsid w:val="00C2799E"/>
    <w:rsid w:val="00C27BC7"/>
    <w:rsid w:val="00C27D34"/>
    <w:rsid w:val="00C27DFE"/>
    <w:rsid w:val="00C27EB7"/>
    <w:rsid w:val="00C27F4A"/>
    <w:rsid w:val="00C27F68"/>
    <w:rsid w:val="00C27FFA"/>
    <w:rsid w:val="00C300C3"/>
    <w:rsid w:val="00C301FC"/>
    <w:rsid w:val="00C30207"/>
    <w:rsid w:val="00C30209"/>
    <w:rsid w:val="00C3041F"/>
    <w:rsid w:val="00C30443"/>
    <w:rsid w:val="00C307F8"/>
    <w:rsid w:val="00C309D3"/>
    <w:rsid w:val="00C30A6E"/>
    <w:rsid w:val="00C30BDC"/>
    <w:rsid w:val="00C30C64"/>
    <w:rsid w:val="00C30D8C"/>
    <w:rsid w:val="00C30FF3"/>
    <w:rsid w:val="00C31028"/>
    <w:rsid w:val="00C31064"/>
    <w:rsid w:val="00C31199"/>
    <w:rsid w:val="00C3124D"/>
    <w:rsid w:val="00C31251"/>
    <w:rsid w:val="00C313FB"/>
    <w:rsid w:val="00C3145B"/>
    <w:rsid w:val="00C31654"/>
    <w:rsid w:val="00C3167E"/>
    <w:rsid w:val="00C316F4"/>
    <w:rsid w:val="00C31774"/>
    <w:rsid w:val="00C319CC"/>
    <w:rsid w:val="00C31A7F"/>
    <w:rsid w:val="00C31AAE"/>
    <w:rsid w:val="00C31B0D"/>
    <w:rsid w:val="00C31C8F"/>
    <w:rsid w:val="00C31CBF"/>
    <w:rsid w:val="00C31E11"/>
    <w:rsid w:val="00C31E68"/>
    <w:rsid w:val="00C31FD3"/>
    <w:rsid w:val="00C31FF9"/>
    <w:rsid w:val="00C3271E"/>
    <w:rsid w:val="00C32C71"/>
    <w:rsid w:val="00C32CAF"/>
    <w:rsid w:val="00C32FDD"/>
    <w:rsid w:val="00C33101"/>
    <w:rsid w:val="00C33208"/>
    <w:rsid w:val="00C33484"/>
    <w:rsid w:val="00C3365E"/>
    <w:rsid w:val="00C33957"/>
    <w:rsid w:val="00C339FB"/>
    <w:rsid w:val="00C33BF1"/>
    <w:rsid w:val="00C33F47"/>
    <w:rsid w:val="00C342DE"/>
    <w:rsid w:val="00C34343"/>
    <w:rsid w:val="00C345B9"/>
    <w:rsid w:val="00C34663"/>
    <w:rsid w:val="00C3469D"/>
    <w:rsid w:val="00C348A0"/>
    <w:rsid w:val="00C3495F"/>
    <w:rsid w:val="00C349A3"/>
    <w:rsid w:val="00C34CF5"/>
    <w:rsid w:val="00C34F56"/>
    <w:rsid w:val="00C35057"/>
    <w:rsid w:val="00C3512D"/>
    <w:rsid w:val="00C351E9"/>
    <w:rsid w:val="00C3520F"/>
    <w:rsid w:val="00C35231"/>
    <w:rsid w:val="00C352C0"/>
    <w:rsid w:val="00C354F5"/>
    <w:rsid w:val="00C35743"/>
    <w:rsid w:val="00C35979"/>
    <w:rsid w:val="00C35CE1"/>
    <w:rsid w:val="00C35CF8"/>
    <w:rsid w:val="00C35DF0"/>
    <w:rsid w:val="00C36178"/>
    <w:rsid w:val="00C36182"/>
    <w:rsid w:val="00C363E2"/>
    <w:rsid w:val="00C36430"/>
    <w:rsid w:val="00C36576"/>
    <w:rsid w:val="00C36595"/>
    <w:rsid w:val="00C36B55"/>
    <w:rsid w:val="00C36CEF"/>
    <w:rsid w:val="00C36D29"/>
    <w:rsid w:val="00C36F9C"/>
    <w:rsid w:val="00C36FFA"/>
    <w:rsid w:val="00C36FFC"/>
    <w:rsid w:val="00C3719C"/>
    <w:rsid w:val="00C371CF"/>
    <w:rsid w:val="00C3728D"/>
    <w:rsid w:val="00C3737D"/>
    <w:rsid w:val="00C3764B"/>
    <w:rsid w:val="00C378F7"/>
    <w:rsid w:val="00C379C7"/>
    <w:rsid w:val="00C37C5B"/>
    <w:rsid w:val="00C37EDC"/>
    <w:rsid w:val="00C37FAE"/>
    <w:rsid w:val="00C40004"/>
    <w:rsid w:val="00C4003A"/>
    <w:rsid w:val="00C40227"/>
    <w:rsid w:val="00C40365"/>
    <w:rsid w:val="00C4049F"/>
    <w:rsid w:val="00C404B3"/>
    <w:rsid w:val="00C405C7"/>
    <w:rsid w:val="00C40694"/>
    <w:rsid w:val="00C40710"/>
    <w:rsid w:val="00C40733"/>
    <w:rsid w:val="00C40950"/>
    <w:rsid w:val="00C409EB"/>
    <w:rsid w:val="00C40AB9"/>
    <w:rsid w:val="00C40C6F"/>
    <w:rsid w:val="00C40D52"/>
    <w:rsid w:val="00C40E3D"/>
    <w:rsid w:val="00C40EFB"/>
    <w:rsid w:val="00C40F6C"/>
    <w:rsid w:val="00C41088"/>
    <w:rsid w:val="00C411BB"/>
    <w:rsid w:val="00C41228"/>
    <w:rsid w:val="00C412D8"/>
    <w:rsid w:val="00C41317"/>
    <w:rsid w:val="00C41417"/>
    <w:rsid w:val="00C4151E"/>
    <w:rsid w:val="00C415BD"/>
    <w:rsid w:val="00C4163D"/>
    <w:rsid w:val="00C41BCF"/>
    <w:rsid w:val="00C41CB8"/>
    <w:rsid w:val="00C41D47"/>
    <w:rsid w:val="00C41FDD"/>
    <w:rsid w:val="00C4224E"/>
    <w:rsid w:val="00C422A6"/>
    <w:rsid w:val="00C422E8"/>
    <w:rsid w:val="00C424AD"/>
    <w:rsid w:val="00C424C9"/>
    <w:rsid w:val="00C42A35"/>
    <w:rsid w:val="00C42AFC"/>
    <w:rsid w:val="00C42B65"/>
    <w:rsid w:val="00C42FCB"/>
    <w:rsid w:val="00C4301D"/>
    <w:rsid w:val="00C431F0"/>
    <w:rsid w:val="00C4329E"/>
    <w:rsid w:val="00C432AE"/>
    <w:rsid w:val="00C433A1"/>
    <w:rsid w:val="00C43435"/>
    <w:rsid w:val="00C43593"/>
    <w:rsid w:val="00C435A1"/>
    <w:rsid w:val="00C43B7E"/>
    <w:rsid w:val="00C43BC7"/>
    <w:rsid w:val="00C43C36"/>
    <w:rsid w:val="00C43D55"/>
    <w:rsid w:val="00C44111"/>
    <w:rsid w:val="00C441EE"/>
    <w:rsid w:val="00C4457D"/>
    <w:rsid w:val="00C446D9"/>
    <w:rsid w:val="00C4474D"/>
    <w:rsid w:val="00C4483E"/>
    <w:rsid w:val="00C44B28"/>
    <w:rsid w:val="00C44C8D"/>
    <w:rsid w:val="00C44CFE"/>
    <w:rsid w:val="00C44D91"/>
    <w:rsid w:val="00C44DD9"/>
    <w:rsid w:val="00C44F78"/>
    <w:rsid w:val="00C450B5"/>
    <w:rsid w:val="00C454C0"/>
    <w:rsid w:val="00C456F9"/>
    <w:rsid w:val="00C45AFD"/>
    <w:rsid w:val="00C45C15"/>
    <w:rsid w:val="00C45DC5"/>
    <w:rsid w:val="00C45E44"/>
    <w:rsid w:val="00C45F09"/>
    <w:rsid w:val="00C45FE1"/>
    <w:rsid w:val="00C460DD"/>
    <w:rsid w:val="00C461E2"/>
    <w:rsid w:val="00C46688"/>
    <w:rsid w:val="00C4686B"/>
    <w:rsid w:val="00C4697C"/>
    <w:rsid w:val="00C46C65"/>
    <w:rsid w:val="00C46DAD"/>
    <w:rsid w:val="00C46F14"/>
    <w:rsid w:val="00C46F3D"/>
    <w:rsid w:val="00C471C1"/>
    <w:rsid w:val="00C47365"/>
    <w:rsid w:val="00C473CB"/>
    <w:rsid w:val="00C4741D"/>
    <w:rsid w:val="00C4768F"/>
    <w:rsid w:val="00C47B18"/>
    <w:rsid w:val="00C47C0D"/>
    <w:rsid w:val="00C47C33"/>
    <w:rsid w:val="00C47E30"/>
    <w:rsid w:val="00C5008D"/>
    <w:rsid w:val="00C501C2"/>
    <w:rsid w:val="00C503C0"/>
    <w:rsid w:val="00C50455"/>
    <w:rsid w:val="00C5045F"/>
    <w:rsid w:val="00C50486"/>
    <w:rsid w:val="00C50564"/>
    <w:rsid w:val="00C50682"/>
    <w:rsid w:val="00C507BC"/>
    <w:rsid w:val="00C507DC"/>
    <w:rsid w:val="00C508B2"/>
    <w:rsid w:val="00C5091F"/>
    <w:rsid w:val="00C5095C"/>
    <w:rsid w:val="00C50B61"/>
    <w:rsid w:val="00C50CD2"/>
    <w:rsid w:val="00C50F16"/>
    <w:rsid w:val="00C510B2"/>
    <w:rsid w:val="00C511A3"/>
    <w:rsid w:val="00C51385"/>
    <w:rsid w:val="00C513A8"/>
    <w:rsid w:val="00C51636"/>
    <w:rsid w:val="00C51669"/>
    <w:rsid w:val="00C516D3"/>
    <w:rsid w:val="00C5173F"/>
    <w:rsid w:val="00C5187A"/>
    <w:rsid w:val="00C51917"/>
    <w:rsid w:val="00C51C05"/>
    <w:rsid w:val="00C51C5B"/>
    <w:rsid w:val="00C51CB3"/>
    <w:rsid w:val="00C51F80"/>
    <w:rsid w:val="00C51FA1"/>
    <w:rsid w:val="00C52004"/>
    <w:rsid w:val="00C5209C"/>
    <w:rsid w:val="00C5233B"/>
    <w:rsid w:val="00C52357"/>
    <w:rsid w:val="00C523F2"/>
    <w:rsid w:val="00C52414"/>
    <w:rsid w:val="00C52439"/>
    <w:rsid w:val="00C525D8"/>
    <w:rsid w:val="00C527A8"/>
    <w:rsid w:val="00C52811"/>
    <w:rsid w:val="00C528B7"/>
    <w:rsid w:val="00C528DC"/>
    <w:rsid w:val="00C528FD"/>
    <w:rsid w:val="00C52942"/>
    <w:rsid w:val="00C52A16"/>
    <w:rsid w:val="00C52A47"/>
    <w:rsid w:val="00C52D33"/>
    <w:rsid w:val="00C52DE0"/>
    <w:rsid w:val="00C52E64"/>
    <w:rsid w:val="00C52EDE"/>
    <w:rsid w:val="00C52F48"/>
    <w:rsid w:val="00C52FED"/>
    <w:rsid w:val="00C53085"/>
    <w:rsid w:val="00C530B6"/>
    <w:rsid w:val="00C531F9"/>
    <w:rsid w:val="00C537E1"/>
    <w:rsid w:val="00C53825"/>
    <w:rsid w:val="00C53865"/>
    <w:rsid w:val="00C53AD1"/>
    <w:rsid w:val="00C53C45"/>
    <w:rsid w:val="00C53DCE"/>
    <w:rsid w:val="00C53DF0"/>
    <w:rsid w:val="00C53E48"/>
    <w:rsid w:val="00C53E75"/>
    <w:rsid w:val="00C540B5"/>
    <w:rsid w:val="00C54177"/>
    <w:rsid w:val="00C5438D"/>
    <w:rsid w:val="00C543CE"/>
    <w:rsid w:val="00C5479F"/>
    <w:rsid w:val="00C549EF"/>
    <w:rsid w:val="00C54AA1"/>
    <w:rsid w:val="00C54FD2"/>
    <w:rsid w:val="00C55264"/>
    <w:rsid w:val="00C552EE"/>
    <w:rsid w:val="00C553FE"/>
    <w:rsid w:val="00C55436"/>
    <w:rsid w:val="00C55637"/>
    <w:rsid w:val="00C55761"/>
    <w:rsid w:val="00C55828"/>
    <w:rsid w:val="00C558DD"/>
    <w:rsid w:val="00C55A1D"/>
    <w:rsid w:val="00C55AC3"/>
    <w:rsid w:val="00C55B83"/>
    <w:rsid w:val="00C55DDF"/>
    <w:rsid w:val="00C55E39"/>
    <w:rsid w:val="00C55EDB"/>
    <w:rsid w:val="00C56101"/>
    <w:rsid w:val="00C56124"/>
    <w:rsid w:val="00C56198"/>
    <w:rsid w:val="00C5636B"/>
    <w:rsid w:val="00C5676A"/>
    <w:rsid w:val="00C567A3"/>
    <w:rsid w:val="00C56814"/>
    <w:rsid w:val="00C568A0"/>
    <w:rsid w:val="00C56A39"/>
    <w:rsid w:val="00C56D23"/>
    <w:rsid w:val="00C56DEA"/>
    <w:rsid w:val="00C5701C"/>
    <w:rsid w:val="00C57108"/>
    <w:rsid w:val="00C5736F"/>
    <w:rsid w:val="00C573AD"/>
    <w:rsid w:val="00C5741A"/>
    <w:rsid w:val="00C575DE"/>
    <w:rsid w:val="00C57870"/>
    <w:rsid w:val="00C57BFF"/>
    <w:rsid w:val="00C57D79"/>
    <w:rsid w:val="00C57D8D"/>
    <w:rsid w:val="00C60665"/>
    <w:rsid w:val="00C60698"/>
    <w:rsid w:val="00C606BD"/>
    <w:rsid w:val="00C6082D"/>
    <w:rsid w:val="00C60886"/>
    <w:rsid w:val="00C60A98"/>
    <w:rsid w:val="00C60C5B"/>
    <w:rsid w:val="00C60DF0"/>
    <w:rsid w:val="00C60F55"/>
    <w:rsid w:val="00C61008"/>
    <w:rsid w:val="00C612D6"/>
    <w:rsid w:val="00C615EC"/>
    <w:rsid w:val="00C61693"/>
    <w:rsid w:val="00C616BD"/>
    <w:rsid w:val="00C61BDC"/>
    <w:rsid w:val="00C61C0D"/>
    <w:rsid w:val="00C61CBD"/>
    <w:rsid w:val="00C62086"/>
    <w:rsid w:val="00C62087"/>
    <w:rsid w:val="00C6209B"/>
    <w:rsid w:val="00C6213C"/>
    <w:rsid w:val="00C62165"/>
    <w:rsid w:val="00C621F3"/>
    <w:rsid w:val="00C62948"/>
    <w:rsid w:val="00C62988"/>
    <w:rsid w:val="00C62AF3"/>
    <w:rsid w:val="00C62CFA"/>
    <w:rsid w:val="00C62DFB"/>
    <w:rsid w:val="00C62FF8"/>
    <w:rsid w:val="00C62FFF"/>
    <w:rsid w:val="00C63082"/>
    <w:rsid w:val="00C6337C"/>
    <w:rsid w:val="00C633F7"/>
    <w:rsid w:val="00C634C7"/>
    <w:rsid w:val="00C634ED"/>
    <w:rsid w:val="00C63825"/>
    <w:rsid w:val="00C6382E"/>
    <w:rsid w:val="00C638E1"/>
    <w:rsid w:val="00C63A2F"/>
    <w:rsid w:val="00C63BB8"/>
    <w:rsid w:val="00C63C96"/>
    <w:rsid w:val="00C63DDC"/>
    <w:rsid w:val="00C64363"/>
    <w:rsid w:val="00C643DF"/>
    <w:rsid w:val="00C64506"/>
    <w:rsid w:val="00C64A84"/>
    <w:rsid w:val="00C64AE9"/>
    <w:rsid w:val="00C64B88"/>
    <w:rsid w:val="00C64E0E"/>
    <w:rsid w:val="00C64F8F"/>
    <w:rsid w:val="00C650D2"/>
    <w:rsid w:val="00C656DC"/>
    <w:rsid w:val="00C658CC"/>
    <w:rsid w:val="00C65A0E"/>
    <w:rsid w:val="00C65A38"/>
    <w:rsid w:val="00C65B79"/>
    <w:rsid w:val="00C65E5F"/>
    <w:rsid w:val="00C65E84"/>
    <w:rsid w:val="00C65EF4"/>
    <w:rsid w:val="00C65FBA"/>
    <w:rsid w:val="00C66030"/>
    <w:rsid w:val="00C6603E"/>
    <w:rsid w:val="00C66094"/>
    <w:rsid w:val="00C661C7"/>
    <w:rsid w:val="00C66404"/>
    <w:rsid w:val="00C66467"/>
    <w:rsid w:val="00C6662B"/>
    <w:rsid w:val="00C6666B"/>
    <w:rsid w:val="00C666C1"/>
    <w:rsid w:val="00C667A6"/>
    <w:rsid w:val="00C66814"/>
    <w:rsid w:val="00C66CA7"/>
    <w:rsid w:val="00C66EF5"/>
    <w:rsid w:val="00C66FD1"/>
    <w:rsid w:val="00C6705E"/>
    <w:rsid w:val="00C67272"/>
    <w:rsid w:val="00C673A5"/>
    <w:rsid w:val="00C67436"/>
    <w:rsid w:val="00C67531"/>
    <w:rsid w:val="00C67793"/>
    <w:rsid w:val="00C677DB"/>
    <w:rsid w:val="00C67830"/>
    <w:rsid w:val="00C67C95"/>
    <w:rsid w:val="00C67F41"/>
    <w:rsid w:val="00C70022"/>
    <w:rsid w:val="00C70027"/>
    <w:rsid w:val="00C700D0"/>
    <w:rsid w:val="00C70109"/>
    <w:rsid w:val="00C70198"/>
    <w:rsid w:val="00C70207"/>
    <w:rsid w:val="00C7089E"/>
    <w:rsid w:val="00C7097C"/>
    <w:rsid w:val="00C70A8E"/>
    <w:rsid w:val="00C70B26"/>
    <w:rsid w:val="00C70C81"/>
    <w:rsid w:val="00C70C92"/>
    <w:rsid w:val="00C70CD6"/>
    <w:rsid w:val="00C70D71"/>
    <w:rsid w:val="00C70D90"/>
    <w:rsid w:val="00C70FD5"/>
    <w:rsid w:val="00C71196"/>
    <w:rsid w:val="00C71274"/>
    <w:rsid w:val="00C712EE"/>
    <w:rsid w:val="00C71327"/>
    <w:rsid w:val="00C7134E"/>
    <w:rsid w:val="00C71386"/>
    <w:rsid w:val="00C713BE"/>
    <w:rsid w:val="00C715C8"/>
    <w:rsid w:val="00C7174A"/>
    <w:rsid w:val="00C718CF"/>
    <w:rsid w:val="00C71B82"/>
    <w:rsid w:val="00C71D6B"/>
    <w:rsid w:val="00C71E36"/>
    <w:rsid w:val="00C71EF7"/>
    <w:rsid w:val="00C71F2E"/>
    <w:rsid w:val="00C71F42"/>
    <w:rsid w:val="00C7220B"/>
    <w:rsid w:val="00C72396"/>
    <w:rsid w:val="00C72429"/>
    <w:rsid w:val="00C72470"/>
    <w:rsid w:val="00C725D7"/>
    <w:rsid w:val="00C728B9"/>
    <w:rsid w:val="00C72A3B"/>
    <w:rsid w:val="00C72A42"/>
    <w:rsid w:val="00C72BEA"/>
    <w:rsid w:val="00C72C04"/>
    <w:rsid w:val="00C72D75"/>
    <w:rsid w:val="00C72D7A"/>
    <w:rsid w:val="00C72FCD"/>
    <w:rsid w:val="00C73087"/>
    <w:rsid w:val="00C731B8"/>
    <w:rsid w:val="00C732EB"/>
    <w:rsid w:val="00C733F9"/>
    <w:rsid w:val="00C734B6"/>
    <w:rsid w:val="00C73A7A"/>
    <w:rsid w:val="00C73B35"/>
    <w:rsid w:val="00C73F29"/>
    <w:rsid w:val="00C740FB"/>
    <w:rsid w:val="00C74181"/>
    <w:rsid w:val="00C742A7"/>
    <w:rsid w:val="00C742B8"/>
    <w:rsid w:val="00C742C1"/>
    <w:rsid w:val="00C743DC"/>
    <w:rsid w:val="00C7442B"/>
    <w:rsid w:val="00C7458B"/>
    <w:rsid w:val="00C7477A"/>
    <w:rsid w:val="00C747DA"/>
    <w:rsid w:val="00C74B86"/>
    <w:rsid w:val="00C74C66"/>
    <w:rsid w:val="00C74F60"/>
    <w:rsid w:val="00C75020"/>
    <w:rsid w:val="00C7504F"/>
    <w:rsid w:val="00C7506F"/>
    <w:rsid w:val="00C750A2"/>
    <w:rsid w:val="00C7529E"/>
    <w:rsid w:val="00C75441"/>
    <w:rsid w:val="00C75535"/>
    <w:rsid w:val="00C75832"/>
    <w:rsid w:val="00C7585C"/>
    <w:rsid w:val="00C759C3"/>
    <w:rsid w:val="00C75A2C"/>
    <w:rsid w:val="00C75B10"/>
    <w:rsid w:val="00C75B81"/>
    <w:rsid w:val="00C75BDD"/>
    <w:rsid w:val="00C75C34"/>
    <w:rsid w:val="00C75CAB"/>
    <w:rsid w:val="00C75D67"/>
    <w:rsid w:val="00C75E94"/>
    <w:rsid w:val="00C75EEE"/>
    <w:rsid w:val="00C760C8"/>
    <w:rsid w:val="00C76151"/>
    <w:rsid w:val="00C765B3"/>
    <w:rsid w:val="00C765EE"/>
    <w:rsid w:val="00C7683F"/>
    <w:rsid w:val="00C768C7"/>
    <w:rsid w:val="00C768DE"/>
    <w:rsid w:val="00C76992"/>
    <w:rsid w:val="00C76A02"/>
    <w:rsid w:val="00C76A8F"/>
    <w:rsid w:val="00C76C7A"/>
    <w:rsid w:val="00C76D70"/>
    <w:rsid w:val="00C7718F"/>
    <w:rsid w:val="00C77191"/>
    <w:rsid w:val="00C77194"/>
    <w:rsid w:val="00C7719E"/>
    <w:rsid w:val="00C772F3"/>
    <w:rsid w:val="00C7733F"/>
    <w:rsid w:val="00C77397"/>
    <w:rsid w:val="00C773AA"/>
    <w:rsid w:val="00C7750E"/>
    <w:rsid w:val="00C77624"/>
    <w:rsid w:val="00C77794"/>
    <w:rsid w:val="00C77B39"/>
    <w:rsid w:val="00C77E3B"/>
    <w:rsid w:val="00C804FD"/>
    <w:rsid w:val="00C808C4"/>
    <w:rsid w:val="00C809AA"/>
    <w:rsid w:val="00C80B08"/>
    <w:rsid w:val="00C80B4C"/>
    <w:rsid w:val="00C80BFC"/>
    <w:rsid w:val="00C8109F"/>
    <w:rsid w:val="00C811C4"/>
    <w:rsid w:val="00C81253"/>
    <w:rsid w:val="00C815A6"/>
    <w:rsid w:val="00C817FE"/>
    <w:rsid w:val="00C81860"/>
    <w:rsid w:val="00C81B27"/>
    <w:rsid w:val="00C81B5C"/>
    <w:rsid w:val="00C81BFA"/>
    <w:rsid w:val="00C8210B"/>
    <w:rsid w:val="00C82144"/>
    <w:rsid w:val="00C8216F"/>
    <w:rsid w:val="00C82265"/>
    <w:rsid w:val="00C822EE"/>
    <w:rsid w:val="00C8230F"/>
    <w:rsid w:val="00C8236C"/>
    <w:rsid w:val="00C823AD"/>
    <w:rsid w:val="00C82486"/>
    <w:rsid w:val="00C82667"/>
    <w:rsid w:val="00C82763"/>
    <w:rsid w:val="00C82B6D"/>
    <w:rsid w:val="00C82D35"/>
    <w:rsid w:val="00C82EF6"/>
    <w:rsid w:val="00C83379"/>
    <w:rsid w:val="00C83482"/>
    <w:rsid w:val="00C8370E"/>
    <w:rsid w:val="00C83778"/>
    <w:rsid w:val="00C83891"/>
    <w:rsid w:val="00C83947"/>
    <w:rsid w:val="00C83CD5"/>
    <w:rsid w:val="00C83CF9"/>
    <w:rsid w:val="00C84049"/>
    <w:rsid w:val="00C84240"/>
    <w:rsid w:val="00C84517"/>
    <w:rsid w:val="00C845A9"/>
    <w:rsid w:val="00C846B7"/>
    <w:rsid w:val="00C847E9"/>
    <w:rsid w:val="00C848C0"/>
    <w:rsid w:val="00C84D2F"/>
    <w:rsid w:val="00C84E85"/>
    <w:rsid w:val="00C84FAD"/>
    <w:rsid w:val="00C851B2"/>
    <w:rsid w:val="00C8522B"/>
    <w:rsid w:val="00C85310"/>
    <w:rsid w:val="00C85360"/>
    <w:rsid w:val="00C85468"/>
    <w:rsid w:val="00C85579"/>
    <w:rsid w:val="00C85631"/>
    <w:rsid w:val="00C858C3"/>
    <w:rsid w:val="00C8591E"/>
    <w:rsid w:val="00C85B1A"/>
    <w:rsid w:val="00C85B9A"/>
    <w:rsid w:val="00C85C07"/>
    <w:rsid w:val="00C85E85"/>
    <w:rsid w:val="00C85FD6"/>
    <w:rsid w:val="00C864E2"/>
    <w:rsid w:val="00C86756"/>
    <w:rsid w:val="00C8690C"/>
    <w:rsid w:val="00C86DD1"/>
    <w:rsid w:val="00C86E12"/>
    <w:rsid w:val="00C86E79"/>
    <w:rsid w:val="00C86F1B"/>
    <w:rsid w:val="00C86F73"/>
    <w:rsid w:val="00C8700C"/>
    <w:rsid w:val="00C87019"/>
    <w:rsid w:val="00C87058"/>
    <w:rsid w:val="00C87359"/>
    <w:rsid w:val="00C8742B"/>
    <w:rsid w:val="00C87654"/>
    <w:rsid w:val="00C878CB"/>
    <w:rsid w:val="00C87AAA"/>
    <w:rsid w:val="00C87B7B"/>
    <w:rsid w:val="00C87BBF"/>
    <w:rsid w:val="00C87EDE"/>
    <w:rsid w:val="00C90048"/>
    <w:rsid w:val="00C90054"/>
    <w:rsid w:val="00C900EB"/>
    <w:rsid w:val="00C90132"/>
    <w:rsid w:val="00C90136"/>
    <w:rsid w:val="00C90501"/>
    <w:rsid w:val="00C9081E"/>
    <w:rsid w:val="00C90AAB"/>
    <w:rsid w:val="00C90CC3"/>
    <w:rsid w:val="00C9106D"/>
    <w:rsid w:val="00C91185"/>
    <w:rsid w:val="00C911E8"/>
    <w:rsid w:val="00C912DC"/>
    <w:rsid w:val="00C913F1"/>
    <w:rsid w:val="00C914EC"/>
    <w:rsid w:val="00C9152B"/>
    <w:rsid w:val="00C91635"/>
    <w:rsid w:val="00C91762"/>
    <w:rsid w:val="00C91774"/>
    <w:rsid w:val="00C91858"/>
    <w:rsid w:val="00C9185F"/>
    <w:rsid w:val="00C918A4"/>
    <w:rsid w:val="00C91A5F"/>
    <w:rsid w:val="00C91BED"/>
    <w:rsid w:val="00C91C13"/>
    <w:rsid w:val="00C91D8B"/>
    <w:rsid w:val="00C91E9C"/>
    <w:rsid w:val="00C91F46"/>
    <w:rsid w:val="00C91FDA"/>
    <w:rsid w:val="00C92069"/>
    <w:rsid w:val="00C92228"/>
    <w:rsid w:val="00C92345"/>
    <w:rsid w:val="00C924B8"/>
    <w:rsid w:val="00C92529"/>
    <w:rsid w:val="00C92572"/>
    <w:rsid w:val="00C92583"/>
    <w:rsid w:val="00C92695"/>
    <w:rsid w:val="00C928D4"/>
    <w:rsid w:val="00C92A08"/>
    <w:rsid w:val="00C92A9C"/>
    <w:rsid w:val="00C9302A"/>
    <w:rsid w:val="00C930AB"/>
    <w:rsid w:val="00C93285"/>
    <w:rsid w:val="00C932A5"/>
    <w:rsid w:val="00C93416"/>
    <w:rsid w:val="00C93481"/>
    <w:rsid w:val="00C93539"/>
    <w:rsid w:val="00C93593"/>
    <w:rsid w:val="00C937B8"/>
    <w:rsid w:val="00C93817"/>
    <w:rsid w:val="00C93876"/>
    <w:rsid w:val="00C93894"/>
    <w:rsid w:val="00C939BE"/>
    <w:rsid w:val="00C93A49"/>
    <w:rsid w:val="00C93D16"/>
    <w:rsid w:val="00C93D34"/>
    <w:rsid w:val="00C93E3E"/>
    <w:rsid w:val="00C93E82"/>
    <w:rsid w:val="00C93F5B"/>
    <w:rsid w:val="00C93F83"/>
    <w:rsid w:val="00C94012"/>
    <w:rsid w:val="00C94204"/>
    <w:rsid w:val="00C942E3"/>
    <w:rsid w:val="00C94326"/>
    <w:rsid w:val="00C943B5"/>
    <w:rsid w:val="00C9441A"/>
    <w:rsid w:val="00C944AC"/>
    <w:rsid w:val="00C94745"/>
    <w:rsid w:val="00C94804"/>
    <w:rsid w:val="00C948F1"/>
    <w:rsid w:val="00C94B8B"/>
    <w:rsid w:val="00C94D8B"/>
    <w:rsid w:val="00C94F2E"/>
    <w:rsid w:val="00C94F82"/>
    <w:rsid w:val="00C9500A"/>
    <w:rsid w:val="00C9529B"/>
    <w:rsid w:val="00C953F9"/>
    <w:rsid w:val="00C95452"/>
    <w:rsid w:val="00C9549A"/>
    <w:rsid w:val="00C957CB"/>
    <w:rsid w:val="00C95875"/>
    <w:rsid w:val="00C959AA"/>
    <w:rsid w:val="00C95A8E"/>
    <w:rsid w:val="00C95A9D"/>
    <w:rsid w:val="00C95AC0"/>
    <w:rsid w:val="00C95BB8"/>
    <w:rsid w:val="00C95C5D"/>
    <w:rsid w:val="00C95DC8"/>
    <w:rsid w:val="00C95F69"/>
    <w:rsid w:val="00C96076"/>
    <w:rsid w:val="00C96111"/>
    <w:rsid w:val="00C963BE"/>
    <w:rsid w:val="00C964F1"/>
    <w:rsid w:val="00C965F9"/>
    <w:rsid w:val="00C966F8"/>
    <w:rsid w:val="00C96744"/>
    <w:rsid w:val="00C96793"/>
    <w:rsid w:val="00C9684E"/>
    <w:rsid w:val="00C96915"/>
    <w:rsid w:val="00C969B9"/>
    <w:rsid w:val="00C96C21"/>
    <w:rsid w:val="00C96DA2"/>
    <w:rsid w:val="00C96DC7"/>
    <w:rsid w:val="00C96F1C"/>
    <w:rsid w:val="00C96F9A"/>
    <w:rsid w:val="00C96FA4"/>
    <w:rsid w:val="00C971C1"/>
    <w:rsid w:val="00C97223"/>
    <w:rsid w:val="00C9766C"/>
    <w:rsid w:val="00C97797"/>
    <w:rsid w:val="00C97ACC"/>
    <w:rsid w:val="00C97B5B"/>
    <w:rsid w:val="00C97EE1"/>
    <w:rsid w:val="00C97FFB"/>
    <w:rsid w:val="00CA006F"/>
    <w:rsid w:val="00CA0077"/>
    <w:rsid w:val="00CA013E"/>
    <w:rsid w:val="00CA048F"/>
    <w:rsid w:val="00CA04B3"/>
    <w:rsid w:val="00CA0761"/>
    <w:rsid w:val="00CA0822"/>
    <w:rsid w:val="00CA085D"/>
    <w:rsid w:val="00CA093E"/>
    <w:rsid w:val="00CA09C7"/>
    <w:rsid w:val="00CA09DF"/>
    <w:rsid w:val="00CA0A76"/>
    <w:rsid w:val="00CA0ADE"/>
    <w:rsid w:val="00CA0B93"/>
    <w:rsid w:val="00CA0D14"/>
    <w:rsid w:val="00CA0EDB"/>
    <w:rsid w:val="00CA10BD"/>
    <w:rsid w:val="00CA118E"/>
    <w:rsid w:val="00CA11EC"/>
    <w:rsid w:val="00CA121A"/>
    <w:rsid w:val="00CA1290"/>
    <w:rsid w:val="00CA13CB"/>
    <w:rsid w:val="00CA1634"/>
    <w:rsid w:val="00CA19F8"/>
    <w:rsid w:val="00CA1A51"/>
    <w:rsid w:val="00CA1D44"/>
    <w:rsid w:val="00CA1F56"/>
    <w:rsid w:val="00CA1FF1"/>
    <w:rsid w:val="00CA245A"/>
    <w:rsid w:val="00CA24AA"/>
    <w:rsid w:val="00CA264F"/>
    <w:rsid w:val="00CA26E5"/>
    <w:rsid w:val="00CA286E"/>
    <w:rsid w:val="00CA29A5"/>
    <w:rsid w:val="00CA2C41"/>
    <w:rsid w:val="00CA2C66"/>
    <w:rsid w:val="00CA2CA4"/>
    <w:rsid w:val="00CA2CBE"/>
    <w:rsid w:val="00CA2E4A"/>
    <w:rsid w:val="00CA2FA2"/>
    <w:rsid w:val="00CA32E4"/>
    <w:rsid w:val="00CA3394"/>
    <w:rsid w:val="00CA35F7"/>
    <w:rsid w:val="00CA3703"/>
    <w:rsid w:val="00CA3ADC"/>
    <w:rsid w:val="00CA3CFF"/>
    <w:rsid w:val="00CA3FF4"/>
    <w:rsid w:val="00CA4193"/>
    <w:rsid w:val="00CA442D"/>
    <w:rsid w:val="00CA456F"/>
    <w:rsid w:val="00CA47F9"/>
    <w:rsid w:val="00CA4835"/>
    <w:rsid w:val="00CA487B"/>
    <w:rsid w:val="00CA4917"/>
    <w:rsid w:val="00CA4954"/>
    <w:rsid w:val="00CA4A1C"/>
    <w:rsid w:val="00CA4BA8"/>
    <w:rsid w:val="00CA4C29"/>
    <w:rsid w:val="00CA4FBB"/>
    <w:rsid w:val="00CA5189"/>
    <w:rsid w:val="00CA533B"/>
    <w:rsid w:val="00CA560C"/>
    <w:rsid w:val="00CA5693"/>
    <w:rsid w:val="00CA58DF"/>
    <w:rsid w:val="00CA591C"/>
    <w:rsid w:val="00CA5A05"/>
    <w:rsid w:val="00CA5CED"/>
    <w:rsid w:val="00CA5D7A"/>
    <w:rsid w:val="00CA62FA"/>
    <w:rsid w:val="00CA6366"/>
    <w:rsid w:val="00CA6451"/>
    <w:rsid w:val="00CA64A7"/>
    <w:rsid w:val="00CA674D"/>
    <w:rsid w:val="00CA6761"/>
    <w:rsid w:val="00CA6792"/>
    <w:rsid w:val="00CA6844"/>
    <w:rsid w:val="00CA694F"/>
    <w:rsid w:val="00CA69AA"/>
    <w:rsid w:val="00CA6AAF"/>
    <w:rsid w:val="00CA6C31"/>
    <w:rsid w:val="00CA6CCA"/>
    <w:rsid w:val="00CA6E12"/>
    <w:rsid w:val="00CA6F8B"/>
    <w:rsid w:val="00CA701E"/>
    <w:rsid w:val="00CA7172"/>
    <w:rsid w:val="00CA719F"/>
    <w:rsid w:val="00CA7258"/>
    <w:rsid w:val="00CA75F0"/>
    <w:rsid w:val="00CA76CC"/>
    <w:rsid w:val="00CA7761"/>
    <w:rsid w:val="00CA796D"/>
    <w:rsid w:val="00CA79DF"/>
    <w:rsid w:val="00CA79EA"/>
    <w:rsid w:val="00CA7ACE"/>
    <w:rsid w:val="00CA7DCA"/>
    <w:rsid w:val="00CA7F29"/>
    <w:rsid w:val="00CB0146"/>
    <w:rsid w:val="00CB02E7"/>
    <w:rsid w:val="00CB0364"/>
    <w:rsid w:val="00CB0465"/>
    <w:rsid w:val="00CB0466"/>
    <w:rsid w:val="00CB04BE"/>
    <w:rsid w:val="00CB057E"/>
    <w:rsid w:val="00CB06F6"/>
    <w:rsid w:val="00CB0B43"/>
    <w:rsid w:val="00CB0CA5"/>
    <w:rsid w:val="00CB0CB1"/>
    <w:rsid w:val="00CB0CC3"/>
    <w:rsid w:val="00CB0D11"/>
    <w:rsid w:val="00CB0DF6"/>
    <w:rsid w:val="00CB0EE3"/>
    <w:rsid w:val="00CB10F4"/>
    <w:rsid w:val="00CB12FF"/>
    <w:rsid w:val="00CB1442"/>
    <w:rsid w:val="00CB1606"/>
    <w:rsid w:val="00CB1AA8"/>
    <w:rsid w:val="00CB1D55"/>
    <w:rsid w:val="00CB1FD8"/>
    <w:rsid w:val="00CB2396"/>
    <w:rsid w:val="00CB2608"/>
    <w:rsid w:val="00CB2636"/>
    <w:rsid w:val="00CB275E"/>
    <w:rsid w:val="00CB2D74"/>
    <w:rsid w:val="00CB2DC2"/>
    <w:rsid w:val="00CB3099"/>
    <w:rsid w:val="00CB3259"/>
    <w:rsid w:val="00CB326D"/>
    <w:rsid w:val="00CB3458"/>
    <w:rsid w:val="00CB361D"/>
    <w:rsid w:val="00CB3628"/>
    <w:rsid w:val="00CB37C6"/>
    <w:rsid w:val="00CB3880"/>
    <w:rsid w:val="00CB38F6"/>
    <w:rsid w:val="00CB3AF9"/>
    <w:rsid w:val="00CB3C93"/>
    <w:rsid w:val="00CB3D40"/>
    <w:rsid w:val="00CB3D57"/>
    <w:rsid w:val="00CB3D7C"/>
    <w:rsid w:val="00CB3F9A"/>
    <w:rsid w:val="00CB405F"/>
    <w:rsid w:val="00CB40E5"/>
    <w:rsid w:val="00CB4294"/>
    <w:rsid w:val="00CB436A"/>
    <w:rsid w:val="00CB443E"/>
    <w:rsid w:val="00CB4463"/>
    <w:rsid w:val="00CB475B"/>
    <w:rsid w:val="00CB4819"/>
    <w:rsid w:val="00CB488C"/>
    <w:rsid w:val="00CB48EC"/>
    <w:rsid w:val="00CB4A3F"/>
    <w:rsid w:val="00CB4D5E"/>
    <w:rsid w:val="00CB50F2"/>
    <w:rsid w:val="00CB51AC"/>
    <w:rsid w:val="00CB52E7"/>
    <w:rsid w:val="00CB530B"/>
    <w:rsid w:val="00CB53D0"/>
    <w:rsid w:val="00CB546A"/>
    <w:rsid w:val="00CB5513"/>
    <w:rsid w:val="00CB576A"/>
    <w:rsid w:val="00CB5875"/>
    <w:rsid w:val="00CB5878"/>
    <w:rsid w:val="00CB5A11"/>
    <w:rsid w:val="00CB5C21"/>
    <w:rsid w:val="00CB5CF6"/>
    <w:rsid w:val="00CB6005"/>
    <w:rsid w:val="00CB64E6"/>
    <w:rsid w:val="00CB6718"/>
    <w:rsid w:val="00CB67FA"/>
    <w:rsid w:val="00CB688A"/>
    <w:rsid w:val="00CB6C80"/>
    <w:rsid w:val="00CB6C8A"/>
    <w:rsid w:val="00CB6EAE"/>
    <w:rsid w:val="00CB6EB3"/>
    <w:rsid w:val="00CB6FB3"/>
    <w:rsid w:val="00CB70DE"/>
    <w:rsid w:val="00CB7141"/>
    <w:rsid w:val="00CB7147"/>
    <w:rsid w:val="00CB72DA"/>
    <w:rsid w:val="00CB73FE"/>
    <w:rsid w:val="00CB74DD"/>
    <w:rsid w:val="00CB7529"/>
    <w:rsid w:val="00CB7708"/>
    <w:rsid w:val="00CB790F"/>
    <w:rsid w:val="00CB7938"/>
    <w:rsid w:val="00CB797B"/>
    <w:rsid w:val="00CB7B63"/>
    <w:rsid w:val="00CB7BA4"/>
    <w:rsid w:val="00CB7BCA"/>
    <w:rsid w:val="00CB7D52"/>
    <w:rsid w:val="00CB7DC6"/>
    <w:rsid w:val="00CB7E50"/>
    <w:rsid w:val="00CC0036"/>
    <w:rsid w:val="00CC003E"/>
    <w:rsid w:val="00CC016B"/>
    <w:rsid w:val="00CC0292"/>
    <w:rsid w:val="00CC04D5"/>
    <w:rsid w:val="00CC05CD"/>
    <w:rsid w:val="00CC0610"/>
    <w:rsid w:val="00CC06AE"/>
    <w:rsid w:val="00CC06D6"/>
    <w:rsid w:val="00CC0717"/>
    <w:rsid w:val="00CC098E"/>
    <w:rsid w:val="00CC0A23"/>
    <w:rsid w:val="00CC0F22"/>
    <w:rsid w:val="00CC0F5F"/>
    <w:rsid w:val="00CC1121"/>
    <w:rsid w:val="00CC1487"/>
    <w:rsid w:val="00CC164F"/>
    <w:rsid w:val="00CC16AB"/>
    <w:rsid w:val="00CC1744"/>
    <w:rsid w:val="00CC19B1"/>
    <w:rsid w:val="00CC1AB0"/>
    <w:rsid w:val="00CC1B2B"/>
    <w:rsid w:val="00CC1CB0"/>
    <w:rsid w:val="00CC1E39"/>
    <w:rsid w:val="00CC1ECA"/>
    <w:rsid w:val="00CC1F99"/>
    <w:rsid w:val="00CC20A3"/>
    <w:rsid w:val="00CC223C"/>
    <w:rsid w:val="00CC245F"/>
    <w:rsid w:val="00CC266E"/>
    <w:rsid w:val="00CC2747"/>
    <w:rsid w:val="00CC279E"/>
    <w:rsid w:val="00CC2896"/>
    <w:rsid w:val="00CC2D95"/>
    <w:rsid w:val="00CC2DB6"/>
    <w:rsid w:val="00CC2F46"/>
    <w:rsid w:val="00CC2F9B"/>
    <w:rsid w:val="00CC303B"/>
    <w:rsid w:val="00CC312C"/>
    <w:rsid w:val="00CC3246"/>
    <w:rsid w:val="00CC3457"/>
    <w:rsid w:val="00CC3544"/>
    <w:rsid w:val="00CC358F"/>
    <w:rsid w:val="00CC385F"/>
    <w:rsid w:val="00CC3B68"/>
    <w:rsid w:val="00CC3CA3"/>
    <w:rsid w:val="00CC3D23"/>
    <w:rsid w:val="00CC4042"/>
    <w:rsid w:val="00CC40AA"/>
    <w:rsid w:val="00CC4180"/>
    <w:rsid w:val="00CC41F8"/>
    <w:rsid w:val="00CC444D"/>
    <w:rsid w:val="00CC44FE"/>
    <w:rsid w:val="00CC45DB"/>
    <w:rsid w:val="00CC45EC"/>
    <w:rsid w:val="00CC47FF"/>
    <w:rsid w:val="00CC486D"/>
    <w:rsid w:val="00CC493A"/>
    <w:rsid w:val="00CC4A2C"/>
    <w:rsid w:val="00CC4B43"/>
    <w:rsid w:val="00CC50BD"/>
    <w:rsid w:val="00CC524C"/>
    <w:rsid w:val="00CC53F3"/>
    <w:rsid w:val="00CC5627"/>
    <w:rsid w:val="00CC564E"/>
    <w:rsid w:val="00CC592A"/>
    <w:rsid w:val="00CC5C2B"/>
    <w:rsid w:val="00CC5C5F"/>
    <w:rsid w:val="00CC5D01"/>
    <w:rsid w:val="00CC5FCA"/>
    <w:rsid w:val="00CC6331"/>
    <w:rsid w:val="00CC6952"/>
    <w:rsid w:val="00CC6A4B"/>
    <w:rsid w:val="00CC6BC2"/>
    <w:rsid w:val="00CC6C84"/>
    <w:rsid w:val="00CC6D86"/>
    <w:rsid w:val="00CC7184"/>
    <w:rsid w:val="00CC749F"/>
    <w:rsid w:val="00CC7633"/>
    <w:rsid w:val="00CC7643"/>
    <w:rsid w:val="00CC76E2"/>
    <w:rsid w:val="00CC7A39"/>
    <w:rsid w:val="00CC7B49"/>
    <w:rsid w:val="00CC7CA8"/>
    <w:rsid w:val="00CC7D3C"/>
    <w:rsid w:val="00CC7EE3"/>
    <w:rsid w:val="00CC7F40"/>
    <w:rsid w:val="00CD00D0"/>
    <w:rsid w:val="00CD025D"/>
    <w:rsid w:val="00CD0351"/>
    <w:rsid w:val="00CD05C6"/>
    <w:rsid w:val="00CD0679"/>
    <w:rsid w:val="00CD068C"/>
    <w:rsid w:val="00CD077A"/>
    <w:rsid w:val="00CD0D18"/>
    <w:rsid w:val="00CD0E87"/>
    <w:rsid w:val="00CD0E9C"/>
    <w:rsid w:val="00CD0EAD"/>
    <w:rsid w:val="00CD11E1"/>
    <w:rsid w:val="00CD124A"/>
    <w:rsid w:val="00CD179D"/>
    <w:rsid w:val="00CD1AB4"/>
    <w:rsid w:val="00CD1AC3"/>
    <w:rsid w:val="00CD1AD1"/>
    <w:rsid w:val="00CD1B07"/>
    <w:rsid w:val="00CD1B69"/>
    <w:rsid w:val="00CD1D1E"/>
    <w:rsid w:val="00CD1F7E"/>
    <w:rsid w:val="00CD2048"/>
    <w:rsid w:val="00CD20B6"/>
    <w:rsid w:val="00CD21EC"/>
    <w:rsid w:val="00CD21ED"/>
    <w:rsid w:val="00CD2249"/>
    <w:rsid w:val="00CD2671"/>
    <w:rsid w:val="00CD281B"/>
    <w:rsid w:val="00CD288E"/>
    <w:rsid w:val="00CD2A46"/>
    <w:rsid w:val="00CD2AE4"/>
    <w:rsid w:val="00CD2B46"/>
    <w:rsid w:val="00CD2CA6"/>
    <w:rsid w:val="00CD2F2B"/>
    <w:rsid w:val="00CD329C"/>
    <w:rsid w:val="00CD33E7"/>
    <w:rsid w:val="00CD3415"/>
    <w:rsid w:val="00CD345D"/>
    <w:rsid w:val="00CD34D0"/>
    <w:rsid w:val="00CD35EF"/>
    <w:rsid w:val="00CD3CA5"/>
    <w:rsid w:val="00CD3F3C"/>
    <w:rsid w:val="00CD3FC2"/>
    <w:rsid w:val="00CD44FC"/>
    <w:rsid w:val="00CD46BE"/>
    <w:rsid w:val="00CD4775"/>
    <w:rsid w:val="00CD48B0"/>
    <w:rsid w:val="00CD4925"/>
    <w:rsid w:val="00CD494E"/>
    <w:rsid w:val="00CD4A25"/>
    <w:rsid w:val="00CD4ADB"/>
    <w:rsid w:val="00CD4B13"/>
    <w:rsid w:val="00CD4B53"/>
    <w:rsid w:val="00CD4C62"/>
    <w:rsid w:val="00CD4C79"/>
    <w:rsid w:val="00CD4D24"/>
    <w:rsid w:val="00CD4D32"/>
    <w:rsid w:val="00CD4D80"/>
    <w:rsid w:val="00CD4DBB"/>
    <w:rsid w:val="00CD4EBD"/>
    <w:rsid w:val="00CD50A5"/>
    <w:rsid w:val="00CD50F1"/>
    <w:rsid w:val="00CD5128"/>
    <w:rsid w:val="00CD5259"/>
    <w:rsid w:val="00CD52C2"/>
    <w:rsid w:val="00CD52FB"/>
    <w:rsid w:val="00CD55DC"/>
    <w:rsid w:val="00CD5607"/>
    <w:rsid w:val="00CD567D"/>
    <w:rsid w:val="00CD5693"/>
    <w:rsid w:val="00CD57A1"/>
    <w:rsid w:val="00CD58CD"/>
    <w:rsid w:val="00CD5B64"/>
    <w:rsid w:val="00CD5C08"/>
    <w:rsid w:val="00CD5E0D"/>
    <w:rsid w:val="00CD5E17"/>
    <w:rsid w:val="00CD5E19"/>
    <w:rsid w:val="00CD5E5C"/>
    <w:rsid w:val="00CD5EA8"/>
    <w:rsid w:val="00CD5F8B"/>
    <w:rsid w:val="00CD5F90"/>
    <w:rsid w:val="00CD61DB"/>
    <w:rsid w:val="00CD642B"/>
    <w:rsid w:val="00CD6460"/>
    <w:rsid w:val="00CD66E1"/>
    <w:rsid w:val="00CD672D"/>
    <w:rsid w:val="00CD674F"/>
    <w:rsid w:val="00CD6784"/>
    <w:rsid w:val="00CD6837"/>
    <w:rsid w:val="00CD68B7"/>
    <w:rsid w:val="00CD68E2"/>
    <w:rsid w:val="00CD6940"/>
    <w:rsid w:val="00CD6A7D"/>
    <w:rsid w:val="00CD6C2B"/>
    <w:rsid w:val="00CD6CBF"/>
    <w:rsid w:val="00CD6D18"/>
    <w:rsid w:val="00CD6D7F"/>
    <w:rsid w:val="00CD6ED7"/>
    <w:rsid w:val="00CD6F20"/>
    <w:rsid w:val="00CD6F6B"/>
    <w:rsid w:val="00CD7109"/>
    <w:rsid w:val="00CD7384"/>
    <w:rsid w:val="00CD73FE"/>
    <w:rsid w:val="00CD76FC"/>
    <w:rsid w:val="00CD77C4"/>
    <w:rsid w:val="00CD79E7"/>
    <w:rsid w:val="00CD7B35"/>
    <w:rsid w:val="00CD7BBB"/>
    <w:rsid w:val="00CD7E6F"/>
    <w:rsid w:val="00CD7FEF"/>
    <w:rsid w:val="00CE01A4"/>
    <w:rsid w:val="00CE01C4"/>
    <w:rsid w:val="00CE02A6"/>
    <w:rsid w:val="00CE033D"/>
    <w:rsid w:val="00CE0470"/>
    <w:rsid w:val="00CE05B2"/>
    <w:rsid w:val="00CE06B1"/>
    <w:rsid w:val="00CE0713"/>
    <w:rsid w:val="00CE0806"/>
    <w:rsid w:val="00CE086A"/>
    <w:rsid w:val="00CE096E"/>
    <w:rsid w:val="00CE0A5C"/>
    <w:rsid w:val="00CE0B6C"/>
    <w:rsid w:val="00CE0B94"/>
    <w:rsid w:val="00CE106E"/>
    <w:rsid w:val="00CE13EA"/>
    <w:rsid w:val="00CE14F7"/>
    <w:rsid w:val="00CE154C"/>
    <w:rsid w:val="00CE1687"/>
    <w:rsid w:val="00CE171C"/>
    <w:rsid w:val="00CE1809"/>
    <w:rsid w:val="00CE2150"/>
    <w:rsid w:val="00CE2297"/>
    <w:rsid w:val="00CE23C3"/>
    <w:rsid w:val="00CE24B6"/>
    <w:rsid w:val="00CE2637"/>
    <w:rsid w:val="00CE270A"/>
    <w:rsid w:val="00CE2A0F"/>
    <w:rsid w:val="00CE2AC6"/>
    <w:rsid w:val="00CE2B6C"/>
    <w:rsid w:val="00CE2CA6"/>
    <w:rsid w:val="00CE2CE8"/>
    <w:rsid w:val="00CE2D18"/>
    <w:rsid w:val="00CE2E19"/>
    <w:rsid w:val="00CE2EEF"/>
    <w:rsid w:val="00CE2F76"/>
    <w:rsid w:val="00CE3477"/>
    <w:rsid w:val="00CE34A0"/>
    <w:rsid w:val="00CE34C8"/>
    <w:rsid w:val="00CE3705"/>
    <w:rsid w:val="00CE3714"/>
    <w:rsid w:val="00CE371E"/>
    <w:rsid w:val="00CE3738"/>
    <w:rsid w:val="00CE3BD6"/>
    <w:rsid w:val="00CE3E23"/>
    <w:rsid w:val="00CE3ECC"/>
    <w:rsid w:val="00CE41A9"/>
    <w:rsid w:val="00CE424E"/>
    <w:rsid w:val="00CE44BB"/>
    <w:rsid w:val="00CE4719"/>
    <w:rsid w:val="00CE476E"/>
    <w:rsid w:val="00CE4820"/>
    <w:rsid w:val="00CE4A54"/>
    <w:rsid w:val="00CE4A5E"/>
    <w:rsid w:val="00CE4ADD"/>
    <w:rsid w:val="00CE4D06"/>
    <w:rsid w:val="00CE4DDA"/>
    <w:rsid w:val="00CE4EF7"/>
    <w:rsid w:val="00CE521C"/>
    <w:rsid w:val="00CE528C"/>
    <w:rsid w:val="00CE52C5"/>
    <w:rsid w:val="00CE5801"/>
    <w:rsid w:val="00CE592A"/>
    <w:rsid w:val="00CE593F"/>
    <w:rsid w:val="00CE5980"/>
    <w:rsid w:val="00CE5B22"/>
    <w:rsid w:val="00CE5C41"/>
    <w:rsid w:val="00CE5D7B"/>
    <w:rsid w:val="00CE5DB4"/>
    <w:rsid w:val="00CE5E85"/>
    <w:rsid w:val="00CE5F80"/>
    <w:rsid w:val="00CE5FEA"/>
    <w:rsid w:val="00CE6096"/>
    <w:rsid w:val="00CE64DD"/>
    <w:rsid w:val="00CE672E"/>
    <w:rsid w:val="00CE6784"/>
    <w:rsid w:val="00CE679F"/>
    <w:rsid w:val="00CE6C31"/>
    <w:rsid w:val="00CE6DF9"/>
    <w:rsid w:val="00CE6EE0"/>
    <w:rsid w:val="00CE78F8"/>
    <w:rsid w:val="00CE7A4C"/>
    <w:rsid w:val="00CE7AED"/>
    <w:rsid w:val="00CE7F56"/>
    <w:rsid w:val="00CE7F7F"/>
    <w:rsid w:val="00CF00EF"/>
    <w:rsid w:val="00CF0174"/>
    <w:rsid w:val="00CF0203"/>
    <w:rsid w:val="00CF0366"/>
    <w:rsid w:val="00CF0517"/>
    <w:rsid w:val="00CF0764"/>
    <w:rsid w:val="00CF0A70"/>
    <w:rsid w:val="00CF1145"/>
    <w:rsid w:val="00CF12A4"/>
    <w:rsid w:val="00CF145C"/>
    <w:rsid w:val="00CF14EC"/>
    <w:rsid w:val="00CF16F0"/>
    <w:rsid w:val="00CF1774"/>
    <w:rsid w:val="00CF18C3"/>
    <w:rsid w:val="00CF193A"/>
    <w:rsid w:val="00CF1973"/>
    <w:rsid w:val="00CF1AA0"/>
    <w:rsid w:val="00CF1BDF"/>
    <w:rsid w:val="00CF1C5C"/>
    <w:rsid w:val="00CF1C6A"/>
    <w:rsid w:val="00CF1D59"/>
    <w:rsid w:val="00CF1E74"/>
    <w:rsid w:val="00CF1EC7"/>
    <w:rsid w:val="00CF1F17"/>
    <w:rsid w:val="00CF1FF6"/>
    <w:rsid w:val="00CF211B"/>
    <w:rsid w:val="00CF224C"/>
    <w:rsid w:val="00CF22C0"/>
    <w:rsid w:val="00CF238F"/>
    <w:rsid w:val="00CF2443"/>
    <w:rsid w:val="00CF2492"/>
    <w:rsid w:val="00CF258B"/>
    <w:rsid w:val="00CF26A5"/>
    <w:rsid w:val="00CF28E6"/>
    <w:rsid w:val="00CF299D"/>
    <w:rsid w:val="00CF2B27"/>
    <w:rsid w:val="00CF2B47"/>
    <w:rsid w:val="00CF2D68"/>
    <w:rsid w:val="00CF2DAD"/>
    <w:rsid w:val="00CF2F3C"/>
    <w:rsid w:val="00CF302A"/>
    <w:rsid w:val="00CF30BB"/>
    <w:rsid w:val="00CF312E"/>
    <w:rsid w:val="00CF3171"/>
    <w:rsid w:val="00CF32A5"/>
    <w:rsid w:val="00CF342D"/>
    <w:rsid w:val="00CF360D"/>
    <w:rsid w:val="00CF3619"/>
    <w:rsid w:val="00CF376C"/>
    <w:rsid w:val="00CF37EB"/>
    <w:rsid w:val="00CF37F9"/>
    <w:rsid w:val="00CF38F2"/>
    <w:rsid w:val="00CF3A58"/>
    <w:rsid w:val="00CF3A60"/>
    <w:rsid w:val="00CF3A66"/>
    <w:rsid w:val="00CF3C37"/>
    <w:rsid w:val="00CF3E63"/>
    <w:rsid w:val="00CF3EA0"/>
    <w:rsid w:val="00CF3EBA"/>
    <w:rsid w:val="00CF425F"/>
    <w:rsid w:val="00CF4342"/>
    <w:rsid w:val="00CF44AC"/>
    <w:rsid w:val="00CF46F8"/>
    <w:rsid w:val="00CF493D"/>
    <w:rsid w:val="00CF495D"/>
    <w:rsid w:val="00CF496C"/>
    <w:rsid w:val="00CF4A2A"/>
    <w:rsid w:val="00CF4ABD"/>
    <w:rsid w:val="00CF4B68"/>
    <w:rsid w:val="00CF4D0E"/>
    <w:rsid w:val="00CF4E75"/>
    <w:rsid w:val="00CF5145"/>
    <w:rsid w:val="00CF55C8"/>
    <w:rsid w:val="00CF5787"/>
    <w:rsid w:val="00CF579F"/>
    <w:rsid w:val="00CF5876"/>
    <w:rsid w:val="00CF595E"/>
    <w:rsid w:val="00CF5A59"/>
    <w:rsid w:val="00CF5D19"/>
    <w:rsid w:val="00CF5D1F"/>
    <w:rsid w:val="00CF5E49"/>
    <w:rsid w:val="00CF5F8C"/>
    <w:rsid w:val="00CF6043"/>
    <w:rsid w:val="00CF629F"/>
    <w:rsid w:val="00CF662E"/>
    <w:rsid w:val="00CF6A2A"/>
    <w:rsid w:val="00CF6AE3"/>
    <w:rsid w:val="00CF6CA7"/>
    <w:rsid w:val="00CF6E70"/>
    <w:rsid w:val="00CF6FFB"/>
    <w:rsid w:val="00CF7114"/>
    <w:rsid w:val="00CF759E"/>
    <w:rsid w:val="00CF76E1"/>
    <w:rsid w:val="00CF794A"/>
    <w:rsid w:val="00CF79F6"/>
    <w:rsid w:val="00CF7A34"/>
    <w:rsid w:val="00CF7B8A"/>
    <w:rsid w:val="00CF7C08"/>
    <w:rsid w:val="00CF7CF1"/>
    <w:rsid w:val="00CF7D2F"/>
    <w:rsid w:val="00CF7EDF"/>
    <w:rsid w:val="00CF7FBB"/>
    <w:rsid w:val="00D000B5"/>
    <w:rsid w:val="00D001F8"/>
    <w:rsid w:val="00D00304"/>
    <w:rsid w:val="00D00341"/>
    <w:rsid w:val="00D00398"/>
    <w:rsid w:val="00D00771"/>
    <w:rsid w:val="00D0089F"/>
    <w:rsid w:val="00D008EF"/>
    <w:rsid w:val="00D009AF"/>
    <w:rsid w:val="00D00AB9"/>
    <w:rsid w:val="00D00B35"/>
    <w:rsid w:val="00D00EF7"/>
    <w:rsid w:val="00D010C3"/>
    <w:rsid w:val="00D0118A"/>
    <w:rsid w:val="00D012B7"/>
    <w:rsid w:val="00D01398"/>
    <w:rsid w:val="00D013F7"/>
    <w:rsid w:val="00D015C7"/>
    <w:rsid w:val="00D01736"/>
    <w:rsid w:val="00D01774"/>
    <w:rsid w:val="00D017C6"/>
    <w:rsid w:val="00D01806"/>
    <w:rsid w:val="00D01E93"/>
    <w:rsid w:val="00D01F0C"/>
    <w:rsid w:val="00D01F62"/>
    <w:rsid w:val="00D02172"/>
    <w:rsid w:val="00D0233D"/>
    <w:rsid w:val="00D02588"/>
    <w:rsid w:val="00D026C9"/>
    <w:rsid w:val="00D02997"/>
    <w:rsid w:val="00D02A6E"/>
    <w:rsid w:val="00D0313C"/>
    <w:rsid w:val="00D03277"/>
    <w:rsid w:val="00D032DD"/>
    <w:rsid w:val="00D03802"/>
    <w:rsid w:val="00D038D6"/>
    <w:rsid w:val="00D0399E"/>
    <w:rsid w:val="00D03BF0"/>
    <w:rsid w:val="00D03DB3"/>
    <w:rsid w:val="00D03DDF"/>
    <w:rsid w:val="00D04027"/>
    <w:rsid w:val="00D040BA"/>
    <w:rsid w:val="00D040E1"/>
    <w:rsid w:val="00D042C2"/>
    <w:rsid w:val="00D04465"/>
    <w:rsid w:val="00D04543"/>
    <w:rsid w:val="00D045EC"/>
    <w:rsid w:val="00D0487B"/>
    <w:rsid w:val="00D048A5"/>
    <w:rsid w:val="00D04DBE"/>
    <w:rsid w:val="00D04DBF"/>
    <w:rsid w:val="00D051FD"/>
    <w:rsid w:val="00D052E1"/>
    <w:rsid w:val="00D05366"/>
    <w:rsid w:val="00D05383"/>
    <w:rsid w:val="00D055C0"/>
    <w:rsid w:val="00D058C3"/>
    <w:rsid w:val="00D05928"/>
    <w:rsid w:val="00D05955"/>
    <w:rsid w:val="00D059D4"/>
    <w:rsid w:val="00D05A56"/>
    <w:rsid w:val="00D05AC1"/>
    <w:rsid w:val="00D05BEA"/>
    <w:rsid w:val="00D05D8E"/>
    <w:rsid w:val="00D05D9A"/>
    <w:rsid w:val="00D05DC7"/>
    <w:rsid w:val="00D0600F"/>
    <w:rsid w:val="00D06192"/>
    <w:rsid w:val="00D06269"/>
    <w:rsid w:val="00D062C8"/>
    <w:rsid w:val="00D06308"/>
    <w:rsid w:val="00D06319"/>
    <w:rsid w:val="00D0678D"/>
    <w:rsid w:val="00D06A84"/>
    <w:rsid w:val="00D06C32"/>
    <w:rsid w:val="00D06CE1"/>
    <w:rsid w:val="00D06E31"/>
    <w:rsid w:val="00D07024"/>
    <w:rsid w:val="00D07147"/>
    <w:rsid w:val="00D07163"/>
    <w:rsid w:val="00D07419"/>
    <w:rsid w:val="00D07549"/>
    <w:rsid w:val="00D0761A"/>
    <w:rsid w:val="00D076F8"/>
    <w:rsid w:val="00D07829"/>
    <w:rsid w:val="00D07868"/>
    <w:rsid w:val="00D07893"/>
    <w:rsid w:val="00D0789B"/>
    <w:rsid w:val="00D078BB"/>
    <w:rsid w:val="00D07B8F"/>
    <w:rsid w:val="00D07B9D"/>
    <w:rsid w:val="00D07D1F"/>
    <w:rsid w:val="00D07D38"/>
    <w:rsid w:val="00D07D52"/>
    <w:rsid w:val="00D07D56"/>
    <w:rsid w:val="00D07DA2"/>
    <w:rsid w:val="00D07F95"/>
    <w:rsid w:val="00D10127"/>
    <w:rsid w:val="00D101B4"/>
    <w:rsid w:val="00D10272"/>
    <w:rsid w:val="00D102D4"/>
    <w:rsid w:val="00D103AC"/>
    <w:rsid w:val="00D104B8"/>
    <w:rsid w:val="00D105F7"/>
    <w:rsid w:val="00D107F6"/>
    <w:rsid w:val="00D10C84"/>
    <w:rsid w:val="00D10CB9"/>
    <w:rsid w:val="00D10DFF"/>
    <w:rsid w:val="00D10E09"/>
    <w:rsid w:val="00D10E41"/>
    <w:rsid w:val="00D10EBA"/>
    <w:rsid w:val="00D10F0E"/>
    <w:rsid w:val="00D11115"/>
    <w:rsid w:val="00D11215"/>
    <w:rsid w:val="00D112AD"/>
    <w:rsid w:val="00D11372"/>
    <w:rsid w:val="00D114D3"/>
    <w:rsid w:val="00D115CA"/>
    <w:rsid w:val="00D11639"/>
    <w:rsid w:val="00D1163C"/>
    <w:rsid w:val="00D1191B"/>
    <w:rsid w:val="00D11B3A"/>
    <w:rsid w:val="00D11C5D"/>
    <w:rsid w:val="00D11F1E"/>
    <w:rsid w:val="00D1201B"/>
    <w:rsid w:val="00D1224A"/>
    <w:rsid w:val="00D1231D"/>
    <w:rsid w:val="00D1234C"/>
    <w:rsid w:val="00D12368"/>
    <w:rsid w:val="00D127DE"/>
    <w:rsid w:val="00D1290E"/>
    <w:rsid w:val="00D12A8E"/>
    <w:rsid w:val="00D12B3E"/>
    <w:rsid w:val="00D12BAA"/>
    <w:rsid w:val="00D12C96"/>
    <w:rsid w:val="00D12D81"/>
    <w:rsid w:val="00D12DDD"/>
    <w:rsid w:val="00D13000"/>
    <w:rsid w:val="00D13030"/>
    <w:rsid w:val="00D1317D"/>
    <w:rsid w:val="00D131D1"/>
    <w:rsid w:val="00D131D3"/>
    <w:rsid w:val="00D1324D"/>
    <w:rsid w:val="00D13281"/>
    <w:rsid w:val="00D13465"/>
    <w:rsid w:val="00D13610"/>
    <w:rsid w:val="00D1361E"/>
    <w:rsid w:val="00D1388B"/>
    <w:rsid w:val="00D13ABB"/>
    <w:rsid w:val="00D13B52"/>
    <w:rsid w:val="00D13F26"/>
    <w:rsid w:val="00D13FB1"/>
    <w:rsid w:val="00D141E9"/>
    <w:rsid w:val="00D142B1"/>
    <w:rsid w:val="00D146CC"/>
    <w:rsid w:val="00D14728"/>
    <w:rsid w:val="00D14739"/>
    <w:rsid w:val="00D14C2D"/>
    <w:rsid w:val="00D14C7E"/>
    <w:rsid w:val="00D14EC1"/>
    <w:rsid w:val="00D15029"/>
    <w:rsid w:val="00D154EF"/>
    <w:rsid w:val="00D15751"/>
    <w:rsid w:val="00D15859"/>
    <w:rsid w:val="00D15C5F"/>
    <w:rsid w:val="00D15D1A"/>
    <w:rsid w:val="00D15DD9"/>
    <w:rsid w:val="00D16079"/>
    <w:rsid w:val="00D160F3"/>
    <w:rsid w:val="00D16157"/>
    <w:rsid w:val="00D161AC"/>
    <w:rsid w:val="00D162EA"/>
    <w:rsid w:val="00D164D6"/>
    <w:rsid w:val="00D167C3"/>
    <w:rsid w:val="00D168BE"/>
    <w:rsid w:val="00D16D3D"/>
    <w:rsid w:val="00D16D6C"/>
    <w:rsid w:val="00D16E9E"/>
    <w:rsid w:val="00D16F1C"/>
    <w:rsid w:val="00D1700C"/>
    <w:rsid w:val="00D170BB"/>
    <w:rsid w:val="00D17145"/>
    <w:rsid w:val="00D17356"/>
    <w:rsid w:val="00D17714"/>
    <w:rsid w:val="00D1776A"/>
    <w:rsid w:val="00D17AEF"/>
    <w:rsid w:val="00D17D0D"/>
    <w:rsid w:val="00D17DAF"/>
    <w:rsid w:val="00D20304"/>
    <w:rsid w:val="00D20334"/>
    <w:rsid w:val="00D20346"/>
    <w:rsid w:val="00D2038E"/>
    <w:rsid w:val="00D203C9"/>
    <w:rsid w:val="00D205D8"/>
    <w:rsid w:val="00D20781"/>
    <w:rsid w:val="00D20D00"/>
    <w:rsid w:val="00D20D58"/>
    <w:rsid w:val="00D21132"/>
    <w:rsid w:val="00D2137C"/>
    <w:rsid w:val="00D214F4"/>
    <w:rsid w:val="00D21766"/>
    <w:rsid w:val="00D217FB"/>
    <w:rsid w:val="00D21809"/>
    <w:rsid w:val="00D21CF9"/>
    <w:rsid w:val="00D21F8E"/>
    <w:rsid w:val="00D22135"/>
    <w:rsid w:val="00D22277"/>
    <w:rsid w:val="00D2234F"/>
    <w:rsid w:val="00D2244A"/>
    <w:rsid w:val="00D2260F"/>
    <w:rsid w:val="00D22647"/>
    <w:rsid w:val="00D226B1"/>
    <w:rsid w:val="00D2277D"/>
    <w:rsid w:val="00D22819"/>
    <w:rsid w:val="00D22DEB"/>
    <w:rsid w:val="00D22E46"/>
    <w:rsid w:val="00D231B5"/>
    <w:rsid w:val="00D23221"/>
    <w:rsid w:val="00D2323D"/>
    <w:rsid w:val="00D234AF"/>
    <w:rsid w:val="00D23544"/>
    <w:rsid w:val="00D2380A"/>
    <w:rsid w:val="00D2391A"/>
    <w:rsid w:val="00D239E8"/>
    <w:rsid w:val="00D23BD8"/>
    <w:rsid w:val="00D23C2A"/>
    <w:rsid w:val="00D23D88"/>
    <w:rsid w:val="00D2414D"/>
    <w:rsid w:val="00D2422F"/>
    <w:rsid w:val="00D243D5"/>
    <w:rsid w:val="00D2440E"/>
    <w:rsid w:val="00D245FC"/>
    <w:rsid w:val="00D248AA"/>
    <w:rsid w:val="00D248B9"/>
    <w:rsid w:val="00D24BF8"/>
    <w:rsid w:val="00D24F9E"/>
    <w:rsid w:val="00D2504C"/>
    <w:rsid w:val="00D250ED"/>
    <w:rsid w:val="00D2544C"/>
    <w:rsid w:val="00D254F3"/>
    <w:rsid w:val="00D256F6"/>
    <w:rsid w:val="00D2582E"/>
    <w:rsid w:val="00D258BC"/>
    <w:rsid w:val="00D25AEC"/>
    <w:rsid w:val="00D25C0D"/>
    <w:rsid w:val="00D25C25"/>
    <w:rsid w:val="00D25CC5"/>
    <w:rsid w:val="00D25CC6"/>
    <w:rsid w:val="00D25F70"/>
    <w:rsid w:val="00D25F71"/>
    <w:rsid w:val="00D25FD1"/>
    <w:rsid w:val="00D2602A"/>
    <w:rsid w:val="00D26072"/>
    <w:rsid w:val="00D2608C"/>
    <w:rsid w:val="00D26127"/>
    <w:rsid w:val="00D262B0"/>
    <w:rsid w:val="00D2633B"/>
    <w:rsid w:val="00D263EE"/>
    <w:rsid w:val="00D2654C"/>
    <w:rsid w:val="00D267E5"/>
    <w:rsid w:val="00D2693F"/>
    <w:rsid w:val="00D26B12"/>
    <w:rsid w:val="00D26C8A"/>
    <w:rsid w:val="00D26D75"/>
    <w:rsid w:val="00D26E55"/>
    <w:rsid w:val="00D26ED4"/>
    <w:rsid w:val="00D26FAF"/>
    <w:rsid w:val="00D26FD0"/>
    <w:rsid w:val="00D27028"/>
    <w:rsid w:val="00D27108"/>
    <w:rsid w:val="00D2710C"/>
    <w:rsid w:val="00D271B6"/>
    <w:rsid w:val="00D273E2"/>
    <w:rsid w:val="00D2741C"/>
    <w:rsid w:val="00D276E3"/>
    <w:rsid w:val="00D2777B"/>
    <w:rsid w:val="00D27971"/>
    <w:rsid w:val="00D27A95"/>
    <w:rsid w:val="00D27AB2"/>
    <w:rsid w:val="00D27B9B"/>
    <w:rsid w:val="00D27E19"/>
    <w:rsid w:val="00D27F36"/>
    <w:rsid w:val="00D27FB9"/>
    <w:rsid w:val="00D30295"/>
    <w:rsid w:val="00D302EF"/>
    <w:rsid w:val="00D30387"/>
    <w:rsid w:val="00D304D9"/>
    <w:rsid w:val="00D3053D"/>
    <w:rsid w:val="00D307CB"/>
    <w:rsid w:val="00D30971"/>
    <w:rsid w:val="00D30978"/>
    <w:rsid w:val="00D30BB6"/>
    <w:rsid w:val="00D30D52"/>
    <w:rsid w:val="00D30E31"/>
    <w:rsid w:val="00D30E8F"/>
    <w:rsid w:val="00D311BC"/>
    <w:rsid w:val="00D31243"/>
    <w:rsid w:val="00D31416"/>
    <w:rsid w:val="00D31797"/>
    <w:rsid w:val="00D317FB"/>
    <w:rsid w:val="00D3189A"/>
    <w:rsid w:val="00D318A4"/>
    <w:rsid w:val="00D31999"/>
    <w:rsid w:val="00D31ACD"/>
    <w:rsid w:val="00D31BE0"/>
    <w:rsid w:val="00D31C5D"/>
    <w:rsid w:val="00D325C2"/>
    <w:rsid w:val="00D326A6"/>
    <w:rsid w:val="00D32960"/>
    <w:rsid w:val="00D32BFF"/>
    <w:rsid w:val="00D32D5B"/>
    <w:rsid w:val="00D32E28"/>
    <w:rsid w:val="00D32E97"/>
    <w:rsid w:val="00D33033"/>
    <w:rsid w:val="00D331D5"/>
    <w:rsid w:val="00D33205"/>
    <w:rsid w:val="00D3336C"/>
    <w:rsid w:val="00D3385E"/>
    <w:rsid w:val="00D33944"/>
    <w:rsid w:val="00D3395E"/>
    <w:rsid w:val="00D33A29"/>
    <w:rsid w:val="00D33A53"/>
    <w:rsid w:val="00D33C03"/>
    <w:rsid w:val="00D33C47"/>
    <w:rsid w:val="00D33D0D"/>
    <w:rsid w:val="00D33DC0"/>
    <w:rsid w:val="00D33E7F"/>
    <w:rsid w:val="00D33F41"/>
    <w:rsid w:val="00D34091"/>
    <w:rsid w:val="00D34186"/>
    <w:rsid w:val="00D341EB"/>
    <w:rsid w:val="00D342BF"/>
    <w:rsid w:val="00D34434"/>
    <w:rsid w:val="00D34533"/>
    <w:rsid w:val="00D3457E"/>
    <w:rsid w:val="00D3474B"/>
    <w:rsid w:val="00D34A02"/>
    <w:rsid w:val="00D34A05"/>
    <w:rsid w:val="00D34BAF"/>
    <w:rsid w:val="00D34D59"/>
    <w:rsid w:val="00D34F0A"/>
    <w:rsid w:val="00D352D4"/>
    <w:rsid w:val="00D356AC"/>
    <w:rsid w:val="00D3571B"/>
    <w:rsid w:val="00D35796"/>
    <w:rsid w:val="00D35C76"/>
    <w:rsid w:val="00D35D16"/>
    <w:rsid w:val="00D35ED5"/>
    <w:rsid w:val="00D35EF2"/>
    <w:rsid w:val="00D35F37"/>
    <w:rsid w:val="00D35FB7"/>
    <w:rsid w:val="00D360E8"/>
    <w:rsid w:val="00D36288"/>
    <w:rsid w:val="00D362DD"/>
    <w:rsid w:val="00D363D9"/>
    <w:rsid w:val="00D36457"/>
    <w:rsid w:val="00D364D4"/>
    <w:rsid w:val="00D36688"/>
    <w:rsid w:val="00D36769"/>
    <w:rsid w:val="00D36808"/>
    <w:rsid w:val="00D36987"/>
    <w:rsid w:val="00D36DA1"/>
    <w:rsid w:val="00D36EA6"/>
    <w:rsid w:val="00D36FC8"/>
    <w:rsid w:val="00D3713D"/>
    <w:rsid w:val="00D37313"/>
    <w:rsid w:val="00D37425"/>
    <w:rsid w:val="00D37564"/>
    <w:rsid w:val="00D3769E"/>
    <w:rsid w:val="00D37703"/>
    <w:rsid w:val="00D37877"/>
    <w:rsid w:val="00D378DA"/>
    <w:rsid w:val="00D3791F"/>
    <w:rsid w:val="00D379D4"/>
    <w:rsid w:val="00D37A71"/>
    <w:rsid w:val="00D37A99"/>
    <w:rsid w:val="00D37BC7"/>
    <w:rsid w:val="00D37EF2"/>
    <w:rsid w:val="00D37FD9"/>
    <w:rsid w:val="00D40217"/>
    <w:rsid w:val="00D402B0"/>
    <w:rsid w:val="00D403AE"/>
    <w:rsid w:val="00D40402"/>
    <w:rsid w:val="00D40788"/>
    <w:rsid w:val="00D40801"/>
    <w:rsid w:val="00D40823"/>
    <w:rsid w:val="00D408AB"/>
    <w:rsid w:val="00D40908"/>
    <w:rsid w:val="00D40A38"/>
    <w:rsid w:val="00D40A4E"/>
    <w:rsid w:val="00D40A82"/>
    <w:rsid w:val="00D40A9F"/>
    <w:rsid w:val="00D40AC7"/>
    <w:rsid w:val="00D40C71"/>
    <w:rsid w:val="00D40D41"/>
    <w:rsid w:val="00D40E53"/>
    <w:rsid w:val="00D40F50"/>
    <w:rsid w:val="00D40F89"/>
    <w:rsid w:val="00D40FB3"/>
    <w:rsid w:val="00D4123C"/>
    <w:rsid w:val="00D41332"/>
    <w:rsid w:val="00D41348"/>
    <w:rsid w:val="00D41969"/>
    <w:rsid w:val="00D419E5"/>
    <w:rsid w:val="00D41C42"/>
    <w:rsid w:val="00D41D3D"/>
    <w:rsid w:val="00D41DA4"/>
    <w:rsid w:val="00D41EB5"/>
    <w:rsid w:val="00D41F8D"/>
    <w:rsid w:val="00D4230C"/>
    <w:rsid w:val="00D4237E"/>
    <w:rsid w:val="00D4246D"/>
    <w:rsid w:val="00D42ACD"/>
    <w:rsid w:val="00D42DB4"/>
    <w:rsid w:val="00D42F75"/>
    <w:rsid w:val="00D43064"/>
    <w:rsid w:val="00D430B9"/>
    <w:rsid w:val="00D431D0"/>
    <w:rsid w:val="00D431EE"/>
    <w:rsid w:val="00D4327E"/>
    <w:rsid w:val="00D4330D"/>
    <w:rsid w:val="00D43351"/>
    <w:rsid w:val="00D4337D"/>
    <w:rsid w:val="00D43465"/>
    <w:rsid w:val="00D437E7"/>
    <w:rsid w:val="00D438E2"/>
    <w:rsid w:val="00D4393F"/>
    <w:rsid w:val="00D43F29"/>
    <w:rsid w:val="00D43F2B"/>
    <w:rsid w:val="00D44195"/>
    <w:rsid w:val="00D44219"/>
    <w:rsid w:val="00D442E5"/>
    <w:rsid w:val="00D4438F"/>
    <w:rsid w:val="00D4440D"/>
    <w:rsid w:val="00D4441F"/>
    <w:rsid w:val="00D44491"/>
    <w:rsid w:val="00D4453C"/>
    <w:rsid w:val="00D44706"/>
    <w:rsid w:val="00D44A15"/>
    <w:rsid w:val="00D44E6B"/>
    <w:rsid w:val="00D44EBB"/>
    <w:rsid w:val="00D44F8B"/>
    <w:rsid w:val="00D4506B"/>
    <w:rsid w:val="00D451F7"/>
    <w:rsid w:val="00D453A1"/>
    <w:rsid w:val="00D45463"/>
    <w:rsid w:val="00D455BE"/>
    <w:rsid w:val="00D455D4"/>
    <w:rsid w:val="00D45CE5"/>
    <w:rsid w:val="00D45EB2"/>
    <w:rsid w:val="00D45F04"/>
    <w:rsid w:val="00D46012"/>
    <w:rsid w:val="00D461CF"/>
    <w:rsid w:val="00D468C1"/>
    <w:rsid w:val="00D468C6"/>
    <w:rsid w:val="00D46964"/>
    <w:rsid w:val="00D46CA0"/>
    <w:rsid w:val="00D46CD8"/>
    <w:rsid w:val="00D46D0D"/>
    <w:rsid w:val="00D46E38"/>
    <w:rsid w:val="00D46FF1"/>
    <w:rsid w:val="00D47147"/>
    <w:rsid w:val="00D471FF"/>
    <w:rsid w:val="00D47336"/>
    <w:rsid w:val="00D475FC"/>
    <w:rsid w:val="00D47782"/>
    <w:rsid w:val="00D477B7"/>
    <w:rsid w:val="00D47B3A"/>
    <w:rsid w:val="00D47BB2"/>
    <w:rsid w:val="00D47FDD"/>
    <w:rsid w:val="00D50028"/>
    <w:rsid w:val="00D5046B"/>
    <w:rsid w:val="00D50472"/>
    <w:rsid w:val="00D505E7"/>
    <w:rsid w:val="00D508A1"/>
    <w:rsid w:val="00D508FE"/>
    <w:rsid w:val="00D509F6"/>
    <w:rsid w:val="00D50A23"/>
    <w:rsid w:val="00D50BD4"/>
    <w:rsid w:val="00D50EA4"/>
    <w:rsid w:val="00D50F2B"/>
    <w:rsid w:val="00D50FB2"/>
    <w:rsid w:val="00D511CD"/>
    <w:rsid w:val="00D51212"/>
    <w:rsid w:val="00D51458"/>
    <w:rsid w:val="00D514C4"/>
    <w:rsid w:val="00D514FE"/>
    <w:rsid w:val="00D516AC"/>
    <w:rsid w:val="00D5184F"/>
    <w:rsid w:val="00D519BC"/>
    <w:rsid w:val="00D51C47"/>
    <w:rsid w:val="00D51EF8"/>
    <w:rsid w:val="00D51F62"/>
    <w:rsid w:val="00D520D0"/>
    <w:rsid w:val="00D52218"/>
    <w:rsid w:val="00D522B1"/>
    <w:rsid w:val="00D52363"/>
    <w:rsid w:val="00D5242E"/>
    <w:rsid w:val="00D52521"/>
    <w:rsid w:val="00D52571"/>
    <w:rsid w:val="00D52597"/>
    <w:rsid w:val="00D52844"/>
    <w:rsid w:val="00D52951"/>
    <w:rsid w:val="00D52B6E"/>
    <w:rsid w:val="00D5302B"/>
    <w:rsid w:val="00D532F5"/>
    <w:rsid w:val="00D533BC"/>
    <w:rsid w:val="00D5375A"/>
    <w:rsid w:val="00D537AC"/>
    <w:rsid w:val="00D539DA"/>
    <w:rsid w:val="00D53B56"/>
    <w:rsid w:val="00D53DAF"/>
    <w:rsid w:val="00D54271"/>
    <w:rsid w:val="00D54444"/>
    <w:rsid w:val="00D545B5"/>
    <w:rsid w:val="00D54A05"/>
    <w:rsid w:val="00D54B75"/>
    <w:rsid w:val="00D54F0B"/>
    <w:rsid w:val="00D54FC2"/>
    <w:rsid w:val="00D55171"/>
    <w:rsid w:val="00D552F9"/>
    <w:rsid w:val="00D553DF"/>
    <w:rsid w:val="00D55589"/>
    <w:rsid w:val="00D55927"/>
    <w:rsid w:val="00D55A16"/>
    <w:rsid w:val="00D55A3A"/>
    <w:rsid w:val="00D55B55"/>
    <w:rsid w:val="00D55BBB"/>
    <w:rsid w:val="00D55D03"/>
    <w:rsid w:val="00D55EA8"/>
    <w:rsid w:val="00D56320"/>
    <w:rsid w:val="00D56377"/>
    <w:rsid w:val="00D566F3"/>
    <w:rsid w:val="00D567D9"/>
    <w:rsid w:val="00D5685C"/>
    <w:rsid w:val="00D56896"/>
    <w:rsid w:val="00D568A3"/>
    <w:rsid w:val="00D56997"/>
    <w:rsid w:val="00D56B59"/>
    <w:rsid w:val="00D56C08"/>
    <w:rsid w:val="00D56F10"/>
    <w:rsid w:val="00D56F42"/>
    <w:rsid w:val="00D57146"/>
    <w:rsid w:val="00D57185"/>
    <w:rsid w:val="00D572BE"/>
    <w:rsid w:val="00D57328"/>
    <w:rsid w:val="00D57463"/>
    <w:rsid w:val="00D57643"/>
    <w:rsid w:val="00D576B5"/>
    <w:rsid w:val="00D576E9"/>
    <w:rsid w:val="00D57903"/>
    <w:rsid w:val="00D57933"/>
    <w:rsid w:val="00D579EC"/>
    <w:rsid w:val="00D57CBB"/>
    <w:rsid w:val="00D57E40"/>
    <w:rsid w:val="00D601FC"/>
    <w:rsid w:val="00D605B5"/>
    <w:rsid w:val="00D6068F"/>
    <w:rsid w:val="00D609CB"/>
    <w:rsid w:val="00D60B27"/>
    <w:rsid w:val="00D60D0A"/>
    <w:rsid w:val="00D60D18"/>
    <w:rsid w:val="00D61596"/>
    <w:rsid w:val="00D61609"/>
    <w:rsid w:val="00D616CA"/>
    <w:rsid w:val="00D61904"/>
    <w:rsid w:val="00D61B60"/>
    <w:rsid w:val="00D61FC6"/>
    <w:rsid w:val="00D62046"/>
    <w:rsid w:val="00D6208E"/>
    <w:rsid w:val="00D620AA"/>
    <w:rsid w:val="00D6219F"/>
    <w:rsid w:val="00D6239F"/>
    <w:rsid w:val="00D6252A"/>
    <w:rsid w:val="00D626C4"/>
    <w:rsid w:val="00D62784"/>
    <w:rsid w:val="00D62C91"/>
    <w:rsid w:val="00D62C9C"/>
    <w:rsid w:val="00D62DCD"/>
    <w:rsid w:val="00D63027"/>
    <w:rsid w:val="00D63057"/>
    <w:rsid w:val="00D630D5"/>
    <w:rsid w:val="00D6326A"/>
    <w:rsid w:val="00D63567"/>
    <w:rsid w:val="00D635E5"/>
    <w:rsid w:val="00D63726"/>
    <w:rsid w:val="00D6379C"/>
    <w:rsid w:val="00D63A6F"/>
    <w:rsid w:val="00D63E29"/>
    <w:rsid w:val="00D63FB3"/>
    <w:rsid w:val="00D643EC"/>
    <w:rsid w:val="00D64444"/>
    <w:rsid w:val="00D64584"/>
    <w:rsid w:val="00D645F2"/>
    <w:rsid w:val="00D6493E"/>
    <w:rsid w:val="00D64BAD"/>
    <w:rsid w:val="00D64C78"/>
    <w:rsid w:val="00D651AB"/>
    <w:rsid w:val="00D6535B"/>
    <w:rsid w:val="00D6570E"/>
    <w:rsid w:val="00D658B2"/>
    <w:rsid w:val="00D6591B"/>
    <w:rsid w:val="00D65C55"/>
    <w:rsid w:val="00D6601B"/>
    <w:rsid w:val="00D660E9"/>
    <w:rsid w:val="00D66158"/>
    <w:rsid w:val="00D66542"/>
    <w:rsid w:val="00D6667C"/>
    <w:rsid w:val="00D66779"/>
    <w:rsid w:val="00D667C5"/>
    <w:rsid w:val="00D66887"/>
    <w:rsid w:val="00D668C7"/>
    <w:rsid w:val="00D669F3"/>
    <w:rsid w:val="00D66DB6"/>
    <w:rsid w:val="00D66FD1"/>
    <w:rsid w:val="00D67261"/>
    <w:rsid w:val="00D6733B"/>
    <w:rsid w:val="00D67486"/>
    <w:rsid w:val="00D676A7"/>
    <w:rsid w:val="00D677C1"/>
    <w:rsid w:val="00D67A0C"/>
    <w:rsid w:val="00D67C92"/>
    <w:rsid w:val="00D67E99"/>
    <w:rsid w:val="00D67F46"/>
    <w:rsid w:val="00D67F55"/>
    <w:rsid w:val="00D67F96"/>
    <w:rsid w:val="00D7020C"/>
    <w:rsid w:val="00D70322"/>
    <w:rsid w:val="00D7074D"/>
    <w:rsid w:val="00D70C02"/>
    <w:rsid w:val="00D70CA3"/>
    <w:rsid w:val="00D70EB5"/>
    <w:rsid w:val="00D710CA"/>
    <w:rsid w:val="00D712CB"/>
    <w:rsid w:val="00D713AA"/>
    <w:rsid w:val="00D715D3"/>
    <w:rsid w:val="00D71650"/>
    <w:rsid w:val="00D71838"/>
    <w:rsid w:val="00D718DD"/>
    <w:rsid w:val="00D71B67"/>
    <w:rsid w:val="00D71CEA"/>
    <w:rsid w:val="00D71D01"/>
    <w:rsid w:val="00D71DDD"/>
    <w:rsid w:val="00D71EE8"/>
    <w:rsid w:val="00D720CB"/>
    <w:rsid w:val="00D7220E"/>
    <w:rsid w:val="00D72403"/>
    <w:rsid w:val="00D72423"/>
    <w:rsid w:val="00D72619"/>
    <w:rsid w:val="00D7268B"/>
    <w:rsid w:val="00D72776"/>
    <w:rsid w:val="00D7292C"/>
    <w:rsid w:val="00D729AD"/>
    <w:rsid w:val="00D729BE"/>
    <w:rsid w:val="00D72A65"/>
    <w:rsid w:val="00D72AA6"/>
    <w:rsid w:val="00D72BCF"/>
    <w:rsid w:val="00D72BE2"/>
    <w:rsid w:val="00D72CCB"/>
    <w:rsid w:val="00D72D19"/>
    <w:rsid w:val="00D72D55"/>
    <w:rsid w:val="00D72E31"/>
    <w:rsid w:val="00D7317A"/>
    <w:rsid w:val="00D73207"/>
    <w:rsid w:val="00D7326F"/>
    <w:rsid w:val="00D73425"/>
    <w:rsid w:val="00D7387B"/>
    <w:rsid w:val="00D73A1F"/>
    <w:rsid w:val="00D73A57"/>
    <w:rsid w:val="00D73BE3"/>
    <w:rsid w:val="00D73EAA"/>
    <w:rsid w:val="00D741CA"/>
    <w:rsid w:val="00D7480B"/>
    <w:rsid w:val="00D74987"/>
    <w:rsid w:val="00D74BCD"/>
    <w:rsid w:val="00D74BDB"/>
    <w:rsid w:val="00D74C19"/>
    <w:rsid w:val="00D74F26"/>
    <w:rsid w:val="00D74F27"/>
    <w:rsid w:val="00D750FA"/>
    <w:rsid w:val="00D75140"/>
    <w:rsid w:val="00D755DA"/>
    <w:rsid w:val="00D75630"/>
    <w:rsid w:val="00D7568B"/>
    <w:rsid w:val="00D756C0"/>
    <w:rsid w:val="00D7570A"/>
    <w:rsid w:val="00D758AC"/>
    <w:rsid w:val="00D75984"/>
    <w:rsid w:val="00D75B2D"/>
    <w:rsid w:val="00D75C76"/>
    <w:rsid w:val="00D75CC5"/>
    <w:rsid w:val="00D75EDF"/>
    <w:rsid w:val="00D75F34"/>
    <w:rsid w:val="00D76103"/>
    <w:rsid w:val="00D761E7"/>
    <w:rsid w:val="00D76287"/>
    <w:rsid w:val="00D76304"/>
    <w:rsid w:val="00D76506"/>
    <w:rsid w:val="00D7656A"/>
    <w:rsid w:val="00D765BC"/>
    <w:rsid w:val="00D76711"/>
    <w:rsid w:val="00D76774"/>
    <w:rsid w:val="00D76CBA"/>
    <w:rsid w:val="00D76D8D"/>
    <w:rsid w:val="00D76F5E"/>
    <w:rsid w:val="00D76FD6"/>
    <w:rsid w:val="00D7706E"/>
    <w:rsid w:val="00D77179"/>
    <w:rsid w:val="00D7729E"/>
    <w:rsid w:val="00D7730E"/>
    <w:rsid w:val="00D77B5C"/>
    <w:rsid w:val="00D77BA0"/>
    <w:rsid w:val="00D77F67"/>
    <w:rsid w:val="00D80099"/>
    <w:rsid w:val="00D8026B"/>
    <w:rsid w:val="00D80321"/>
    <w:rsid w:val="00D803FC"/>
    <w:rsid w:val="00D805B0"/>
    <w:rsid w:val="00D8082B"/>
    <w:rsid w:val="00D8088C"/>
    <w:rsid w:val="00D80924"/>
    <w:rsid w:val="00D8094E"/>
    <w:rsid w:val="00D809B0"/>
    <w:rsid w:val="00D80A62"/>
    <w:rsid w:val="00D80A73"/>
    <w:rsid w:val="00D80ADA"/>
    <w:rsid w:val="00D80BCC"/>
    <w:rsid w:val="00D80D8A"/>
    <w:rsid w:val="00D8103A"/>
    <w:rsid w:val="00D810BF"/>
    <w:rsid w:val="00D810FD"/>
    <w:rsid w:val="00D81415"/>
    <w:rsid w:val="00D814DB"/>
    <w:rsid w:val="00D814FB"/>
    <w:rsid w:val="00D815D9"/>
    <w:rsid w:val="00D818D4"/>
    <w:rsid w:val="00D81977"/>
    <w:rsid w:val="00D81B67"/>
    <w:rsid w:val="00D81BC7"/>
    <w:rsid w:val="00D81C6E"/>
    <w:rsid w:val="00D81C86"/>
    <w:rsid w:val="00D81CE6"/>
    <w:rsid w:val="00D81CEF"/>
    <w:rsid w:val="00D81D70"/>
    <w:rsid w:val="00D82124"/>
    <w:rsid w:val="00D822BA"/>
    <w:rsid w:val="00D82313"/>
    <w:rsid w:val="00D82382"/>
    <w:rsid w:val="00D82470"/>
    <w:rsid w:val="00D8249B"/>
    <w:rsid w:val="00D82658"/>
    <w:rsid w:val="00D82785"/>
    <w:rsid w:val="00D828E3"/>
    <w:rsid w:val="00D8295D"/>
    <w:rsid w:val="00D82BB1"/>
    <w:rsid w:val="00D82EB3"/>
    <w:rsid w:val="00D82FE4"/>
    <w:rsid w:val="00D8308D"/>
    <w:rsid w:val="00D83462"/>
    <w:rsid w:val="00D83648"/>
    <w:rsid w:val="00D83A6C"/>
    <w:rsid w:val="00D83A87"/>
    <w:rsid w:val="00D83FCB"/>
    <w:rsid w:val="00D840B3"/>
    <w:rsid w:val="00D84136"/>
    <w:rsid w:val="00D84260"/>
    <w:rsid w:val="00D842A6"/>
    <w:rsid w:val="00D84513"/>
    <w:rsid w:val="00D8457B"/>
    <w:rsid w:val="00D8462E"/>
    <w:rsid w:val="00D846BE"/>
    <w:rsid w:val="00D8498B"/>
    <w:rsid w:val="00D84A50"/>
    <w:rsid w:val="00D84CF1"/>
    <w:rsid w:val="00D84F5C"/>
    <w:rsid w:val="00D84F6F"/>
    <w:rsid w:val="00D852E3"/>
    <w:rsid w:val="00D853E0"/>
    <w:rsid w:val="00D85405"/>
    <w:rsid w:val="00D854F5"/>
    <w:rsid w:val="00D85788"/>
    <w:rsid w:val="00D85A5D"/>
    <w:rsid w:val="00D85CD7"/>
    <w:rsid w:val="00D85D09"/>
    <w:rsid w:val="00D85DF2"/>
    <w:rsid w:val="00D85F88"/>
    <w:rsid w:val="00D86003"/>
    <w:rsid w:val="00D8613D"/>
    <w:rsid w:val="00D86516"/>
    <w:rsid w:val="00D86529"/>
    <w:rsid w:val="00D865DE"/>
    <w:rsid w:val="00D866C3"/>
    <w:rsid w:val="00D8678D"/>
    <w:rsid w:val="00D868D1"/>
    <w:rsid w:val="00D86947"/>
    <w:rsid w:val="00D86C57"/>
    <w:rsid w:val="00D86D08"/>
    <w:rsid w:val="00D870CF"/>
    <w:rsid w:val="00D87132"/>
    <w:rsid w:val="00D874C5"/>
    <w:rsid w:val="00D875F7"/>
    <w:rsid w:val="00D876FE"/>
    <w:rsid w:val="00D87748"/>
    <w:rsid w:val="00D878CB"/>
    <w:rsid w:val="00D87A85"/>
    <w:rsid w:val="00D87A99"/>
    <w:rsid w:val="00D87A9B"/>
    <w:rsid w:val="00D87ACF"/>
    <w:rsid w:val="00D87B98"/>
    <w:rsid w:val="00D87BE1"/>
    <w:rsid w:val="00D87BED"/>
    <w:rsid w:val="00D87F30"/>
    <w:rsid w:val="00D901D8"/>
    <w:rsid w:val="00D903CE"/>
    <w:rsid w:val="00D9043C"/>
    <w:rsid w:val="00D90442"/>
    <w:rsid w:val="00D905C5"/>
    <w:rsid w:val="00D90951"/>
    <w:rsid w:val="00D90954"/>
    <w:rsid w:val="00D90A57"/>
    <w:rsid w:val="00D90B6B"/>
    <w:rsid w:val="00D90F6B"/>
    <w:rsid w:val="00D90FFC"/>
    <w:rsid w:val="00D911DF"/>
    <w:rsid w:val="00D912A0"/>
    <w:rsid w:val="00D91362"/>
    <w:rsid w:val="00D91396"/>
    <w:rsid w:val="00D914E8"/>
    <w:rsid w:val="00D91513"/>
    <w:rsid w:val="00D916EA"/>
    <w:rsid w:val="00D9183F"/>
    <w:rsid w:val="00D91968"/>
    <w:rsid w:val="00D91B58"/>
    <w:rsid w:val="00D91DB2"/>
    <w:rsid w:val="00D91E1D"/>
    <w:rsid w:val="00D9214C"/>
    <w:rsid w:val="00D92231"/>
    <w:rsid w:val="00D9227B"/>
    <w:rsid w:val="00D92376"/>
    <w:rsid w:val="00D9254A"/>
    <w:rsid w:val="00D9267F"/>
    <w:rsid w:val="00D9270F"/>
    <w:rsid w:val="00D92861"/>
    <w:rsid w:val="00D9296C"/>
    <w:rsid w:val="00D92CA8"/>
    <w:rsid w:val="00D9383E"/>
    <w:rsid w:val="00D9394A"/>
    <w:rsid w:val="00D93B50"/>
    <w:rsid w:val="00D93BE2"/>
    <w:rsid w:val="00D93C61"/>
    <w:rsid w:val="00D93E1E"/>
    <w:rsid w:val="00D93ECC"/>
    <w:rsid w:val="00D9405B"/>
    <w:rsid w:val="00D94209"/>
    <w:rsid w:val="00D943A9"/>
    <w:rsid w:val="00D945D5"/>
    <w:rsid w:val="00D9488F"/>
    <w:rsid w:val="00D948D3"/>
    <w:rsid w:val="00D94B19"/>
    <w:rsid w:val="00D94B27"/>
    <w:rsid w:val="00D94D0F"/>
    <w:rsid w:val="00D94FD5"/>
    <w:rsid w:val="00D95093"/>
    <w:rsid w:val="00D95212"/>
    <w:rsid w:val="00D9523B"/>
    <w:rsid w:val="00D95253"/>
    <w:rsid w:val="00D955BA"/>
    <w:rsid w:val="00D95614"/>
    <w:rsid w:val="00D95686"/>
    <w:rsid w:val="00D958BC"/>
    <w:rsid w:val="00D9597A"/>
    <w:rsid w:val="00D9597F"/>
    <w:rsid w:val="00D95A00"/>
    <w:rsid w:val="00D95A05"/>
    <w:rsid w:val="00D95A38"/>
    <w:rsid w:val="00D95C27"/>
    <w:rsid w:val="00D95D51"/>
    <w:rsid w:val="00D95D8A"/>
    <w:rsid w:val="00D96108"/>
    <w:rsid w:val="00D96539"/>
    <w:rsid w:val="00D966DA"/>
    <w:rsid w:val="00D96894"/>
    <w:rsid w:val="00D96926"/>
    <w:rsid w:val="00D96BD1"/>
    <w:rsid w:val="00D96EA5"/>
    <w:rsid w:val="00D96F3C"/>
    <w:rsid w:val="00D97004"/>
    <w:rsid w:val="00D9711F"/>
    <w:rsid w:val="00D971AA"/>
    <w:rsid w:val="00D973B9"/>
    <w:rsid w:val="00D97649"/>
    <w:rsid w:val="00D97786"/>
    <w:rsid w:val="00D97823"/>
    <w:rsid w:val="00D97A31"/>
    <w:rsid w:val="00D97A5C"/>
    <w:rsid w:val="00D97B0E"/>
    <w:rsid w:val="00D97CC1"/>
    <w:rsid w:val="00D97CC9"/>
    <w:rsid w:val="00D97E21"/>
    <w:rsid w:val="00DA002A"/>
    <w:rsid w:val="00DA00B1"/>
    <w:rsid w:val="00DA00E6"/>
    <w:rsid w:val="00DA02AF"/>
    <w:rsid w:val="00DA034C"/>
    <w:rsid w:val="00DA03A4"/>
    <w:rsid w:val="00DA0482"/>
    <w:rsid w:val="00DA0A4C"/>
    <w:rsid w:val="00DA0A97"/>
    <w:rsid w:val="00DA0BDE"/>
    <w:rsid w:val="00DA0CF6"/>
    <w:rsid w:val="00DA0EE8"/>
    <w:rsid w:val="00DA10BE"/>
    <w:rsid w:val="00DA1123"/>
    <w:rsid w:val="00DA15B4"/>
    <w:rsid w:val="00DA1B4E"/>
    <w:rsid w:val="00DA1CFA"/>
    <w:rsid w:val="00DA1F24"/>
    <w:rsid w:val="00DA221C"/>
    <w:rsid w:val="00DA23D4"/>
    <w:rsid w:val="00DA2423"/>
    <w:rsid w:val="00DA2687"/>
    <w:rsid w:val="00DA270C"/>
    <w:rsid w:val="00DA2844"/>
    <w:rsid w:val="00DA2868"/>
    <w:rsid w:val="00DA297F"/>
    <w:rsid w:val="00DA2C27"/>
    <w:rsid w:val="00DA2D25"/>
    <w:rsid w:val="00DA30B5"/>
    <w:rsid w:val="00DA32F6"/>
    <w:rsid w:val="00DA37E6"/>
    <w:rsid w:val="00DA389E"/>
    <w:rsid w:val="00DA3A15"/>
    <w:rsid w:val="00DA3A72"/>
    <w:rsid w:val="00DA3D96"/>
    <w:rsid w:val="00DA3FCA"/>
    <w:rsid w:val="00DA414D"/>
    <w:rsid w:val="00DA4236"/>
    <w:rsid w:val="00DA425A"/>
    <w:rsid w:val="00DA4448"/>
    <w:rsid w:val="00DA44BF"/>
    <w:rsid w:val="00DA475C"/>
    <w:rsid w:val="00DA48E3"/>
    <w:rsid w:val="00DA4AAC"/>
    <w:rsid w:val="00DA4B69"/>
    <w:rsid w:val="00DA4D37"/>
    <w:rsid w:val="00DA4D7A"/>
    <w:rsid w:val="00DA50FE"/>
    <w:rsid w:val="00DA53AA"/>
    <w:rsid w:val="00DA5403"/>
    <w:rsid w:val="00DA56A2"/>
    <w:rsid w:val="00DA56AC"/>
    <w:rsid w:val="00DA57AF"/>
    <w:rsid w:val="00DA5984"/>
    <w:rsid w:val="00DA5A0E"/>
    <w:rsid w:val="00DA5B20"/>
    <w:rsid w:val="00DA5B78"/>
    <w:rsid w:val="00DA5C61"/>
    <w:rsid w:val="00DA5EC5"/>
    <w:rsid w:val="00DA5F5E"/>
    <w:rsid w:val="00DA617D"/>
    <w:rsid w:val="00DA622A"/>
    <w:rsid w:val="00DA65FA"/>
    <w:rsid w:val="00DA6691"/>
    <w:rsid w:val="00DA68B5"/>
    <w:rsid w:val="00DA69F0"/>
    <w:rsid w:val="00DA6FC3"/>
    <w:rsid w:val="00DA7572"/>
    <w:rsid w:val="00DA7582"/>
    <w:rsid w:val="00DA78D9"/>
    <w:rsid w:val="00DA799C"/>
    <w:rsid w:val="00DA7D88"/>
    <w:rsid w:val="00DB006C"/>
    <w:rsid w:val="00DB007F"/>
    <w:rsid w:val="00DB0580"/>
    <w:rsid w:val="00DB0618"/>
    <w:rsid w:val="00DB072F"/>
    <w:rsid w:val="00DB07EB"/>
    <w:rsid w:val="00DB0ABA"/>
    <w:rsid w:val="00DB0B4F"/>
    <w:rsid w:val="00DB0DDC"/>
    <w:rsid w:val="00DB0DFD"/>
    <w:rsid w:val="00DB1019"/>
    <w:rsid w:val="00DB10EA"/>
    <w:rsid w:val="00DB11F3"/>
    <w:rsid w:val="00DB17EA"/>
    <w:rsid w:val="00DB1816"/>
    <w:rsid w:val="00DB190B"/>
    <w:rsid w:val="00DB1CD8"/>
    <w:rsid w:val="00DB1DA1"/>
    <w:rsid w:val="00DB1E8F"/>
    <w:rsid w:val="00DB2288"/>
    <w:rsid w:val="00DB24F7"/>
    <w:rsid w:val="00DB26A6"/>
    <w:rsid w:val="00DB26CF"/>
    <w:rsid w:val="00DB2866"/>
    <w:rsid w:val="00DB2B7C"/>
    <w:rsid w:val="00DB2CFC"/>
    <w:rsid w:val="00DB30BF"/>
    <w:rsid w:val="00DB314B"/>
    <w:rsid w:val="00DB3504"/>
    <w:rsid w:val="00DB36CF"/>
    <w:rsid w:val="00DB37B6"/>
    <w:rsid w:val="00DB3CE0"/>
    <w:rsid w:val="00DB3ED3"/>
    <w:rsid w:val="00DB410B"/>
    <w:rsid w:val="00DB4435"/>
    <w:rsid w:val="00DB45A0"/>
    <w:rsid w:val="00DB464F"/>
    <w:rsid w:val="00DB465A"/>
    <w:rsid w:val="00DB46AC"/>
    <w:rsid w:val="00DB4A22"/>
    <w:rsid w:val="00DB4B42"/>
    <w:rsid w:val="00DB4B80"/>
    <w:rsid w:val="00DB4BAA"/>
    <w:rsid w:val="00DB4CA2"/>
    <w:rsid w:val="00DB4D93"/>
    <w:rsid w:val="00DB4F60"/>
    <w:rsid w:val="00DB508A"/>
    <w:rsid w:val="00DB50A6"/>
    <w:rsid w:val="00DB5106"/>
    <w:rsid w:val="00DB5160"/>
    <w:rsid w:val="00DB51A5"/>
    <w:rsid w:val="00DB51D2"/>
    <w:rsid w:val="00DB525D"/>
    <w:rsid w:val="00DB5383"/>
    <w:rsid w:val="00DB5421"/>
    <w:rsid w:val="00DB55E9"/>
    <w:rsid w:val="00DB562A"/>
    <w:rsid w:val="00DB5CDA"/>
    <w:rsid w:val="00DB5D0E"/>
    <w:rsid w:val="00DB5F6A"/>
    <w:rsid w:val="00DB612F"/>
    <w:rsid w:val="00DB619B"/>
    <w:rsid w:val="00DB626F"/>
    <w:rsid w:val="00DB62F1"/>
    <w:rsid w:val="00DB6400"/>
    <w:rsid w:val="00DB6441"/>
    <w:rsid w:val="00DB6709"/>
    <w:rsid w:val="00DB67A0"/>
    <w:rsid w:val="00DB6A65"/>
    <w:rsid w:val="00DB6CC8"/>
    <w:rsid w:val="00DB7011"/>
    <w:rsid w:val="00DB701A"/>
    <w:rsid w:val="00DB7143"/>
    <w:rsid w:val="00DB7537"/>
    <w:rsid w:val="00DB7566"/>
    <w:rsid w:val="00DB785C"/>
    <w:rsid w:val="00DB78FA"/>
    <w:rsid w:val="00DB79B3"/>
    <w:rsid w:val="00DB7AE8"/>
    <w:rsid w:val="00DB7DC8"/>
    <w:rsid w:val="00DB7E4D"/>
    <w:rsid w:val="00DC0025"/>
    <w:rsid w:val="00DC0081"/>
    <w:rsid w:val="00DC033E"/>
    <w:rsid w:val="00DC04C7"/>
    <w:rsid w:val="00DC0586"/>
    <w:rsid w:val="00DC073E"/>
    <w:rsid w:val="00DC086F"/>
    <w:rsid w:val="00DC08B1"/>
    <w:rsid w:val="00DC0991"/>
    <w:rsid w:val="00DC0A2F"/>
    <w:rsid w:val="00DC0EE3"/>
    <w:rsid w:val="00DC1053"/>
    <w:rsid w:val="00DC121F"/>
    <w:rsid w:val="00DC12D9"/>
    <w:rsid w:val="00DC1428"/>
    <w:rsid w:val="00DC14D9"/>
    <w:rsid w:val="00DC1525"/>
    <w:rsid w:val="00DC163B"/>
    <w:rsid w:val="00DC1A40"/>
    <w:rsid w:val="00DC1B90"/>
    <w:rsid w:val="00DC1BA1"/>
    <w:rsid w:val="00DC1BDF"/>
    <w:rsid w:val="00DC1D97"/>
    <w:rsid w:val="00DC1FA1"/>
    <w:rsid w:val="00DC1FA2"/>
    <w:rsid w:val="00DC2115"/>
    <w:rsid w:val="00DC219F"/>
    <w:rsid w:val="00DC2702"/>
    <w:rsid w:val="00DC272E"/>
    <w:rsid w:val="00DC2775"/>
    <w:rsid w:val="00DC2826"/>
    <w:rsid w:val="00DC292F"/>
    <w:rsid w:val="00DC29BF"/>
    <w:rsid w:val="00DC2AB5"/>
    <w:rsid w:val="00DC2AF3"/>
    <w:rsid w:val="00DC2B61"/>
    <w:rsid w:val="00DC2BFC"/>
    <w:rsid w:val="00DC2C82"/>
    <w:rsid w:val="00DC3007"/>
    <w:rsid w:val="00DC337A"/>
    <w:rsid w:val="00DC3429"/>
    <w:rsid w:val="00DC3435"/>
    <w:rsid w:val="00DC36AB"/>
    <w:rsid w:val="00DC36C9"/>
    <w:rsid w:val="00DC37A1"/>
    <w:rsid w:val="00DC38A3"/>
    <w:rsid w:val="00DC3934"/>
    <w:rsid w:val="00DC399A"/>
    <w:rsid w:val="00DC3A33"/>
    <w:rsid w:val="00DC3B54"/>
    <w:rsid w:val="00DC3D0D"/>
    <w:rsid w:val="00DC3DF9"/>
    <w:rsid w:val="00DC4014"/>
    <w:rsid w:val="00DC4040"/>
    <w:rsid w:val="00DC438D"/>
    <w:rsid w:val="00DC49E7"/>
    <w:rsid w:val="00DC4A20"/>
    <w:rsid w:val="00DC4BFA"/>
    <w:rsid w:val="00DC4C2A"/>
    <w:rsid w:val="00DC4C5F"/>
    <w:rsid w:val="00DC4C81"/>
    <w:rsid w:val="00DC4D8D"/>
    <w:rsid w:val="00DC4E8E"/>
    <w:rsid w:val="00DC4FCD"/>
    <w:rsid w:val="00DC5007"/>
    <w:rsid w:val="00DC5099"/>
    <w:rsid w:val="00DC50B0"/>
    <w:rsid w:val="00DC50DC"/>
    <w:rsid w:val="00DC552A"/>
    <w:rsid w:val="00DC559F"/>
    <w:rsid w:val="00DC5612"/>
    <w:rsid w:val="00DC56BF"/>
    <w:rsid w:val="00DC58F6"/>
    <w:rsid w:val="00DC5D3E"/>
    <w:rsid w:val="00DC6085"/>
    <w:rsid w:val="00DC64C2"/>
    <w:rsid w:val="00DC65D9"/>
    <w:rsid w:val="00DC6669"/>
    <w:rsid w:val="00DC66FF"/>
    <w:rsid w:val="00DC673C"/>
    <w:rsid w:val="00DC678B"/>
    <w:rsid w:val="00DC6945"/>
    <w:rsid w:val="00DC6BA8"/>
    <w:rsid w:val="00DC6CE7"/>
    <w:rsid w:val="00DC6D15"/>
    <w:rsid w:val="00DC6E11"/>
    <w:rsid w:val="00DC6FC8"/>
    <w:rsid w:val="00DC7089"/>
    <w:rsid w:val="00DC709C"/>
    <w:rsid w:val="00DC7116"/>
    <w:rsid w:val="00DC723D"/>
    <w:rsid w:val="00DC728F"/>
    <w:rsid w:val="00DC73FF"/>
    <w:rsid w:val="00DC7526"/>
    <w:rsid w:val="00DC7533"/>
    <w:rsid w:val="00DC76F6"/>
    <w:rsid w:val="00DC77FC"/>
    <w:rsid w:val="00DC786F"/>
    <w:rsid w:val="00DC79C0"/>
    <w:rsid w:val="00DC7AB3"/>
    <w:rsid w:val="00DC7ACD"/>
    <w:rsid w:val="00DC7C5C"/>
    <w:rsid w:val="00DC7FA2"/>
    <w:rsid w:val="00DD019D"/>
    <w:rsid w:val="00DD01CE"/>
    <w:rsid w:val="00DD0282"/>
    <w:rsid w:val="00DD0307"/>
    <w:rsid w:val="00DD041C"/>
    <w:rsid w:val="00DD060A"/>
    <w:rsid w:val="00DD07D5"/>
    <w:rsid w:val="00DD0856"/>
    <w:rsid w:val="00DD0892"/>
    <w:rsid w:val="00DD08A9"/>
    <w:rsid w:val="00DD0BBD"/>
    <w:rsid w:val="00DD0BDE"/>
    <w:rsid w:val="00DD0C03"/>
    <w:rsid w:val="00DD0C5E"/>
    <w:rsid w:val="00DD0E82"/>
    <w:rsid w:val="00DD0FA2"/>
    <w:rsid w:val="00DD1111"/>
    <w:rsid w:val="00DD1335"/>
    <w:rsid w:val="00DD14A1"/>
    <w:rsid w:val="00DD15E0"/>
    <w:rsid w:val="00DD161D"/>
    <w:rsid w:val="00DD18E0"/>
    <w:rsid w:val="00DD1902"/>
    <w:rsid w:val="00DD1A8D"/>
    <w:rsid w:val="00DD1D19"/>
    <w:rsid w:val="00DD1D3E"/>
    <w:rsid w:val="00DD1E94"/>
    <w:rsid w:val="00DD219C"/>
    <w:rsid w:val="00DD266C"/>
    <w:rsid w:val="00DD26ED"/>
    <w:rsid w:val="00DD2760"/>
    <w:rsid w:val="00DD2817"/>
    <w:rsid w:val="00DD285F"/>
    <w:rsid w:val="00DD288A"/>
    <w:rsid w:val="00DD29EC"/>
    <w:rsid w:val="00DD29EE"/>
    <w:rsid w:val="00DD29F3"/>
    <w:rsid w:val="00DD2A96"/>
    <w:rsid w:val="00DD2FAD"/>
    <w:rsid w:val="00DD2FE4"/>
    <w:rsid w:val="00DD2FFC"/>
    <w:rsid w:val="00DD308B"/>
    <w:rsid w:val="00DD31E4"/>
    <w:rsid w:val="00DD320E"/>
    <w:rsid w:val="00DD32E6"/>
    <w:rsid w:val="00DD33A6"/>
    <w:rsid w:val="00DD3717"/>
    <w:rsid w:val="00DD38A0"/>
    <w:rsid w:val="00DD398B"/>
    <w:rsid w:val="00DD39A7"/>
    <w:rsid w:val="00DD3A8F"/>
    <w:rsid w:val="00DD3BB5"/>
    <w:rsid w:val="00DD3E6C"/>
    <w:rsid w:val="00DD3EFD"/>
    <w:rsid w:val="00DD3F97"/>
    <w:rsid w:val="00DD40E2"/>
    <w:rsid w:val="00DD411A"/>
    <w:rsid w:val="00DD4129"/>
    <w:rsid w:val="00DD41A4"/>
    <w:rsid w:val="00DD41F2"/>
    <w:rsid w:val="00DD4419"/>
    <w:rsid w:val="00DD45FB"/>
    <w:rsid w:val="00DD490A"/>
    <w:rsid w:val="00DD4979"/>
    <w:rsid w:val="00DD4E2B"/>
    <w:rsid w:val="00DD4E74"/>
    <w:rsid w:val="00DD4EF0"/>
    <w:rsid w:val="00DD536C"/>
    <w:rsid w:val="00DD54DC"/>
    <w:rsid w:val="00DD57CD"/>
    <w:rsid w:val="00DD5AE5"/>
    <w:rsid w:val="00DD5D22"/>
    <w:rsid w:val="00DD5EB8"/>
    <w:rsid w:val="00DD611B"/>
    <w:rsid w:val="00DD614F"/>
    <w:rsid w:val="00DD6319"/>
    <w:rsid w:val="00DD633E"/>
    <w:rsid w:val="00DD63E3"/>
    <w:rsid w:val="00DD6494"/>
    <w:rsid w:val="00DD656B"/>
    <w:rsid w:val="00DD65EB"/>
    <w:rsid w:val="00DD65F2"/>
    <w:rsid w:val="00DD65F7"/>
    <w:rsid w:val="00DD667F"/>
    <w:rsid w:val="00DD6917"/>
    <w:rsid w:val="00DD6BB6"/>
    <w:rsid w:val="00DD6BE8"/>
    <w:rsid w:val="00DD6DEF"/>
    <w:rsid w:val="00DD7018"/>
    <w:rsid w:val="00DD716C"/>
    <w:rsid w:val="00DD72A0"/>
    <w:rsid w:val="00DD73F2"/>
    <w:rsid w:val="00DD740A"/>
    <w:rsid w:val="00DD7452"/>
    <w:rsid w:val="00DD746A"/>
    <w:rsid w:val="00DD74D3"/>
    <w:rsid w:val="00DD75D0"/>
    <w:rsid w:val="00DD7828"/>
    <w:rsid w:val="00DD7931"/>
    <w:rsid w:val="00DD7A09"/>
    <w:rsid w:val="00DD7C78"/>
    <w:rsid w:val="00DD7C7A"/>
    <w:rsid w:val="00DD7FD3"/>
    <w:rsid w:val="00DE008E"/>
    <w:rsid w:val="00DE0143"/>
    <w:rsid w:val="00DE0643"/>
    <w:rsid w:val="00DE071D"/>
    <w:rsid w:val="00DE07A0"/>
    <w:rsid w:val="00DE0CEA"/>
    <w:rsid w:val="00DE0D36"/>
    <w:rsid w:val="00DE0F1E"/>
    <w:rsid w:val="00DE0FAB"/>
    <w:rsid w:val="00DE10CF"/>
    <w:rsid w:val="00DE114E"/>
    <w:rsid w:val="00DE11A3"/>
    <w:rsid w:val="00DE11FC"/>
    <w:rsid w:val="00DE12EC"/>
    <w:rsid w:val="00DE1402"/>
    <w:rsid w:val="00DE1405"/>
    <w:rsid w:val="00DE1499"/>
    <w:rsid w:val="00DE15FE"/>
    <w:rsid w:val="00DE19CD"/>
    <w:rsid w:val="00DE1A7E"/>
    <w:rsid w:val="00DE1AE1"/>
    <w:rsid w:val="00DE1C7F"/>
    <w:rsid w:val="00DE1D98"/>
    <w:rsid w:val="00DE1E31"/>
    <w:rsid w:val="00DE206A"/>
    <w:rsid w:val="00DE2235"/>
    <w:rsid w:val="00DE22DC"/>
    <w:rsid w:val="00DE2365"/>
    <w:rsid w:val="00DE2618"/>
    <w:rsid w:val="00DE2653"/>
    <w:rsid w:val="00DE27D4"/>
    <w:rsid w:val="00DE27DC"/>
    <w:rsid w:val="00DE28DC"/>
    <w:rsid w:val="00DE2904"/>
    <w:rsid w:val="00DE2A0C"/>
    <w:rsid w:val="00DE2A1F"/>
    <w:rsid w:val="00DE2C9A"/>
    <w:rsid w:val="00DE2EB5"/>
    <w:rsid w:val="00DE3144"/>
    <w:rsid w:val="00DE33A5"/>
    <w:rsid w:val="00DE3435"/>
    <w:rsid w:val="00DE3526"/>
    <w:rsid w:val="00DE362A"/>
    <w:rsid w:val="00DE367F"/>
    <w:rsid w:val="00DE3783"/>
    <w:rsid w:val="00DE3B1F"/>
    <w:rsid w:val="00DE3B46"/>
    <w:rsid w:val="00DE3DD7"/>
    <w:rsid w:val="00DE3E0C"/>
    <w:rsid w:val="00DE3F88"/>
    <w:rsid w:val="00DE3FCC"/>
    <w:rsid w:val="00DE4177"/>
    <w:rsid w:val="00DE429D"/>
    <w:rsid w:val="00DE441F"/>
    <w:rsid w:val="00DE4478"/>
    <w:rsid w:val="00DE49CF"/>
    <w:rsid w:val="00DE49E0"/>
    <w:rsid w:val="00DE4A29"/>
    <w:rsid w:val="00DE4D2C"/>
    <w:rsid w:val="00DE4DA1"/>
    <w:rsid w:val="00DE4E98"/>
    <w:rsid w:val="00DE4FDF"/>
    <w:rsid w:val="00DE4FE2"/>
    <w:rsid w:val="00DE5102"/>
    <w:rsid w:val="00DE533C"/>
    <w:rsid w:val="00DE59BF"/>
    <w:rsid w:val="00DE5BDA"/>
    <w:rsid w:val="00DE5C97"/>
    <w:rsid w:val="00DE5CE9"/>
    <w:rsid w:val="00DE5ECB"/>
    <w:rsid w:val="00DE6057"/>
    <w:rsid w:val="00DE605E"/>
    <w:rsid w:val="00DE60A4"/>
    <w:rsid w:val="00DE60CA"/>
    <w:rsid w:val="00DE6197"/>
    <w:rsid w:val="00DE630C"/>
    <w:rsid w:val="00DE6341"/>
    <w:rsid w:val="00DE658D"/>
    <w:rsid w:val="00DE65B0"/>
    <w:rsid w:val="00DE6647"/>
    <w:rsid w:val="00DE66B9"/>
    <w:rsid w:val="00DE6701"/>
    <w:rsid w:val="00DE68C4"/>
    <w:rsid w:val="00DE6944"/>
    <w:rsid w:val="00DE6D1C"/>
    <w:rsid w:val="00DE6D54"/>
    <w:rsid w:val="00DE6DB1"/>
    <w:rsid w:val="00DE6E46"/>
    <w:rsid w:val="00DE6FA2"/>
    <w:rsid w:val="00DE6FAD"/>
    <w:rsid w:val="00DE7192"/>
    <w:rsid w:val="00DE72F9"/>
    <w:rsid w:val="00DE75EE"/>
    <w:rsid w:val="00DE7682"/>
    <w:rsid w:val="00DE769D"/>
    <w:rsid w:val="00DE76F8"/>
    <w:rsid w:val="00DE780C"/>
    <w:rsid w:val="00DE781C"/>
    <w:rsid w:val="00DE783B"/>
    <w:rsid w:val="00DE7AF0"/>
    <w:rsid w:val="00DE7C6A"/>
    <w:rsid w:val="00DE7D96"/>
    <w:rsid w:val="00DE7DD5"/>
    <w:rsid w:val="00DE7E11"/>
    <w:rsid w:val="00DE7E63"/>
    <w:rsid w:val="00DF0048"/>
    <w:rsid w:val="00DF01CD"/>
    <w:rsid w:val="00DF034A"/>
    <w:rsid w:val="00DF0385"/>
    <w:rsid w:val="00DF0466"/>
    <w:rsid w:val="00DF077E"/>
    <w:rsid w:val="00DF0C94"/>
    <w:rsid w:val="00DF10EE"/>
    <w:rsid w:val="00DF1221"/>
    <w:rsid w:val="00DF13B7"/>
    <w:rsid w:val="00DF13C4"/>
    <w:rsid w:val="00DF1497"/>
    <w:rsid w:val="00DF1698"/>
    <w:rsid w:val="00DF170A"/>
    <w:rsid w:val="00DF194B"/>
    <w:rsid w:val="00DF1A7E"/>
    <w:rsid w:val="00DF1B1E"/>
    <w:rsid w:val="00DF1B68"/>
    <w:rsid w:val="00DF1BD0"/>
    <w:rsid w:val="00DF1C83"/>
    <w:rsid w:val="00DF1CBF"/>
    <w:rsid w:val="00DF1D1D"/>
    <w:rsid w:val="00DF1E38"/>
    <w:rsid w:val="00DF1E94"/>
    <w:rsid w:val="00DF1ECC"/>
    <w:rsid w:val="00DF2036"/>
    <w:rsid w:val="00DF235C"/>
    <w:rsid w:val="00DF2379"/>
    <w:rsid w:val="00DF26C8"/>
    <w:rsid w:val="00DF27C5"/>
    <w:rsid w:val="00DF27F1"/>
    <w:rsid w:val="00DF2805"/>
    <w:rsid w:val="00DF284C"/>
    <w:rsid w:val="00DF29F7"/>
    <w:rsid w:val="00DF2A65"/>
    <w:rsid w:val="00DF2C22"/>
    <w:rsid w:val="00DF2CC2"/>
    <w:rsid w:val="00DF2CD1"/>
    <w:rsid w:val="00DF2F30"/>
    <w:rsid w:val="00DF2FB2"/>
    <w:rsid w:val="00DF3054"/>
    <w:rsid w:val="00DF3115"/>
    <w:rsid w:val="00DF31C1"/>
    <w:rsid w:val="00DF3382"/>
    <w:rsid w:val="00DF35FC"/>
    <w:rsid w:val="00DF37C4"/>
    <w:rsid w:val="00DF3907"/>
    <w:rsid w:val="00DF399D"/>
    <w:rsid w:val="00DF3A7D"/>
    <w:rsid w:val="00DF3D93"/>
    <w:rsid w:val="00DF3DC3"/>
    <w:rsid w:val="00DF3E3C"/>
    <w:rsid w:val="00DF3FC6"/>
    <w:rsid w:val="00DF413F"/>
    <w:rsid w:val="00DF42FC"/>
    <w:rsid w:val="00DF4593"/>
    <w:rsid w:val="00DF47D9"/>
    <w:rsid w:val="00DF484A"/>
    <w:rsid w:val="00DF4852"/>
    <w:rsid w:val="00DF4901"/>
    <w:rsid w:val="00DF4999"/>
    <w:rsid w:val="00DF4B62"/>
    <w:rsid w:val="00DF4CAF"/>
    <w:rsid w:val="00DF4E85"/>
    <w:rsid w:val="00DF4F56"/>
    <w:rsid w:val="00DF5114"/>
    <w:rsid w:val="00DF5117"/>
    <w:rsid w:val="00DF5196"/>
    <w:rsid w:val="00DF5210"/>
    <w:rsid w:val="00DF52E7"/>
    <w:rsid w:val="00DF55DE"/>
    <w:rsid w:val="00DF574C"/>
    <w:rsid w:val="00DF5A7C"/>
    <w:rsid w:val="00DF5ADF"/>
    <w:rsid w:val="00DF5D04"/>
    <w:rsid w:val="00DF5DA8"/>
    <w:rsid w:val="00DF5DDD"/>
    <w:rsid w:val="00DF5E9E"/>
    <w:rsid w:val="00DF5F7B"/>
    <w:rsid w:val="00DF6055"/>
    <w:rsid w:val="00DF6124"/>
    <w:rsid w:val="00DF62CD"/>
    <w:rsid w:val="00DF667E"/>
    <w:rsid w:val="00DF66FD"/>
    <w:rsid w:val="00DF6865"/>
    <w:rsid w:val="00DF69A5"/>
    <w:rsid w:val="00DF6A29"/>
    <w:rsid w:val="00DF6C5F"/>
    <w:rsid w:val="00DF6DD0"/>
    <w:rsid w:val="00DF72E4"/>
    <w:rsid w:val="00DF7385"/>
    <w:rsid w:val="00DF7637"/>
    <w:rsid w:val="00DF77CA"/>
    <w:rsid w:val="00DF7831"/>
    <w:rsid w:val="00DF7A49"/>
    <w:rsid w:val="00DF7A94"/>
    <w:rsid w:val="00DF7BCB"/>
    <w:rsid w:val="00DF7C2A"/>
    <w:rsid w:val="00DF7D74"/>
    <w:rsid w:val="00DF7FE3"/>
    <w:rsid w:val="00E00008"/>
    <w:rsid w:val="00E00044"/>
    <w:rsid w:val="00E000F0"/>
    <w:rsid w:val="00E002E0"/>
    <w:rsid w:val="00E0039A"/>
    <w:rsid w:val="00E00604"/>
    <w:rsid w:val="00E008E7"/>
    <w:rsid w:val="00E00A7E"/>
    <w:rsid w:val="00E00AF3"/>
    <w:rsid w:val="00E00BC1"/>
    <w:rsid w:val="00E00C30"/>
    <w:rsid w:val="00E00DB3"/>
    <w:rsid w:val="00E00E50"/>
    <w:rsid w:val="00E011B4"/>
    <w:rsid w:val="00E0140B"/>
    <w:rsid w:val="00E01458"/>
    <w:rsid w:val="00E015A2"/>
    <w:rsid w:val="00E017FC"/>
    <w:rsid w:val="00E01871"/>
    <w:rsid w:val="00E01A22"/>
    <w:rsid w:val="00E01B32"/>
    <w:rsid w:val="00E01C45"/>
    <w:rsid w:val="00E01EA9"/>
    <w:rsid w:val="00E01EAE"/>
    <w:rsid w:val="00E01EEC"/>
    <w:rsid w:val="00E0246E"/>
    <w:rsid w:val="00E0248B"/>
    <w:rsid w:val="00E0251D"/>
    <w:rsid w:val="00E025AC"/>
    <w:rsid w:val="00E0272E"/>
    <w:rsid w:val="00E02772"/>
    <w:rsid w:val="00E02B64"/>
    <w:rsid w:val="00E02CF2"/>
    <w:rsid w:val="00E02CFB"/>
    <w:rsid w:val="00E02CFF"/>
    <w:rsid w:val="00E02D39"/>
    <w:rsid w:val="00E02F2D"/>
    <w:rsid w:val="00E02F97"/>
    <w:rsid w:val="00E0319B"/>
    <w:rsid w:val="00E0327B"/>
    <w:rsid w:val="00E0371D"/>
    <w:rsid w:val="00E03795"/>
    <w:rsid w:val="00E0393C"/>
    <w:rsid w:val="00E0395C"/>
    <w:rsid w:val="00E039F1"/>
    <w:rsid w:val="00E03AEA"/>
    <w:rsid w:val="00E03C55"/>
    <w:rsid w:val="00E03CCD"/>
    <w:rsid w:val="00E03EAA"/>
    <w:rsid w:val="00E0401B"/>
    <w:rsid w:val="00E04174"/>
    <w:rsid w:val="00E0423D"/>
    <w:rsid w:val="00E042D5"/>
    <w:rsid w:val="00E04580"/>
    <w:rsid w:val="00E04587"/>
    <w:rsid w:val="00E04599"/>
    <w:rsid w:val="00E047CD"/>
    <w:rsid w:val="00E047EA"/>
    <w:rsid w:val="00E0482C"/>
    <w:rsid w:val="00E048C3"/>
    <w:rsid w:val="00E04990"/>
    <w:rsid w:val="00E04B70"/>
    <w:rsid w:val="00E04C91"/>
    <w:rsid w:val="00E04DFE"/>
    <w:rsid w:val="00E05067"/>
    <w:rsid w:val="00E05120"/>
    <w:rsid w:val="00E05149"/>
    <w:rsid w:val="00E0516C"/>
    <w:rsid w:val="00E05250"/>
    <w:rsid w:val="00E054A0"/>
    <w:rsid w:val="00E05706"/>
    <w:rsid w:val="00E057DD"/>
    <w:rsid w:val="00E05D24"/>
    <w:rsid w:val="00E05DDE"/>
    <w:rsid w:val="00E05E78"/>
    <w:rsid w:val="00E06154"/>
    <w:rsid w:val="00E061E8"/>
    <w:rsid w:val="00E0655A"/>
    <w:rsid w:val="00E06609"/>
    <w:rsid w:val="00E066C2"/>
    <w:rsid w:val="00E06A5B"/>
    <w:rsid w:val="00E06C35"/>
    <w:rsid w:val="00E06D8A"/>
    <w:rsid w:val="00E06D99"/>
    <w:rsid w:val="00E06EC9"/>
    <w:rsid w:val="00E06F76"/>
    <w:rsid w:val="00E072F9"/>
    <w:rsid w:val="00E07420"/>
    <w:rsid w:val="00E075E1"/>
    <w:rsid w:val="00E076EA"/>
    <w:rsid w:val="00E077F7"/>
    <w:rsid w:val="00E07975"/>
    <w:rsid w:val="00E07D75"/>
    <w:rsid w:val="00E07DA5"/>
    <w:rsid w:val="00E07F73"/>
    <w:rsid w:val="00E07FDE"/>
    <w:rsid w:val="00E1004E"/>
    <w:rsid w:val="00E100CC"/>
    <w:rsid w:val="00E10401"/>
    <w:rsid w:val="00E104E9"/>
    <w:rsid w:val="00E10571"/>
    <w:rsid w:val="00E106A5"/>
    <w:rsid w:val="00E10BAD"/>
    <w:rsid w:val="00E10CE4"/>
    <w:rsid w:val="00E10DD2"/>
    <w:rsid w:val="00E10F5A"/>
    <w:rsid w:val="00E11115"/>
    <w:rsid w:val="00E1137E"/>
    <w:rsid w:val="00E1143F"/>
    <w:rsid w:val="00E114EB"/>
    <w:rsid w:val="00E115A5"/>
    <w:rsid w:val="00E119EE"/>
    <w:rsid w:val="00E11A18"/>
    <w:rsid w:val="00E11E85"/>
    <w:rsid w:val="00E11FAE"/>
    <w:rsid w:val="00E12245"/>
    <w:rsid w:val="00E1237E"/>
    <w:rsid w:val="00E1238A"/>
    <w:rsid w:val="00E124A6"/>
    <w:rsid w:val="00E124AB"/>
    <w:rsid w:val="00E12563"/>
    <w:rsid w:val="00E125DB"/>
    <w:rsid w:val="00E1275E"/>
    <w:rsid w:val="00E12809"/>
    <w:rsid w:val="00E128F1"/>
    <w:rsid w:val="00E12AEE"/>
    <w:rsid w:val="00E12B8F"/>
    <w:rsid w:val="00E12D9C"/>
    <w:rsid w:val="00E13026"/>
    <w:rsid w:val="00E1310B"/>
    <w:rsid w:val="00E1315F"/>
    <w:rsid w:val="00E13246"/>
    <w:rsid w:val="00E13563"/>
    <w:rsid w:val="00E135BD"/>
    <w:rsid w:val="00E13B5D"/>
    <w:rsid w:val="00E13B6C"/>
    <w:rsid w:val="00E13C36"/>
    <w:rsid w:val="00E13D03"/>
    <w:rsid w:val="00E13D11"/>
    <w:rsid w:val="00E13E93"/>
    <w:rsid w:val="00E13EEB"/>
    <w:rsid w:val="00E13EFA"/>
    <w:rsid w:val="00E13FAE"/>
    <w:rsid w:val="00E141E5"/>
    <w:rsid w:val="00E1435F"/>
    <w:rsid w:val="00E143F4"/>
    <w:rsid w:val="00E145D2"/>
    <w:rsid w:val="00E146B4"/>
    <w:rsid w:val="00E147AC"/>
    <w:rsid w:val="00E147CC"/>
    <w:rsid w:val="00E14915"/>
    <w:rsid w:val="00E149FC"/>
    <w:rsid w:val="00E14AB7"/>
    <w:rsid w:val="00E14ABE"/>
    <w:rsid w:val="00E14C54"/>
    <w:rsid w:val="00E14F12"/>
    <w:rsid w:val="00E14FDC"/>
    <w:rsid w:val="00E1508A"/>
    <w:rsid w:val="00E15307"/>
    <w:rsid w:val="00E1530E"/>
    <w:rsid w:val="00E1535A"/>
    <w:rsid w:val="00E15433"/>
    <w:rsid w:val="00E15601"/>
    <w:rsid w:val="00E1560A"/>
    <w:rsid w:val="00E1568B"/>
    <w:rsid w:val="00E1574B"/>
    <w:rsid w:val="00E157D0"/>
    <w:rsid w:val="00E15835"/>
    <w:rsid w:val="00E159DF"/>
    <w:rsid w:val="00E15A4B"/>
    <w:rsid w:val="00E15B87"/>
    <w:rsid w:val="00E15C0B"/>
    <w:rsid w:val="00E15D27"/>
    <w:rsid w:val="00E15D4A"/>
    <w:rsid w:val="00E15F5D"/>
    <w:rsid w:val="00E160C2"/>
    <w:rsid w:val="00E162FB"/>
    <w:rsid w:val="00E163DC"/>
    <w:rsid w:val="00E16490"/>
    <w:rsid w:val="00E16774"/>
    <w:rsid w:val="00E16904"/>
    <w:rsid w:val="00E16990"/>
    <w:rsid w:val="00E16CCA"/>
    <w:rsid w:val="00E1706B"/>
    <w:rsid w:val="00E171FB"/>
    <w:rsid w:val="00E1767D"/>
    <w:rsid w:val="00E17A4D"/>
    <w:rsid w:val="00E17B24"/>
    <w:rsid w:val="00E17B63"/>
    <w:rsid w:val="00E17BD1"/>
    <w:rsid w:val="00E17C3D"/>
    <w:rsid w:val="00E17E42"/>
    <w:rsid w:val="00E17E6E"/>
    <w:rsid w:val="00E20066"/>
    <w:rsid w:val="00E20154"/>
    <w:rsid w:val="00E2023A"/>
    <w:rsid w:val="00E20257"/>
    <w:rsid w:val="00E20277"/>
    <w:rsid w:val="00E202EE"/>
    <w:rsid w:val="00E2038D"/>
    <w:rsid w:val="00E20551"/>
    <w:rsid w:val="00E205A8"/>
    <w:rsid w:val="00E205FB"/>
    <w:rsid w:val="00E20886"/>
    <w:rsid w:val="00E208D0"/>
    <w:rsid w:val="00E2093C"/>
    <w:rsid w:val="00E20A21"/>
    <w:rsid w:val="00E2130B"/>
    <w:rsid w:val="00E21408"/>
    <w:rsid w:val="00E21466"/>
    <w:rsid w:val="00E21490"/>
    <w:rsid w:val="00E217FA"/>
    <w:rsid w:val="00E21916"/>
    <w:rsid w:val="00E21957"/>
    <w:rsid w:val="00E219F1"/>
    <w:rsid w:val="00E21B90"/>
    <w:rsid w:val="00E21CFC"/>
    <w:rsid w:val="00E21FE3"/>
    <w:rsid w:val="00E22089"/>
    <w:rsid w:val="00E2224D"/>
    <w:rsid w:val="00E224B8"/>
    <w:rsid w:val="00E22673"/>
    <w:rsid w:val="00E226F8"/>
    <w:rsid w:val="00E22840"/>
    <w:rsid w:val="00E228C1"/>
    <w:rsid w:val="00E22A84"/>
    <w:rsid w:val="00E22B40"/>
    <w:rsid w:val="00E22C8D"/>
    <w:rsid w:val="00E22DAE"/>
    <w:rsid w:val="00E2308B"/>
    <w:rsid w:val="00E23096"/>
    <w:rsid w:val="00E23276"/>
    <w:rsid w:val="00E2330D"/>
    <w:rsid w:val="00E23475"/>
    <w:rsid w:val="00E23530"/>
    <w:rsid w:val="00E235F1"/>
    <w:rsid w:val="00E23762"/>
    <w:rsid w:val="00E23776"/>
    <w:rsid w:val="00E238A3"/>
    <w:rsid w:val="00E23998"/>
    <w:rsid w:val="00E239E4"/>
    <w:rsid w:val="00E23DC4"/>
    <w:rsid w:val="00E23E0A"/>
    <w:rsid w:val="00E23EDD"/>
    <w:rsid w:val="00E23F36"/>
    <w:rsid w:val="00E23F4F"/>
    <w:rsid w:val="00E24141"/>
    <w:rsid w:val="00E2439E"/>
    <w:rsid w:val="00E24402"/>
    <w:rsid w:val="00E24484"/>
    <w:rsid w:val="00E245E9"/>
    <w:rsid w:val="00E24A95"/>
    <w:rsid w:val="00E24C3F"/>
    <w:rsid w:val="00E24DC3"/>
    <w:rsid w:val="00E24DFE"/>
    <w:rsid w:val="00E24E10"/>
    <w:rsid w:val="00E24E24"/>
    <w:rsid w:val="00E25105"/>
    <w:rsid w:val="00E25123"/>
    <w:rsid w:val="00E25191"/>
    <w:rsid w:val="00E2554B"/>
    <w:rsid w:val="00E25A69"/>
    <w:rsid w:val="00E25ABD"/>
    <w:rsid w:val="00E25C22"/>
    <w:rsid w:val="00E25C68"/>
    <w:rsid w:val="00E25E63"/>
    <w:rsid w:val="00E25FE5"/>
    <w:rsid w:val="00E2602C"/>
    <w:rsid w:val="00E262C9"/>
    <w:rsid w:val="00E26356"/>
    <w:rsid w:val="00E263EA"/>
    <w:rsid w:val="00E26426"/>
    <w:rsid w:val="00E26507"/>
    <w:rsid w:val="00E26562"/>
    <w:rsid w:val="00E2658D"/>
    <w:rsid w:val="00E267D8"/>
    <w:rsid w:val="00E26ABA"/>
    <w:rsid w:val="00E26BF4"/>
    <w:rsid w:val="00E26C6D"/>
    <w:rsid w:val="00E26DC3"/>
    <w:rsid w:val="00E26F32"/>
    <w:rsid w:val="00E26F9E"/>
    <w:rsid w:val="00E273C3"/>
    <w:rsid w:val="00E27640"/>
    <w:rsid w:val="00E2787E"/>
    <w:rsid w:val="00E27931"/>
    <w:rsid w:val="00E27A2C"/>
    <w:rsid w:val="00E27ADE"/>
    <w:rsid w:val="00E27B8E"/>
    <w:rsid w:val="00E27CC1"/>
    <w:rsid w:val="00E27CD3"/>
    <w:rsid w:val="00E27D2B"/>
    <w:rsid w:val="00E27E35"/>
    <w:rsid w:val="00E27EA4"/>
    <w:rsid w:val="00E27ED9"/>
    <w:rsid w:val="00E3008B"/>
    <w:rsid w:val="00E30169"/>
    <w:rsid w:val="00E30272"/>
    <w:rsid w:val="00E302D8"/>
    <w:rsid w:val="00E303D3"/>
    <w:rsid w:val="00E304CC"/>
    <w:rsid w:val="00E3056E"/>
    <w:rsid w:val="00E305D2"/>
    <w:rsid w:val="00E306C5"/>
    <w:rsid w:val="00E30938"/>
    <w:rsid w:val="00E309A3"/>
    <w:rsid w:val="00E30B63"/>
    <w:rsid w:val="00E30B79"/>
    <w:rsid w:val="00E30C13"/>
    <w:rsid w:val="00E30D9D"/>
    <w:rsid w:val="00E30EEA"/>
    <w:rsid w:val="00E30FA3"/>
    <w:rsid w:val="00E31027"/>
    <w:rsid w:val="00E3105C"/>
    <w:rsid w:val="00E310BA"/>
    <w:rsid w:val="00E3153E"/>
    <w:rsid w:val="00E31664"/>
    <w:rsid w:val="00E3171C"/>
    <w:rsid w:val="00E31892"/>
    <w:rsid w:val="00E318A5"/>
    <w:rsid w:val="00E3192F"/>
    <w:rsid w:val="00E31A25"/>
    <w:rsid w:val="00E31B01"/>
    <w:rsid w:val="00E31B72"/>
    <w:rsid w:val="00E31D49"/>
    <w:rsid w:val="00E31EFB"/>
    <w:rsid w:val="00E31F7C"/>
    <w:rsid w:val="00E32260"/>
    <w:rsid w:val="00E3238B"/>
    <w:rsid w:val="00E3241A"/>
    <w:rsid w:val="00E32447"/>
    <w:rsid w:val="00E3246F"/>
    <w:rsid w:val="00E32786"/>
    <w:rsid w:val="00E3278A"/>
    <w:rsid w:val="00E32933"/>
    <w:rsid w:val="00E32A16"/>
    <w:rsid w:val="00E32CBB"/>
    <w:rsid w:val="00E32D83"/>
    <w:rsid w:val="00E32E4C"/>
    <w:rsid w:val="00E330D1"/>
    <w:rsid w:val="00E330E7"/>
    <w:rsid w:val="00E33204"/>
    <w:rsid w:val="00E332A2"/>
    <w:rsid w:val="00E33506"/>
    <w:rsid w:val="00E33571"/>
    <w:rsid w:val="00E33876"/>
    <w:rsid w:val="00E339E2"/>
    <w:rsid w:val="00E33A47"/>
    <w:rsid w:val="00E33AB7"/>
    <w:rsid w:val="00E33C63"/>
    <w:rsid w:val="00E33CEE"/>
    <w:rsid w:val="00E33D4F"/>
    <w:rsid w:val="00E33E4D"/>
    <w:rsid w:val="00E34051"/>
    <w:rsid w:val="00E34099"/>
    <w:rsid w:val="00E341B5"/>
    <w:rsid w:val="00E3461D"/>
    <w:rsid w:val="00E3463E"/>
    <w:rsid w:val="00E3471F"/>
    <w:rsid w:val="00E347B5"/>
    <w:rsid w:val="00E34921"/>
    <w:rsid w:val="00E3495B"/>
    <w:rsid w:val="00E34AAB"/>
    <w:rsid w:val="00E34DFF"/>
    <w:rsid w:val="00E350E2"/>
    <w:rsid w:val="00E35212"/>
    <w:rsid w:val="00E352C2"/>
    <w:rsid w:val="00E3544E"/>
    <w:rsid w:val="00E35A90"/>
    <w:rsid w:val="00E35BBC"/>
    <w:rsid w:val="00E35FE6"/>
    <w:rsid w:val="00E3611F"/>
    <w:rsid w:val="00E361DD"/>
    <w:rsid w:val="00E362B6"/>
    <w:rsid w:val="00E362E0"/>
    <w:rsid w:val="00E36388"/>
    <w:rsid w:val="00E36591"/>
    <w:rsid w:val="00E3664A"/>
    <w:rsid w:val="00E3668E"/>
    <w:rsid w:val="00E36CD7"/>
    <w:rsid w:val="00E36E06"/>
    <w:rsid w:val="00E36FE8"/>
    <w:rsid w:val="00E36FEA"/>
    <w:rsid w:val="00E3719B"/>
    <w:rsid w:val="00E371F4"/>
    <w:rsid w:val="00E372ED"/>
    <w:rsid w:val="00E3733F"/>
    <w:rsid w:val="00E37613"/>
    <w:rsid w:val="00E378CA"/>
    <w:rsid w:val="00E3795E"/>
    <w:rsid w:val="00E37A3F"/>
    <w:rsid w:val="00E37B38"/>
    <w:rsid w:val="00E37D89"/>
    <w:rsid w:val="00E40083"/>
    <w:rsid w:val="00E40109"/>
    <w:rsid w:val="00E40565"/>
    <w:rsid w:val="00E40688"/>
    <w:rsid w:val="00E40731"/>
    <w:rsid w:val="00E407A9"/>
    <w:rsid w:val="00E4083C"/>
    <w:rsid w:val="00E408BA"/>
    <w:rsid w:val="00E408C1"/>
    <w:rsid w:val="00E409BB"/>
    <w:rsid w:val="00E40A45"/>
    <w:rsid w:val="00E40B84"/>
    <w:rsid w:val="00E40C0D"/>
    <w:rsid w:val="00E40EDB"/>
    <w:rsid w:val="00E40EF8"/>
    <w:rsid w:val="00E41012"/>
    <w:rsid w:val="00E41408"/>
    <w:rsid w:val="00E4141B"/>
    <w:rsid w:val="00E4174A"/>
    <w:rsid w:val="00E4175C"/>
    <w:rsid w:val="00E417C0"/>
    <w:rsid w:val="00E418D4"/>
    <w:rsid w:val="00E41AC8"/>
    <w:rsid w:val="00E41AFD"/>
    <w:rsid w:val="00E41E09"/>
    <w:rsid w:val="00E42248"/>
    <w:rsid w:val="00E42271"/>
    <w:rsid w:val="00E422B4"/>
    <w:rsid w:val="00E422BC"/>
    <w:rsid w:val="00E4257B"/>
    <w:rsid w:val="00E425D8"/>
    <w:rsid w:val="00E4278E"/>
    <w:rsid w:val="00E42975"/>
    <w:rsid w:val="00E42976"/>
    <w:rsid w:val="00E42989"/>
    <w:rsid w:val="00E42D71"/>
    <w:rsid w:val="00E42DAC"/>
    <w:rsid w:val="00E4317E"/>
    <w:rsid w:val="00E432B0"/>
    <w:rsid w:val="00E4330D"/>
    <w:rsid w:val="00E4342F"/>
    <w:rsid w:val="00E43844"/>
    <w:rsid w:val="00E43A6D"/>
    <w:rsid w:val="00E43B39"/>
    <w:rsid w:val="00E43BD0"/>
    <w:rsid w:val="00E43CAA"/>
    <w:rsid w:val="00E43CDE"/>
    <w:rsid w:val="00E43E57"/>
    <w:rsid w:val="00E441D6"/>
    <w:rsid w:val="00E443DC"/>
    <w:rsid w:val="00E443F7"/>
    <w:rsid w:val="00E444C3"/>
    <w:rsid w:val="00E4492A"/>
    <w:rsid w:val="00E44AAF"/>
    <w:rsid w:val="00E44DC9"/>
    <w:rsid w:val="00E44E10"/>
    <w:rsid w:val="00E44EE4"/>
    <w:rsid w:val="00E44F1E"/>
    <w:rsid w:val="00E453BF"/>
    <w:rsid w:val="00E4542C"/>
    <w:rsid w:val="00E45678"/>
    <w:rsid w:val="00E45680"/>
    <w:rsid w:val="00E4568C"/>
    <w:rsid w:val="00E4584D"/>
    <w:rsid w:val="00E4584E"/>
    <w:rsid w:val="00E459EB"/>
    <w:rsid w:val="00E45AED"/>
    <w:rsid w:val="00E45B7B"/>
    <w:rsid w:val="00E45D28"/>
    <w:rsid w:val="00E45D8C"/>
    <w:rsid w:val="00E45EB4"/>
    <w:rsid w:val="00E45F19"/>
    <w:rsid w:val="00E45FA5"/>
    <w:rsid w:val="00E45FD0"/>
    <w:rsid w:val="00E46189"/>
    <w:rsid w:val="00E461E9"/>
    <w:rsid w:val="00E46498"/>
    <w:rsid w:val="00E464D4"/>
    <w:rsid w:val="00E465B0"/>
    <w:rsid w:val="00E46783"/>
    <w:rsid w:val="00E467BB"/>
    <w:rsid w:val="00E468E5"/>
    <w:rsid w:val="00E46945"/>
    <w:rsid w:val="00E46B41"/>
    <w:rsid w:val="00E46C31"/>
    <w:rsid w:val="00E46C46"/>
    <w:rsid w:val="00E46DCD"/>
    <w:rsid w:val="00E46DF8"/>
    <w:rsid w:val="00E46FCF"/>
    <w:rsid w:val="00E4712A"/>
    <w:rsid w:val="00E472F3"/>
    <w:rsid w:val="00E4734D"/>
    <w:rsid w:val="00E47610"/>
    <w:rsid w:val="00E47670"/>
    <w:rsid w:val="00E477D4"/>
    <w:rsid w:val="00E4799A"/>
    <w:rsid w:val="00E47A3F"/>
    <w:rsid w:val="00E47ADD"/>
    <w:rsid w:val="00E47AF6"/>
    <w:rsid w:val="00E47AF7"/>
    <w:rsid w:val="00E47B2D"/>
    <w:rsid w:val="00E47D48"/>
    <w:rsid w:val="00E50011"/>
    <w:rsid w:val="00E5003F"/>
    <w:rsid w:val="00E50123"/>
    <w:rsid w:val="00E5025F"/>
    <w:rsid w:val="00E5034D"/>
    <w:rsid w:val="00E5040E"/>
    <w:rsid w:val="00E50513"/>
    <w:rsid w:val="00E5052A"/>
    <w:rsid w:val="00E505B1"/>
    <w:rsid w:val="00E5063A"/>
    <w:rsid w:val="00E507B1"/>
    <w:rsid w:val="00E50959"/>
    <w:rsid w:val="00E509CE"/>
    <w:rsid w:val="00E50A9E"/>
    <w:rsid w:val="00E50AC7"/>
    <w:rsid w:val="00E50E77"/>
    <w:rsid w:val="00E50F60"/>
    <w:rsid w:val="00E51185"/>
    <w:rsid w:val="00E51189"/>
    <w:rsid w:val="00E512A8"/>
    <w:rsid w:val="00E51394"/>
    <w:rsid w:val="00E515F5"/>
    <w:rsid w:val="00E51606"/>
    <w:rsid w:val="00E51648"/>
    <w:rsid w:val="00E5165B"/>
    <w:rsid w:val="00E51796"/>
    <w:rsid w:val="00E51946"/>
    <w:rsid w:val="00E51D47"/>
    <w:rsid w:val="00E51FAA"/>
    <w:rsid w:val="00E5213C"/>
    <w:rsid w:val="00E52271"/>
    <w:rsid w:val="00E52281"/>
    <w:rsid w:val="00E522B6"/>
    <w:rsid w:val="00E52353"/>
    <w:rsid w:val="00E52413"/>
    <w:rsid w:val="00E52523"/>
    <w:rsid w:val="00E52558"/>
    <w:rsid w:val="00E528FD"/>
    <w:rsid w:val="00E52A2F"/>
    <w:rsid w:val="00E52D19"/>
    <w:rsid w:val="00E52D80"/>
    <w:rsid w:val="00E52D8A"/>
    <w:rsid w:val="00E52F12"/>
    <w:rsid w:val="00E52F7C"/>
    <w:rsid w:val="00E52FAB"/>
    <w:rsid w:val="00E53106"/>
    <w:rsid w:val="00E531F7"/>
    <w:rsid w:val="00E53292"/>
    <w:rsid w:val="00E53384"/>
    <w:rsid w:val="00E5339A"/>
    <w:rsid w:val="00E5341C"/>
    <w:rsid w:val="00E5372A"/>
    <w:rsid w:val="00E53A87"/>
    <w:rsid w:val="00E53D14"/>
    <w:rsid w:val="00E53D78"/>
    <w:rsid w:val="00E53E51"/>
    <w:rsid w:val="00E53F9C"/>
    <w:rsid w:val="00E540A5"/>
    <w:rsid w:val="00E541FE"/>
    <w:rsid w:val="00E5429C"/>
    <w:rsid w:val="00E542D9"/>
    <w:rsid w:val="00E543D4"/>
    <w:rsid w:val="00E54516"/>
    <w:rsid w:val="00E546EF"/>
    <w:rsid w:val="00E5473E"/>
    <w:rsid w:val="00E548AC"/>
    <w:rsid w:val="00E549CE"/>
    <w:rsid w:val="00E549F6"/>
    <w:rsid w:val="00E54A9C"/>
    <w:rsid w:val="00E54AD5"/>
    <w:rsid w:val="00E54D0D"/>
    <w:rsid w:val="00E54D3B"/>
    <w:rsid w:val="00E54FAA"/>
    <w:rsid w:val="00E54FD0"/>
    <w:rsid w:val="00E550E3"/>
    <w:rsid w:val="00E553B4"/>
    <w:rsid w:val="00E5560D"/>
    <w:rsid w:val="00E557B4"/>
    <w:rsid w:val="00E557E8"/>
    <w:rsid w:val="00E55B63"/>
    <w:rsid w:val="00E55D31"/>
    <w:rsid w:val="00E55D8F"/>
    <w:rsid w:val="00E55F2D"/>
    <w:rsid w:val="00E56359"/>
    <w:rsid w:val="00E564A4"/>
    <w:rsid w:val="00E5659E"/>
    <w:rsid w:val="00E565DE"/>
    <w:rsid w:val="00E56871"/>
    <w:rsid w:val="00E568D4"/>
    <w:rsid w:val="00E56B2B"/>
    <w:rsid w:val="00E56B5E"/>
    <w:rsid w:val="00E56C69"/>
    <w:rsid w:val="00E56D3C"/>
    <w:rsid w:val="00E56DE0"/>
    <w:rsid w:val="00E56E7E"/>
    <w:rsid w:val="00E571CB"/>
    <w:rsid w:val="00E572FA"/>
    <w:rsid w:val="00E57530"/>
    <w:rsid w:val="00E57599"/>
    <w:rsid w:val="00E57625"/>
    <w:rsid w:val="00E57627"/>
    <w:rsid w:val="00E577EA"/>
    <w:rsid w:val="00E57C04"/>
    <w:rsid w:val="00E57D11"/>
    <w:rsid w:val="00E60219"/>
    <w:rsid w:val="00E604DB"/>
    <w:rsid w:val="00E609B0"/>
    <w:rsid w:val="00E60B64"/>
    <w:rsid w:val="00E60C0E"/>
    <w:rsid w:val="00E60CA0"/>
    <w:rsid w:val="00E60F01"/>
    <w:rsid w:val="00E60F7A"/>
    <w:rsid w:val="00E610FF"/>
    <w:rsid w:val="00E611E7"/>
    <w:rsid w:val="00E612C4"/>
    <w:rsid w:val="00E612FA"/>
    <w:rsid w:val="00E61358"/>
    <w:rsid w:val="00E614C9"/>
    <w:rsid w:val="00E6163A"/>
    <w:rsid w:val="00E6170D"/>
    <w:rsid w:val="00E6188F"/>
    <w:rsid w:val="00E61976"/>
    <w:rsid w:val="00E6198F"/>
    <w:rsid w:val="00E619A2"/>
    <w:rsid w:val="00E61A90"/>
    <w:rsid w:val="00E61AF5"/>
    <w:rsid w:val="00E61CEB"/>
    <w:rsid w:val="00E62192"/>
    <w:rsid w:val="00E621F7"/>
    <w:rsid w:val="00E622F1"/>
    <w:rsid w:val="00E624A3"/>
    <w:rsid w:val="00E6254C"/>
    <w:rsid w:val="00E62678"/>
    <w:rsid w:val="00E62865"/>
    <w:rsid w:val="00E62C10"/>
    <w:rsid w:val="00E62E3A"/>
    <w:rsid w:val="00E62F83"/>
    <w:rsid w:val="00E62FCE"/>
    <w:rsid w:val="00E63054"/>
    <w:rsid w:val="00E630F8"/>
    <w:rsid w:val="00E63109"/>
    <w:rsid w:val="00E632AE"/>
    <w:rsid w:val="00E634B8"/>
    <w:rsid w:val="00E63672"/>
    <w:rsid w:val="00E6383C"/>
    <w:rsid w:val="00E63883"/>
    <w:rsid w:val="00E639FC"/>
    <w:rsid w:val="00E63ABC"/>
    <w:rsid w:val="00E63CD0"/>
    <w:rsid w:val="00E63DBE"/>
    <w:rsid w:val="00E63E41"/>
    <w:rsid w:val="00E64140"/>
    <w:rsid w:val="00E64337"/>
    <w:rsid w:val="00E64499"/>
    <w:rsid w:val="00E646E6"/>
    <w:rsid w:val="00E64789"/>
    <w:rsid w:val="00E647FB"/>
    <w:rsid w:val="00E64BBA"/>
    <w:rsid w:val="00E64D9B"/>
    <w:rsid w:val="00E65061"/>
    <w:rsid w:val="00E65088"/>
    <w:rsid w:val="00E65099"/>
    <w:rsid w:val="00E6522E"/>
    <w:rsid w:val="00E653A6"/>
    <w:rsid w:val="00E65487"/>
    <w:rsid w:val="00E65490"/>
    <w:rsid w:val="00E65544"/>
    <w:rsid w:val="00E656BA"/>
    <w:rsid w:val="00E65911"/>
    <w:rsid w:val="00E65C76"/>
    <w:rsid w:val="00E65D83"/>
    <w:rsid w:val="00E65E89"/>
    <w:rsid w:val="00E66128"/>
    <w:rsid w:val="00E662BB"/>
    <w:rsid w:val="00E665B5"/>
    <w:rsid w:val="00E665C3"/>
    <w:rsid w:val="00E6674C"/>
    <w:rsid w:val="00E66775"/>
    <w:rsid w:val="00E66A84"/>
    <w:rsid w:val="00E66BEA"/>
    <w:rsid w:val="00E66ECD"/>
    <w:rsid w:val="00E66ED8"/>
    <w:rsid w:val="00E67029"/>
    <w:rsid w:val="00E675F2"/>
    <w:rsid w:val="00E67845"/>
    <w:rsid w:val="00E678B3"/>
    <w:rsid w:val="00E678DE"/>
    <w:rsid w:val="00E67925"/>
    <w:rsid w:val="00E67997"/>
    <w:rsid w:val="00E67C97"/>
    <w:rsid w:val="00E67D30"/>
    <w:rsid w:val="00E67F3F"/>
    <w:rsid w:val="00E700C6"/>
    <w:rsid w:val="00E7011A"/>
    <w:rsid w:val="00E70257"/>
    <w:rsid w:val="00E702A0"/>
    <w:rsid w:val="00E70490"/>
    <w:rsid w:val="00E704A4"/>
    <w:rsid w:val="00E70918"/>
    <w:rsid w:val="00E70A44"/>
    <w:rsid w:val="00E70DC0"/>
    <w:rsid w:val="00E70DC6"/>
    <w:rsid w:val="00E70E37"/>
    <w:rsid w:val="00E70E69"/>
    <w:rsid w:val="00E70F5C"/>
    <w:rsid w:val="00E710F8"/>
    <w:rsid w:val="00E71276"/>
    <w:rsid w:val="00E712B1"/>
    <w:rsid w:val="00E712E0"/>
    <w:rsid w:val="00E713CD"/>
    <w:rsid w:val="00E7155E"/>
    <w:rsid w:val="00E715D5"/>
    <w:rsid w:val="00E71769"/>
    <w:rsid w:val="00E7183A"/>
    <w:rsid w:val="00E71854"/>
    <w:rsid w:val="00E71AEB"/>
    <w:rsid w:val="00E71B1B"/>
    <w:rsid w:val="00E71C4E"/>
    <w:rsid w:val="00E71D0F"/>
    <w:rsid w:val="00E71EE7"/>
    <w:rsid w:val="00E720DF"/>
    <w:rsid w:val="00E720EA"/>
    <w:rsid w:val="00E7214D"/>
    <w:rsid w:val="00E72215"/>
    <w:rsid w:val="00E7228F"/>
    <w:rsid w:val="00E723E1"/>
    <w:rsid w:val="00E7285C"/>
    <w:rsid w:val="00E7286D"/>
    <w:rsid w:val="00E72BD6"/>
    <w:rsid w:val="00E73227"/>
    <w:rsid w:val="00E732C7"/>
    <w:rsid w:val="00E7338D"/>
    <w:rsid w:val="00E734F9"/>
    <w:rsid w:val="00E73605"/>
    <w:rsid w:val="00E73735"/>
    <w:rsid w:val="00E739F1"/>
    <w:rsid w:val="00E73A7A"/>
    <w:rsid w:val="00E73CB6"/>
    <w:rsid w:val="00E73E07"/>
    <w:rsid w:val="00E73F4C"/>
    <w:rsid w:val="00E740BD"/>
    <w:rsid w:val="00E7458F"/>
    <w:rsid w:val="00E746B3"/>
    <w:rsid w:val="00E74744"/>
    <w:rsid w:val="00E747BF"/>
    <w:rsid w:val="00E74D34"/>
    <w:rsid w:val="00E7501C"/>
    <w:rsid w:val="00E75133"/>
    <w:rsid w:val="00E75514"/>
    <w:rsid w:val="00E75848"/>
    <w:rsid w:val="00E75A99"/>
    <w:rsid w:val="00E75B15"/>
    <w:rsid w:val="00E75D2E"/>
    <w:rsid w:val="00E75D51"/>
    <w:rsid w:val="00E75D5D"/>
    <w:rsid w:val="00E75EAF"/>
    <w:rsid w:val="00E75F63"/>
    <w:rsid w:val="00E75FBA"/>
    <w:rsid w:val="00E7604E"/>
    <w:rsid w:val="00E7619D"/>
    <w:rsid w:val="00E7638E"/>
    <w:rsid w:val="00E76525"/>
    <w:rsid w:val="00E76600"/>
    <w:rsid w:val="00E76629"/>
    <w:rsid w:val="00E766B9"/>
    <w:rsid w:val="00E769BF"/>
    <w:rsid w:val="00E76A87"/>
    <w:rsid w:val="00E76BC4"/>
    <w:rsid w:val="00E76D70"/>
    <w:rsid w:val="00E76FBD"/>
    <w:rsid w:val="00E77243"/>
    <w:rsid w:val="00E773C3"/>
    <w:rsid w:val="00E7746F"/>
    <w:rsid w:val="00E778B4"/>
    <w:rsid w:val="00E778C1"/>
    <w:rsid w:val="00E779AC"/>
    <w:rsid w:val="00E77AA4"/>
    <w:rsid w:val="00E77B30"/>
    <w:rsid w:val="00E77BDF"/>
    <w:rsid w:val="00E8024C"/>
    <w:rsid w:val="00E802A2"/>
    <w:rsid w:val="00E802C3"/>
    <w:rsid w:val="00E804B0"/>
    <w:rsid w:val="00E804D2"/>
    <w:rsid w:val="00E8051E"/>
    <w:rsid w:val="00E8057C"/>
    <w:rsid w:val="00E80820"/>
    <w:rsid w:val="00E809AA"/>
    <w:rsid w:val="00E809B8"/>
    <w:rsid w:val="00E80A82"/>
    <w:rsid w:val="00E80ABD"/>
    <w:rsid w:val="00E80AD6"/>
    <w:rsid w:val="00E80BBA"/>
    <w:rsid w:val="00E80D9B"/>
    <w:rsid w:val="00E80E27"/>
    <w:rsid w:val="00E80F01"/>
    <w:rsid w:val="00E810F5"/>
    <w:rsid w:val="00E81270"/>
    <w:rsid w:val="00E814CE"/>
    <w:rsid w:val="00E814E7"/>
    <w:rsid w:val="00E816AA"/>
    <w:rsid w:val="00E816DC"/>
    <w:rsid w:val="00E8179B"/>
    <w:rsid w:val="00E81856"/>
    <w:rsid w:val="00E8189D"/>
    <w:rsid w:val="00E81D15"/>
    <w:rsid w:val="00E81D4B"/>
    <w:rsid w:val="00E81FEA"/>
    <w:rsid w:val="00E82325"/>
    <w:rsid w:val="00E82485"/>
    <w:rsid w:val="00E82660"/>
    <w:rsid w:val="00E8270C"/>
    <w:rsid w:val="00E827D5"/>
    <w:rsid w:val="00E82A7F"/>
    <w:rsid w:val="00E82AA9"/>
    <w:rsid w:val="00E82BA6"/>
    <w:rsid w:val="00E82C08"/>
    <w:rsid w:val="00E82F37"/>
    <w:rsid w:val="00E82FDD"/>
    <w:rsid w:val="00E82FE7"/>
    <w:rsid w:val="00E8316F"/>
    <w:rsid w:val="00E83175"/>
    <w:rsid w:val="00E83568"/>
    <w:rsid w:val="00E8377D"/>
    <w:rsid w:val="00E83860"/>
    <w:rsid w:val="00E83899"/>
    <w:rsid w:val="00E838F5"/>
    <w:rsid w:val="00E8399B"/>
    <w:rsid w:val="00E839C0"/>
    <w:rsid w:val="00E83B9A"/>
    <w:rsid w:val="00E83BF9"/>
    <w:rsid w:val="00E83CF1"/>
    <w:rsid w:val="00E83DB2"/>
    <w:rsid w:val="00E840B5"/>
    <w:rsid w:val="00E84448"/>
    <w:rsid w:val="00E847D5"/>
    <w:rsid w:val="00E84A8B"/>
    <w:rsid w:val="00E84CC4"/>
    <w:rsid w:val="00E84DE0"/>
    <w:rsid w:val="00E84E6C"/>
    <w:rsid w:val="00E8512F"/>
    <w:rsid w:val="00E8535F"/>
    <w:rsid w:val="00E853C3"/>
    <w:rsid w:val="00E85441"/>
    <w:rsid w:val="00E856DF"/>
    <w:rsid w:val="00E85794"/>
    <w:rsid w:val="00E85929"/>
    <w:rsid w:val="00E8593C"/>
    <w:rsid w:val="00E85961"/>
    <w:rsid w:val="00E85FE0"/>
    <w:rsid w:val="00E86010"/>
    <w:rsid w:val="00E86213"/>
    <w:rsid w:val="00E8624E"/>
    <w:rsid w:val="00E8649D"/>
    <w:rsid w:val="00E8653B"/>
    <w:rsid w:val="00E867AF"/>
    <w:rsid w:val="00E867F8"/>
    <w:rsid w:val="00E868EF"/>
    <w:rsid w:val="00E86BD1"/>
    <w:rsid w:val="00E86F2A"/>
    <w:rsid w:val="00E86F58"/>
    <w:rsid w:val="00E8700D"/>
    <w:rsid w:val="00E87196"/>
    <w:rsid w:val="00E8726F"/>
    <w:rsid w:val="00E872DF"/>
    <w:rsid w:val="00E8744E"/>
    <w:rsid w:val="00E874FC"/>
    <w:rsid w:val="00E8777E"/>
    <w:rsid w:val="00E87DC1"/>
    <w:rsid w:val="00E87EA7"/>
    <w:rsid w:val="00E900E8"/>
    <w:rsid w:val="00E9024F"/>
    <w:rsid w:val="00E90337"/>
    <w:rsid w:val="00E90344"/>
    <w:rsid w:val="00E903EA"/>
    <w:rsid w:val="00E90474"/>
    <w:rsid w:val="00E90491"/>
    <w:rsid w:val="00E904B3"/>
    <w:rsid w:val="00E90608"/>
    <w:rsid w:val="00E9065B"/>
    <w:rsid w:val="00E906A9"/>
    <w:rsid w:val="00E907D7"/>
    <w:rsid w:val="00E9081D"/>
    <w:rsid w:val="00E90833"/>
    <w:rsid w:val="00E9090C"/>
    <w:rsid w:val="00E909CD"/>
    <w:rsid w:val="00E909FD"/>
    <w:rsid w:val="00E90B3F"/>
    <w:rsid w:val="00E90BF8"/>
    <w:rsid w:val="00E90CCF"/>
    <w:rsid w:val="00E90DDF"/>
    <w:rsid w:val="00E90E31"/>
    <w:rsid w:val="00E9130D"/>
    <w:rsid w:val="00E913DD"/>
    <w:rsid w:val="00E9149C"/>
    <w:rsid w:val="00E91500"/>
    <w:rsid w:val="00E9153A"/>
    <w:rsid w:val="00E915B5"/>
    <w:rsid w:val="00E915C8"/>
    <w:rsid w:val="00E91602"/>
    <w:rsid w:val="00E91606"/>
    <w:rsid w:val="00E916F9"/>
    <w:rsid w:val="00E91804"/>
    <w:rsid w:val="00E91AA5"/>
    <w:rsid w:val="00E91B6E"/>
    <w:rsid w:val="00E91DB6"/>
    <w:rsid w:val="00E91E02"/>
    <w:rsid w:val="00E91E87"/>
    <w:rsid w:val="00E92283"/>
    <w:rsid w:val="00E922FC"/>
    <w:rsid w:val="00E92438"/>
    <w:rsid w:val="00E927F3"/>
    <w:rsid w:val="00E92A1D"/>
    <w:rsid w:val="00E92CEE"/>
    <w:rsid w:val="00E92D0B"/>
    <w:rsid w:val="00E92E21"/>
    <w:rsid w:val="00E92EA7"/>
    <w:rsid w:val="00E92F69"/>
    <w:rsid w:val="00E9329D"/>
    <w:rsid w:val="00E9339E"/>
    <w:rsid w:val="00E9352A"/>
    <w:rsid w:val="00E93537"/>
    <w:rsid w:val="00E937DF"/>
    <w:rsid w:val="00E937EF"/>
    <w:rsid w:val="00E93837"/>
    <w:rsid w:val="00E9392D"/>
    <w:rsid w:val="00E93941"/>
    <w:rsid w:val="00E939E1"/>
    <w:rsid w:val="00E939E6"/>
    <w:rsid w:val="00E93A14"/>
    <w:rsid w:val="00E93A5A"/>
    <w:rsid w:val="00E93ACB"/>
    <w:rsid w:val="00E93B41"/>
    <w:rsid w:val="00E93E45"/>
    <w:rsid w:val="00E940BF"/>
    <w:rsid w:val="00E9422E"/>
    <w:rsid w:val="00E9429A"/>
    <w:rsid w:val="00E94332"/>
    <w:rsid w:val="00E94700"/>
    <w:rsid w:val="00E94800"/>
    <w:rsid w:val="00E94C77"/>
    <w:rsid w:val="00E94DEF"/>
    <w:rsid w:val="00E94FD8"/>
    <w:rsid w:val="00E9534F"/>
    <w:rsid w:val="00E954E4"/>
    <w:rsid w:val="00E955AB"/>
    <w:rsid w:val="00E95786"/>
    <w:rsid w:val="00E957EC"/>
    <w:rsid w:val="00E95896"/>
    <w:rsid w:val="00E959E8"/>
    <w:rsid w:val="00E95D90"/>
    <w:rsid w:val="00E95DF0"/>
    <w:rsid w:val="00E964D8"/>
    <w:rsid w:val="00E965FB"/>
    <w:rsid w:val="00E96741"/>
    <w:rsid w:val="00E9682B"/>
    <w:rsid w:val="00E96886"/>
    <w:rsid w:val="00E9691D"/>
    <w:rsid w:val="00E96E23"/>
    <w:rsid w:val="00E96F75"/>
    <w:rsid w:val="00E9704A"/>
    <w:rsid w:val="00E97070"/>
    <w:rsid w:val="00E974CC"/>
    <w:rsid w:val="00E974EA"/>
    <w:rsid w:val="00E97529"/>
    <w:rsid w:val="00E977C5"/>
    <w:rsid w:val="00E979F4"/>
    <w:rsid w:val="00E97D6B"/>
    <w:rsid w:val="00E97D94"/>
    <w:rsid w:val="00E97E64"/>
    <w:rsid w:val="00E97E6F"/>
    <w:rsid w:val="00EA026C"/>
    <w:rsid w:val="00EA04FE"/>
    <w:rsid w:val="00EA05D6"/>
    <w:rsid w:val="00EA05F6"/>
    <w:rsid w:val="00EA06B1"/>
    <w:rsid w:val="00EA09DC"/>
    <w:rsid w:val="00EA0BD3"/>
    <w:rsid w:val="00EA0C6A"/>
    <w:rsid w:val="00EA0CBA"/>
    <w:rsid w:val="00EA0CCA"/>
    <w:rsid w:val="00EA0D48"/>
    <w:rsid w:val="00EA0D5D"/>
    <w:rsid w:val="00EA0E13"/>
    <w:rsid w:val="00EA0F23"/>
    <w:rsid w:val="00EA0FF6"/>
    <w:rsid w:val="00EA100B"/>
    <w:rsid w:val="00EA135B"/>
    <w:rsid w:val="00EA14A8"/>
    <w:rsid w:val="00EA16C2"/>
    <w:rsid w:val="00EA16DD"/>
    <w:rsid w:val="00EA18CB"/>
    <w:rsid w:val="00EA1E37"/>
    <w:rsid w:val="00EA1E95"/>
    <w:rsid w:val="00EA1E9C"/>
    <w:rsid w:val="00EA210D"/>
    <w:rsid w:val="00EA2110"/>
    <w:rsid w:val="00EA23BF"/>
    <w:rsid w:val="00EA23D8"/>
    <w:rsid w:val="00EA2528"/>
    <w:rsid w:val="00EA252C"/>
    <w:rsid w:val="00EA278D"/>
    <w:rsid w:val="00EA28A2"/>
    <w:rsid w:val="00EA2C75"/>
    <w:rsid w:val="00EA2E14"/>
    <w:rsid w:val="00EA2EB0"/>
    <w:rsid w:val="00EA3251"/>
    <w:rsid w:val="00EA335A"/>
    <w:rsid w:val="00EA3479"/>
    <w:rsid w:val="00EA373C"/>
    <w:rsid w:val="00EA3800"/>
    <w:rsid w:val="00EA39DD"/>
    <w:rsid w:val="00EA3B72"/>
    <w:rsid w:val="00EA3C81"/>
    <w:rsid w:val="00EA3CA4"/>
    <w:rsid w:val="00EA3E86"/>
    <w:rsid w:val="00EA3F2F"/>
    <w:rsid w:val="00EA465A"/>
    <w:rsid w:val="00EA47D8"/>
    <w:rsid w:val="00EA4843"/>
    <w:rsid w:val="00EA487F"/>
    <w:rsid w:val="00EA4A3C"/>
    <w:rsid w:val="00EA4A5C"/>
    <w:rsid w:val="00EA4A6A"/>
    <w:rsid w:val="00EA4ABB"/>
    <w:rsid w:val="00EA4ACD"/>
    <w:rsid w:val="00EA4D10"/>
    <w:rsid w:val="00EA4D14"/>
    <w:rsid w:val="00EA4E05"/>
    <w:rsid w:val="00EA4E9E"/>
    <w:rsid w:val="00EA4FBC"/>
    <w:rsid w:val="00EA50F1"/>
    <w:rsid w:val="00EA5124"/>
    <w:rsid w:val="00EA5201"/>
    <w:rsid w:val="00EA5494"/>
    <w:rsid w:val="00EA54DA"/>
    <w:rsid w:val="00EA5666"/>
    <w:rsid w:val="00EA5698"/>
    <w:rsid w:val="00EA5976"/>
    <w:rsid w:val="00EA5A60"/>
    <w:rsid w:val="00EA5AFE"/>
    <w:rsid w:val="00EA5B57"/>
    <w:rsid w:val="00EA5C0B"/>
    <w:rsid w:val="00EA5C0F"/>
    <w:rsid w:val="00EA5C7F"/>
    <w:rsid w:val="00EA5E80"/>
    <w:rsid w:val="00EA61A6"/>
    <w:rsid w:val="00EA623A"/>
    <w:rsid w:val="00EA6316"/>
    <w:rsid w:val="00EA6370"/>
    <w:rsid w:val="00EA6440"/>
    <w:rsid w:val="00EA6851"/>
    <w:rsid w:val="00EA69A2"/>
    <w:rsid w:val="00EA6ACD"/>
    <w:rsid w:val="00EA6D0E"/>
    <w:rsid w:val="00EA6E21"/>
    <w:rsid w:val="00EA6F49"/>
    <w:rsid w:val="00EA6FA0"/>
    <w:rsid w:val="00EA706B"/>
    <w:rsid w:val="00EA7097"/>
    <w:rsid w:val="00EA716D"/>
    <w:rsid w:val="00EA735D"/>
    <w:rsid w:val="00EA753E"/>
    <w:rsid w:val="00EA7594"/>
    <w:rsid w:val="00EA7656"/>
    <w:rsid w:val="00EA785F"/>
    <w:rsid w:val="00EA78B4"/>
    <w:rsid w:val="00EA79C1"/>
    <w:rsid w:val="00EA7BBA"/>
    <w:rsid w:val="00EA7D37"/>
    <w:rsid w:val="00EA7DD0"/>
    <w:rsid w:val="00EA7E26"/>
    <w:rsid w:val="00EB005D"/>
    <w:rsid w:val="00EB00C7"/>
    <w:rsid w:val="00EB0344"/>
    <w:rsid w:val="00EB058A"/>
    <w:rsid w:val="00EB05E0"/>
    <w:rsid w:val="00EB06D2"/>
    <w:rsid w:val="00EB06D8"/>
    <w:rsid w:val="00EB0717"/>
    <w:rsid w:val="00EB071E"/>
    <w:rsid w:val="00EB08DC"/>
    <w:rsid w:val="00EB08E5"/>
    <w:rsid w:val="00EB09DB"/>
    <w:rsid w:val="00EB0AA7"/>
    <w:rsid w:val="00EB0CB8"/>
    <w:rsid w:val="00EB0D71"/>
    <w:rsid w:val="00EB0E58"/>
    <w:rsid w:val="00EB0F03"/>
    <w:rsid w:val="00EB12CE"/>
    <w:rsid w:val="00EB1327"/>
    <w:rsid w:val="00EB148B"/>
    <w:rsid w:val="00EB1588"/>
    <w:rsid w:val="00EB169B"/>
    <w:rsid w:val="00EB17BB"/>
    <w:rsid w:val="00EB18F1"/>
    <w:rsid w:val="00EB196A"/>
    <w:rsid w:val="00EB1B7B"/>
    <w:rsid w:val="00EB1C37"/>
    <w:rsid w:val="00EB1D1D"/>
    <w:rsid w:val="00EB1E51"/>
    <w:rsid w:val="00EB1F67"/>
    <w:rsid w:val="00EB21D7"/>
    <w:rsid w:val="00EB236C"/>
    <w:rsid w:val="00EB23E3"/>
    <w:rsid w:val="00EB243A"/>
    <w:rsid w:val="00EB244F"/>
    <w:rsid w:val="00EB24E8"/>
    <w:rsid w:val="00EB2705"/>
    <w:rsid w:val="00EB2741"/>
    <w:rsid w:val="00EB280C"/>
    <w:rsid w:val="00EB287B"/>
    <w:rsid w:val="00EB28C4"/>
    <w:rsid w:val="00EB29D3"/>
    <w:rsid w:val="00EB2A25"/>
    <w:rsid w:val="00EB2AEE"/>
    <w:rsid w:val="00EB2B1F"/>
    <w:rsid w:val="00EB2C5C"/>
    <w:rsid w:val="00EB2D8E"/>
    <w:rsid w:val="00EB331F"/>
    <w:rsid w:val="00EB3473"/>
    <w:rsid w:val="00EB353A"/>
    <w:rsid w:val="00EB357C"/>
    <w:rsid w:val="00EB3782"/>
    <w:rsid w:val="00EB38E5"/>
    <w:rsid w:val="00EB3E92"/>
    <w:rsid w:val="00EB3EE4"/>
    <w:rsid w:val="00EB43E3"/>
    <w:rsid w:val="00EB452E"/>
    <w:rsid w:val="00EB452F"/>
    <w:rsid w:val="00EB4594"/>
    <w:rsid w:val="00EB46C9"/>
    <w:rsid w:val="00EB4A8F"/>
    <w:rsid w:val="00EB4B5E"/>
    <w:rsid w:val="00EB4C8D"/>
    <w:rsid w:val="00EB4E4B"/>
    <w:rsid w:val="00EB4F6B"/>
    <w:rsid w:val="00EB50C5"/>
    <w:rsid w:val="00EB50D4"/>
    <w:rsid w:val="00EB51A3"/>
    <w:rsid w:val="00EB51AA"/>
    <w:rsid w:val="00EB51EF"/>
    <w:rsid w:val="00EB5281"/>
    <w:rsid w:val="00EB52BE"/>
    <w:rsid w:val="00EB5389"/>
    <w:rsid w:val="00EB5439"/>
    <w:rsid w:val="00EB5497"/>
    <w:rsid w:val="00EB57BD"/>
    <w:rsid w:val="00EB5A8E"/>
    <w:rsid w:val="00EB5C92"/>
    <w:rsid w:val="00EB6136"/>
    <w:rsid w:val="00EB64D6"/>
    <w:rsid w:val="00EB6562"/>
    <w:rsid w:val="00EB6574"/>
    <w:rsid w:val="00EB675F"/>
    <w:rsid w:val="00EB692A"/>
    <w:rsid w:val="00EB6C32"/>
    <w:rsid w:val="00EB6E50"/>
    <w:rsid w:val="00EB6E52"/>
    <w:rsid w:val="00EB6E5C"/>
    <w:rsid w:val="00EB6E9A"/>
    <w:rsid w:val="00EB6EAB"/>
    <w:rsid w:val="00EB6F3B"/>
    <w:rsid w:val="00EB7201"/>
    <w:rsid w:val="00EB7255"/>
    <w:rsid w:val="00EB73F8"/>
    <w:rsid w:val="00EB74AB"/>
    <w:rsid w:val="00EB74B4"/>
    <w:rsid w:val="00EB76D9"/>
    <w:rsid w:val="00EB76DB"/>
    <w:rsid w:val="00EB773A"/>
    <w:rsid w:val="00EB7A03"/>
    <w:rsid w:val="00EB7A82"/>
    <w:rsid w:val="00EB7C9B"/>
    <w:rsid w:val="00EB7E16"/>
    <w:rsid w:val="00EB7E31"/>
    <w:rsid w:val="00EC007F"/>
    <w:rsid w:val="00EC0141"/>
    <w:rsid w:val="00EC0155"/>
    <w:rsid w:val="00EC06DD"/>
    <w:rsid w:val="00EC08B9"/>
    <w:rsid w:val="00EC0AA8"/>
    <w:rsid w:val="00EC0B8A"/>
    <w:rsid w:val="00EC0D1E"/>
    <w:rsid w:val="00EC0D53"/>
    <w:rsid w:val="00EC0D87"/>
    <w:rsid w:val="00EC0D93"/>
    <w:rsid w:val="00EC109F"/>
    <w:rsid w:val="00EC118D"/>
    <w:rsid w:val="00EC119D"/>
    <w:rsid w:val="00EC1336"/>
    <w:rsid w:val="00EC14D7"/>
    <w:rsid w:val="00EC15BE"/>
    <w:rsid w:val="00EC17DA"/>
    <w:rsid w:val="00EC18C8"/>
    <w:rsid w:val="00EC194F"/>
    <w:rsid w:val="00EC1963"/>
    <w:rsid w:val="00EC1B6A"/>
    <w:rsid w:val="00EC1C4F"/>
    <w:rsid w:val="00EC1D5D"/>
    <w:rsid w:val="00EC1E49"/>
    <w:rsid w:val="00EC1F44"/>
    <w:rsid w:val="00EC2058"/>
    <w:rsid w:val="00EC20AB"/>
    <w:rsid w:val="00EC2470"/>
    <w:rsid w:val="00EC2615"/>
    <w:rsid w:val="00EC26F0"/>
    <w:rsid w:val="00EC271C"/>
    <w:rsid w:val="00EC27F3"/>
    <w:rsid w:val="00EC2846"/>
    <w:rsid w:val="00EC289A"/>
    <w:rsid w:val="00EC308B"/>
    <w:rsid w:val="00EC30F0"/>
    <w:rsid w:val="00EC34A3"/>
    <w:rsid w:val="00EC3588"/>
    <w:rsid w:val="00EC3814"/>
    <w:rsid w:val="00EC3938"/>
    <w:rsid w:val="00EC3C95"/>
    <w:rsid w:val="00EC3D75"/>
    <w:rsid w:val="00EC3F06"/>
    <w:rsid w:val="00EC3F6B"/>
    <w:rsid w:val="00EC4067"/>
    <w:rsid w:val="00EC40A4"/>
    <w:rsid w:val="00EC45D0"/>
    <w:rsid w:val="00EC471B"/>
    <w:rsid w:val="00EC4809"/>
    <w:rsid w:val="00EC485E"/>
    <w:rsid w:val="00EC4D59"/>
    <w:rsid w:val="00EC4EB9"/>
    <w:rsid w:val="00EC50DB"/>
    <w:rsid w:val="00EC5143"/>
    <w:rsid w:val="00EC5160"/>
    <w:rsid w:val="00EC51FF"/>
    <w:rsid w:val="00EC525F"/>
    <w:rsid w:val="00EC5346"/>
    <w:rsid w:val="00EC5499"/>
    <w:rsid w:val="00EC54B3"/>
    <w:rsid w:val="00EC5973"/>
    <w:rsid w:val="00EC5CBF"/>
    <w:rsid w:val="00EC5E11"/>
    <w:rsid w:val="00EC5FB0"/>
    <w:rsid w:val="00EC5FCD"/>
    <w:rsid w:val="00EC6119"/>
    <w:rsid w:val="00EC617F"/>
    <w:rsid w:val="00EC61F8"/>
    <w:rsid w:val="00EC63B4"/>
    <w:rsid w:val="00EC6541"/>
    <w:rsid w:val="00EC6590"/>
    <w:rsid w:val="00EC677B"/>
    <w:rsid w:val="00EC68BB"/>
    <w:rsid w:val="00EC6C0F"/>
    <w:rsid w:val="00EC6D28"/>
    <w:rsid w:val="00EC6E71"/>
    <w:rsid w:val="00EC70AF"/>
    <w:rsid w:val="00EC7494"/>
    <w:rsid w:val="00EC7811"/>
    <w:rsid w:val="00EC7937"/>
    <w:rsid w:val="00EC79EB"/>
    <w:rsid w:val="00EC7D22"/>
    <w:rsid w:val="00EC7D80"/>
    <w:rsid w:val="00EC7E1E"/>
    <w:rsid w:val="00EC7EBF"/>
    <w:rsid w:val="00EC7EF3"/>
    <w:rsid w:val="00EC7F7F"/>
    <w:rsid w:val="00ED024A"/>
    <w:rsid w:val="00ED054B"/>
    <w:rsid w:val="00ED0603"/>
    <w:rsid w:val="00ED06BA"/>
    <w:rsid w:val="00ED0815"/>
    <w:rsid w:val="00ED0864"/>
    <w:rsid w:val="00ED0947"/>
    <w:rsid w:val="00ED09BE"/>
    <w:rsid w:val="00ED0A21"/>
    <w:rsid w:val="00ED0B2F"/>
    <w:rsid w:val="00ED0B64"/>
    <w:rsid w:val="00ED0B8F"/>
    <w:rsid w:val="00ED0C20"/>
    <w:rsid w:val="00ED0E9C"/>
    <w:rsid w:val="00ED1023"/>
    <w:rsid w:val="00ED1040"/>
    <w:rsid w:val="00ED10CF"/>
    <w:rsid w:val="00ED10FE"/>
    <w:rsid w:val="00ED1112"/>
    <w:rsid w:val="00ED11D6"/>
    <w:rsid w:val="00ED145B"/>
    <w:rsid w:val="00ED16EF"/>
    <w:rsid w:val="00ED17C2"/>
    <w:rsid w:val="00ED1845"/>
    <w:rsid w:val="00ED191A"/>
    <w:rsid w:val="00ED1B90"/>
    <w:rsid w:val="00ED1B94"/>
    <w:rsid w:val="00ED1C27"/>
    <w:rsid w:val="00ED1D0C"/>
    <w:rsid w:val="00ED1D86"/>
    <w:rsid w:val="00ED1FDF"/>
    <w:rsid w:val="00ED202B"/>
    <w:rsid w:val="00ED213D"/>
    <w:rsid w:val="00ED216C"/>
    <w:rsid w:val="00ED21A3"/>
    <w:rsid w:val="00ED21CA"/>
    <w:rsid w:val="00ED2237"/>
    <w:rsid w:val="00ED2285"/>
    <w:rsid w:val="00ED22AF"/>
    <w:rsid w:val="00ED28D5"/>
    <w:rsid w:val="00ED2A36"/>
    <w:rsid w:val="00ED2A9A"/>
    <w:rsid w:val="00ED2B30"/>
    <w:rsid w:val="00ED2B8B"/>
    <w:rsid w:val="00ED2E3F"/>
    <w:rsid w:val="00ED2E87"/>
    <w:rsid w:val="00ED3077"/>
    <w:rsid w:val="00ED3379"/>
    <w:rsid w:val="00ED3407"/>
    <w:rsid w:val="00ED3735"/>
    <w:rsid w:val="00ED37C8"/>
    <w:rsid w:val="00ED37D8"/>
    <w:rsid w:val="00ED3812"/>
    <w:rsid w:val="00ED38CE"/>
    <w:rsid w:val="00ED3B2B"/>
    <w:rsid w:val="00ED3BB9"/>
    <w:rsid w:val="00ED3E92"/>
    <w:rsid w:val="00ED405C"/>
    <w:rsid w:val="00ED4153"/>
    <w:rsid w:val="00ED43A8"/>
    <w:rsid w:val="00ED461C"/>
    <w:rsid w:val="00ED4AE0"/>
    <w:rsid w:val="00ED4E00"/>
    <w:rsid w:val="00ED4F99"/>
    <w:rsid w:val="00ED5048"/>
    <w:rsid w:val="00ED5081"/>
    <w:rsid w:val="00ED5229"/>
    <w:rsid w:val="00ED53D2"/>
    <w:rsid w:val="00ED5441"/>
    <w:rsid w:val="00ED5728"/>
    <w:rsid w:val="00ED5788"/>
    <w:rsid w:val="00ED588D"/>
    <w:rsid w:val="00ED59AB"/>
    <w:rsid w:val="00ED5A76"/>
    <w:rsid w:val="00ED5A9F"/>
    <w:rsid w:val="00ED5C13"/>
    <w:rsid w:val="00ED5C16"/>
    <w:rsid w:val="00ED5D27"/>
    <w:rsid w:val="00ED5D49"/>
    <w:rsid w:val="00ED5F4B"/>
    <w:rsid w:val="00ED600A"/>
    <w:rsid w:val="00ED6080"/>
    <w:rsid w:val="00ED6171"/>
    <w:rsid w:val="00ED620F"/>
    <w:rsid w:val="00ED6288"/>
    <w:rsid w:val="00ED6545"/>
    <w:rsid w:val="00ED6551"/>
    <w:rsid w:val="00ED66DE"/>
    <w:rsid w:val="00ED673D"/>
    <w:rsid w:val="00ED686E"/>
    <w:rsid w:val="00ED6929"/>
    <w:rsid w:val="00ED69F6"/>
    <w:rsid w:val="00ED6A38"/>
    <w:rsid w:val="00ED6BC0"/>
    <w:rsid w:val="00ED6C83"/>
    <w:rsid w:val="00ED6D20"/>
    <w:rsid w:val="00ED6D4B"/>
    <w:rsid w:val="00ED6DE4"/>
    <w:rsid w:val="00ED7105"/>
    <w:rsid w:val="00ED7160"/>
    <w:rsid w:val="00ED752C"/>
    <w:rsid w:val="00ED7612"/>
    <w:rsid w:val="00ED77BF"/>
    <w:rsid w:val="00ED7871"/>
    <w:rsid w:val="00ED7A66"/>
    <w:rsid w:val="00ED7B0A"/>
    <w:rsid w:val="00ED7B32"/>
    <w:rsid w:val="00ED7B72"/>
    <w:rsid w:val="00ED7D24"/>
    <w:rsid w:val="00ED7D82"/>
    <w:rsid w:val="00ED7F3C"/>
    <w:rsid w:val="00EE0011"/>
    <w:rsid w:val="00EE01EB"/>
    <w:rsid w:val="00EE026A"/>
    <w:rsid w:val="00EE036F"/>
    <w:rsid w:val="00EE0663"/>
    <w:rsid w:val="00EE07B7"/>
    <w:rsid w:val="00EE07E2"/>
    <w:rsid w:val="00EE0B55"/>
    <w:rsid w:val="00EE0B91"/>
    <w:rsid w:val="00EE0BBC"/>
    <w:rsid w:val="00EE0C01"/>
    <w:rsid w:val="00EE1195"/>
    <w:rsid w:val="00EE1516"/>
    <w:rsid w:val="00EE15AE"/>
    <w:rsid w:val="00EE15B6"/>
    <w:rsid w:val="00EE1607"/>
    <w:rsid w:val="00EE1614"/>
    <w:rsid w:val="00EE1691"/>
    <w:rsid w:val="00EE196A"/>
    <w:rsid w:val="00EE197C"/>
    <w:rsid w:val="00EE1A7B"/>
    <w:rsid w:val="00EE1AE3"/>
    <w:rsid w:val="00EE1CF2"/>
    <w:rsid w:val="00EE1EF2"/>
    <w:rsid w:val="00EE206D"/>
    <w:rsid w:val="00EE23AE"/>
    <w:rsid w:val="00EE25BA"/>
    <w:rsid w:val="00EE25F3"/>
    <w:rsid w:val="00EE267D"/>
    <w:rsid w:val="00EE26B0"/>
    <w:rsid w:val="00EE273B"/>
    <w:rsid w:val="00EE28D2"/>
    <w:rsid w:val="00EE2995"/>
    <w:rsid w:val="00EE2BA8"/>
    <w:rsid w:val="00EE2C98"/>
    <w:rsid w:val="00EE3094"/>
    <w:rsid w:val="00EE30E8"/>
    <w:rsid w:val="00EE310A"/>
    <w:rsid w:val="00EE31C2"/>
    <w:rsid w:val="00EE31E3"/>
    <w:rsid w:val="00EE3255"/>
    <w:rsid w:val="00EE3731"/>
    <w:rsid w:val="00EE378E"/>
    <w:rsid w:val="00EE39FE"/>
    <w:rsid w:val="00EE3A13"/>
    <w:rsid w:val="00EE3A9F"/>
    <w:rsid w:val="00EE3C3C"/>
    <w:rsid w:val="00EE3DDC"/>
    <w:rsid w:val="00EE3E0B"/>
    <w:rsid w:val="00EE40D5"/>
    <w:rsid w:val="00EE462B"/>
    <w:rsid w:val="00EE4634"/>
    <w:rsid w:val="00EE46C5"/>
    <w:rsid w:val="00EE484A"/>
    <w:rsid w:val="00EE49C3"/>
    <w:rsid w:val="00EE4B9F"/>
    <w:rsid w:val="00EE4BD6"/>
    <w:rsid w:val="00EE4C2D"/>
    <w:rsid w:val="00EE5106"/>
    <w:rsid w:val="00EE514E"/>
    <w:rsid w:val="00EE54A6"/>
    <w:rsid w:val="00EE5558"/>
    <w:rsid w:val="00EE57B6"/>
    <w:rsid w:val="00EE58D0"/>
    <w:rsid w:val="00EE5A3E"/>
    <w:rsid w:val="00EE5BDC"/>
    <w:rsid w:val="00EE5C2B"/>
    <w:rsid w:val="00EE5D5A"/>
    <w:rsid w:val="00EE5E92"/>
    <w:rsid w:val="00EE5EA6"/>
    <w:rsid w:val="00EE606C"/>
    <w:rsid w:val="00EE60DA"/>
    <w:rsid w:val="00EE6179"/>
    <w:rsid w:val="00EE63F7"/>
    <w:rsid w:val="00EE63F8"/>
    <w:rsid w:val="00EE6415"/>
    <w:rsid w:val="00EE6488"/>
    <w:rsid w:val="00EE65FE"/>
    <w:rsid w:val="00EE6620"/>
    <w:rsid w:val="00EE66B3"/>
    <w:rsid w:val="00EE698F"/>
    <w:rsid w:val="00EE69D4"/>
    <w:rsid w:val="00EE6A03"/>
    <w:rsid w:val="00EE6A54"/>
    <w:rsid w:val="00EE6D68"/>
    <w:rsid w:val="00EE6F52"/>
    <w:rsid w:val="00EE7175"/>
    <w:rsid w:val="00EE71D2"/>
    <w:rsid w:val="00EE7232"/>
    <w:rsid w:val="00EE733E"/>
    <w:rsid w:val="00EE76E1"/>
    <w:rsid w:val="00EE76FC"/>
    <w:rsid w:val="00EE787D"/>
    <w:rsid w:val="00EE7880"/>
    <w:rsid w:val="00EE7A46"/>
    <w:rsid w:val="00EE7A81"/>
    <w:rsid w:val="00EE7A87"/>
    <w:rsid w:val="00EE7BB1"/>
    <w:rsid w:val="00EE7EF9"/>
    <w:rsid w:val="00EE7F6D"/>
    <w:rsid w:val="00EF0424"/>
    <w:rsid w:val="00EF04E7"/>
    <w:rsid w:val="00EF077D"/>
    <w:rsid w:val="00EF0965"/>
    <w:rsid w:val="00EF0CBD"/>
    <w:rsid w:val="00EF0DDD"/>
    <w:rsid w:val="00EF0E1B"/>
    <w:rsid w:val="00EF0E52"/>
    <w:rsid w:val="00EF0F18"/>
    <w:rsid w:val="00EF1000"/>
    <w:rsid w:val="00EF137C"/>
    <w:rsid w:val="00EF189E"/>
    <w:rsid w:val="00EF1C44"/>
    <w:rsid w:val="00EF1C88"/>
    <w:rsid w:val="00EF1F2B"/>
    <w:rsid w:val="00EF1FB8"/>
    <w:rsid w:val="00EF21FB"/>
    <w:rsid w:val="00EF2412"/>
    <w:rsid w:val="00EF2F60"/>
    <w:rsid w:val="00EF32C8"/>
    <w:rsid w:val="00EF3789"/>
    <w:rsid w:val="00EF3900"/>
    <w:rsid w:val="00EF397F"/>
    <w:rsid w:val="00EF39B6"/>
    <w:rsid w:val="00EF3AB6"/>
    <w:rsid w:val="00EF3CD2"/>
    <w:rsid w:val="00EF3DC6"/>
    <w:rsid w:val="00EF3EF3"/>
    <w:rsid w:val="00EF4036"/>
    <w:rsid w:val="00EF4160"/>
    <w:rsid w:val="00EF44A0"/>
    <w:rsid w:val="00EF45A2"/>
    <w:rsid w:val="00EF4821"/>
    <w:rsid w:val="00EF4A04"/>
    <w:rsid w:val="00EF4ABB"/>
    <w:rsid w:val="00EF4DAA"/>
    <w:rsid w:val="00EF4FE0"/>
    <w:rsid w:val="00EF5213"/>
    <w:rsid w:val="00EF5264"/>
    <w:rsid w:val="00EF5657"/>
    <w:rsid w:val="00EF576D"/>
    <w:rsid w:val="00EF580D"/>
    <w:rsid w:val="00EF5854"/>
    <w:rsid w:val="00EF5898"/>
    <w:rsid w:val="00EF590C"/>
    <w:rsid w:val="00EF5B2B"/>
    <w:rsid w:val="00EF5C40"/>
    <w:rsid w:val="00EF5D0E"/>
    <w:rsid w:val="00EF5D14"/>
    <w:rsid w:val="00EF631E"/>
    <w:rsid w:val="00EF63E7"/>
    <w:rsid w:val="00EF640E"/>
    <w:rsid w:val="00EF652B"/>
    <w:rsid w:val="00EF66AF"/>
    <w:rsid w:val="00EF673B"/>
    <w:rsid w:val="00EF674A"/>
    <w:rsid w:val="00EF6983"/>
    <w:rsid w:val="00EF6998"/>
    <w:rsid w:val="00EF69A9"/>
    <w:rsid w:val="00EF6A50"/>
    <w:rsid w:val="00EF6A8E"/>
    <w:rsid w:val="00EF6AA9"/>
    <w:rsid w:val="00EF6ADE"/>
    <w:rsid w:val="00EF6B37"/>
    <w:rsid w:val="00EF6B7C"/>
    <w:rsid w:val="00EF6BCA"/>
    <w:rsid w:val="00EF6E58"/>
    <w:rsid w:val="00EF6E66"/>
    <w:rsid w:val="00EF6EE0"/>
    <w:rsid w:val="00EF6F78"/>
    <w:rsid w:val="00EF6FFC"/>
    <w:rsid w:val="00EF7082"/>
    <w:rsid w:val="00EF7103"/>
    <w:rsid w:val="00EF713E"/>
    <w:rsid w:val="00EF7183"/>
    <w:rsid w:val="00EF71F6"/>
    <w:rsid w:val="00EF7364"/>
    <w:rsid w:val="00EF7389"/>
    <w:rsid w:val="00EF73D7"/>
    <w:rsid w:val="00EF756A"/>
    <w:rsid w:val="00EF786B"/>
    <w:rsid w:val="00EF7AB6"/>
    <w:rsid w:val="00EF7B81"/>
    <w:rsid w:val="00EF7C6A"/>
    <w:rsid w:val="00EF7C99"/>
    <w:rsid w:val="00F000A1"/>
    <w:rsid w:val="00F00128"/>
    <w:rsid w:val="00F0021E"/>
    <w:rsid w:val="00F003F3"/>
    <w:rsid w:val="00F00537"/>
    <w:rsid w:val="00F0055D"/>
    <w:rsid w:val="00F0060D"/>
    <w:rsid w:val="00F00796"/>
    <w:rsid w:val="00F00842"/>
    <w:rsid w:val="00F0088C"/>
    <w:rsid w:val="00F008B2"/>
    <w:rsid w:val="00F00925"/>
    <w:rsid w:val="00F00C4C"/>
    <w:rsid w:val="00F00C73"/>
    <w:rsid w:val="00F00CF9"/>
    <w:rsid w:val="00F00D81"/>
    <w:rsid w:val="00F01105"/>
    <w:rsid w:val="00F012FC"/>
    <w:rsid w:val="00F0148A"/>
    <w:rsid w:val="00F0155D"/>
    <w:rsid w:val="00F019FC"/>
    <w:rsid w:val="00F01A6C"/>
    <w:rsid w:val="00F01A80"/>
    <w:rsid w:val="00F01B54"/>
    <w:rsid w:val="00F01B7C"/>
    <w:rsid w:val="00F01C99"/>
    <w:rsid w:val="00F02214"/>
    <w:rsid w:val="00F023CB"/>
    <w:rsid w:val="00F02A3E"/>
    <w:rsid w:val="00F02AD5"/>
    <w:rsid w:val="00F02B9D"/>
    <w:rsid w:val="00F02D13"/>
    <w:rsid w:val="00F02DB4"/>
    <w:rsid w:val="00F02E76"/>
    <w:rsid w:val="00F02ECF"/>
    <w:rsid w:val="00F02F7C"/>
    <w:rsid w:val="00F0319F"/>
    <w:rsid w:val="00F03715"/>
    <w:rsid w:val="00F03904"/>
    <w:rsid w:val="00F03C89"/>
    <w:rsid w:val="00F03F15"/>
    <w:rsid w:val="00F03F53"/>
    <w:rsid w:val="00F04089"/>
    <w:rsid w:val="00F04179"/>
    <w:rsid w:val="00F041FE"/>
    <w:rsid w:val="00F04226"/>
    <w:rsid w:val="00F0478A"/>
    <w:rsid w:val="00F0498C"/>
    <w:rsid w:val="00F04996"/>
    <w:rsid w:val="00F04DCD"/>
    <w:rsid w:val="00F04DDA"/>
    <w:rsid w:val="00F04FCC"/>
    <w:rsid w:val="00F04FCE"/>
    <w:rsid w:val="00F05251"/>
    <w:rsid w:val="00F0532B"/>
    <w:rsid w:val="00F05342"/>
    <w:rsid w:val="00F05560"/>
    <w:rsid w:val="00F0568A"/>
    <w:rsid w:val="00F0570B"/>
    <w:rsid w:val="00F05A37"/>
    <w:rsid w:val="00F05A88"/>
    <w:rsid w:val="00F05C3E"/>
    <w:rsid w:val="00F05ECE"/>
    <w:rsid w:val="00F061ED"/>
    <w:rsid w:val="00F063A8"/>
    <w:rsid w:val="00F064CE"/>
    <w:rsid w:val="00F06912"/>
    <w:rsid w:val="00F06997"/>
    <w:rsid w:val="00F06A81"/>
    <w:rsid w:val="00F06AA5"/>
    <w:rsid w:val="00F06B5C"/>
    <w:rsid w:val="00F06E91"/>
    <w:rsid w:val="00F06F46"/>
    <w:rsid w:val="00F06F86"/>
    <w:rsid w:val="00F07101"/>
    <w:rsid w:val="00F072AD"/>
    <w:rsid w:val="00F07495"/>
    <w:rsid w:val="00F075A5"/>
    <w:rsid w:val="00F07651"/>
    <w:rsid w:val="00F07764"/>
    <w:rsid w:val="00F077DF"/>
    <w:rsid w:val="00F07A0D"/>
    <w:rsid w:val="00F07A7D"/>
    <w:rsid w:val="00F07C6F"/>
    <w:rsid w:val="00F07CAA"/>
    <w:rsid w:val="00F07DCB"/>
    <w:rsid w:val="00F07E9A"/>
    <w:rsid w:val="00F1001E"/>
    <w:rsid w:val="00F10092"/>
    <w:rsid w:val="00F10144"/>
    <w:rsid w:val="00F101AC"/>
    <w:rsid w:val="00F105BA"/>
    <w:rsid w:val="00F10818"/>
    <w:rsid w:val="00F10903"/>
    <w:rsid w:val="00F10922"/>
    <w:rsid w:val="00F11243"/>
    <w:rsid w:val="00F112CC"/>
    <w:rsid w:val="00F1130C"/>
    <w:rsid w:val="00F1140B"/>
    <w:rsid w:val="00F1141C"/>
    <w:rsid w:val="00F11448"/>
    <w:rsid w:val="00F11537"/>
    <w:rsid w:val="00F11707"/>
    <w:rsid w:val="00F1172A"/>
    <w:rsid w:val="00F1172B"/>
    <w:rsid w:val="00F118F3"/>
    <w:rsid w:val="00F11A8D"/>
    <w:rsid w:val="00F11CF8"/>
    <w:rsid w:val="00F11E42"/>
    <w:rsid w:val="00F1209B"/>
    <w:rsid w:val="00F1215A"/>
    <w:rsid w:val="00F122EA"/>
    <w:rsid w:val="00F123BC"/>
    <w:rsid w:val="00F12483"/>
    <w:rsid w:val="00F12527"/>
    <w:rsid w:val="00F12547"/>
    <w:rsid w:val="00F12694"/>
    <w:rsid w:val="00F126CB"/>
    <w:rsid w:val="00F12804"/>
    <w:rsid w:val="00F12B46"/>
    <w:rsid w:val="00F12BD6"/>
    <w:rsid w:val="00F12D1A"/>
    <w:rsid w:val="00F12E10"/>
    <w:rsid w:val="00F12E79"/>
    <w:rsid w:val="00F12F8C"/>
    <w:rsid w:val="00F1305C"/>
    <w:rsid w:val="00F1325A"/>
    <w:rsid w:val="00F13281"/>
    <w:rsid w:val="00F132CE"/>
    <w:rsid w:val="00F136D4"/>
    <w:rsid w:val="00F13B6A"/>
    <w:rsid w:val="00F13BC4"/>
    <w:rsid w:val="00F13D9B"/>
    <w:rsid w:val="00F13FB2"/>
    <w:rsid w:val="00F13FF8"/>
    <w:rsid w:val="00F1400A"/>
    <w:rsid w:val="00F14129"/>
    <w:rsid w:val="00F141DD"/>
    <w:rsid w:val="00F14283"/>
    <w:rsid w:val="00F142AC"/>
    <w:rsid w:val="00F14463"/>
    <w:rsid w:val="00F14A33"/>
    <w:rsid w:val="00F14A85"/>
    <w:rsid w:val="00F14ADA"/>
    <w:rsid w:val="00F14F6A"/>
    <w:rsid w:val="00F15060"/>
    <w:rsid w:val="00F15084"/>
    <w:rsid w:val="00F15163"/>
    <w:rsid w:val="00F151B0"/>
    <w:rsid w:val="00F154D3"/>
    <w:rsid w:val="00F156F8"/>
    <w:rsid w:val="00F1584B"/>
    <w:rsid w:val="00F158DA"/>
    <w:rsid w:val="00F158E9"/>
    <w:rsid w:val="00F1595F"/>
    <w:rsid w:val="00F15C4F"/>
    <w:rsid w:val="00F15EE7"/>
    <w:rsid w:val="00F15F71"/>
    <w:rsid w:val="00F1624A"/>
    <w:rsid w:val="00F166B8"/>
    <w:rsid w:val="00F16997"/>
    <w:rsid w:val="00F16A0D"/>
    <w:rsid w:val="00F16A4A"/>
    <w:rsid w:val="00F16A82"/>
    <w:rsid w:val="00F16B4A"/>
    <w:rsid w:val="00F16BDC"/>
    <w:rsid w:val="00F16D24"/>
    <w:rsid w:val="00F16DE5"/>
    <w:rsid w:val="00F16EC7"/>
    <w:rsid w:val="00F16ECC"/>
    <w:rsid w:val="00F16F0E"/>
    <w:rsid w:val="00F17038"/>
    <w:rsid w:val="00F17462"/>
    <w:rsid w:val="00F176E8"/>
    <w:rsid w:val="00F177A7"/>
    <w:rsid w:val="00F17935"/>
    <w:rsid w:val="00F17D51"/>
    <w:rsid w:val="00F17E40"/>
    <w:rsid w:val="00F20003"/>
    <w:rsid w:val="00F20014"/>
    <w:rsid w:val="00F20036"/>
    <w:rsid w:val="00F203C5"/>
    <w:rsid w:val="00F20B9D"/>
    <w:rsid w:val="00F20CAC"/>
    <w:rsid w:val="00F20D50"/>
    <w:rsid w:val="00F20E98"/>
    <w:rsid w:val="00F20EA9"/>
    <w:rsid w:val="00F210DF"/>
    <w:rsid w:val="00F210EB"/>
    <w:rsid w:val="00F21177"/>
    <w:rsid w:val="00F212CF"/>
    <w:rsid w:val="00F21354"/>
    <w:rsid w:val="00F213FB"/>
    <w:rsid w:val="00F21510"/>
    <w:rsid w:val="00F2189D"/>
    <w:rsid w:val="00F218F7"/>
    <w:rsid w:val="00F21941"/>
    <w:rsid w:val="00F21976"/>
    <w:rsid w:val="00F21ABA"/>
    <w:rsid w:val="00F21CB1"/>
    <w:rsid w:val="00F21D4C"/>
    <w:rsid w:val="00F21D59"/>
    <w:rsid w:val="00F21E6E"/>
    <w:rsid w:val="00F21EC6"/>
    <w:rsid w:val="00F21F35"/>
    <w:rsid w:val="00F21FD4"/>
    <w:rsid w:val="00F22194"/>
    <w:rsid w:val="00F2227B"/>
    <w:rsid w:val="00F22472"/>
    <w:rsid w:val="00F22640"/>
    <w:rsid w:val="00F22783"/>
    <w:rsid w:val="00F22825"/>
    <w:rsid w:val="00F2298B"/>
    <w:rsid w:val="00F229DA"/>
    <w:rsid w:val="00F22A10"/>
    <w:rsid w:val="00F22A61"/>
    <w:rsid w:val="00F22D3F"/>
    <w:rsid w:val="00F22DCD"/>
    <w:rsid w:val="00F2320F"/>
    <w:rsid w:val="00F2330B"/>
    <w:rsid w:val="00F23570"/>
    <w:rsid w:val="00F235FC"/>
    <w:rsid w:val="00F23718"/>
    <w:rsid w:val="00F23833"/>
    <w:rsid w:val="00F23BAF"/>
    <w:rsid w:val="00F23D59"/>
    <w:rsid w:val="00F23D8D"/>
    <w:rsid w:val="00F23F07"/>
    <w:rsid w:val="00F2403A"/>
    <w:rsid w:val="00F2412A"/>
    <w:rsid w:val="00F24561"/>
    <w:rsid w:val="00F24577"/>
    <w:rsid w:val="00F24597"/>
    <w:rsid w:val="00F24847"/>
    <w:rsid w:val="00F24AFB"/>
    <w:rsid w:val="00F24DD9"/>
    <w:rsid w:val="00F24FA9"/>
    <w:rsid w:val="00F252DF"/>
    <w:rsid w:val="00F25310"/>
    <w:rsid w:val="00F25391"/>
    <w:rsid w:val="00F253B0"/>
    <w:rsid w:val="00F25558"/>
    <w:rsid w:val="00F2569D"/>
    <w:rsid w:val="00F257F8"/>
    <w:rsid w:val="00F25826"/>
    <w:rsid w:val="00F25832"/>
    <w:rsid w:val="00F25944"/>
    <w:rsid w:val="00F259E5"/>
    <w:rsid w:val="00F25BF3"/>
    <w:rsid w:val="00F25C50"/>
    <w:rsid w:val="00F25EEC"/>
    <w:rsid w:val="00F25FFB"/>
    <w:rsid w:val="00F2625E"/>
    <w:rsid w:val="00F262B7"/>
    <w:rsid w:val="00F264E5"/>
    <w:rsid w:val="00F264E6"/>
    <w:rsid w:val="00F26954"/>
    <w:rsid w:val="00F26A3A"/>
    <w:rsid w:val="00F26ABF"/>
    <w:rsid w:val="00F26BF3"/>
    <w:rsid w:val="00F26C2F"/>
    <w:rsid w:val="00F26C80"/>
    <w:rsid w:val="00F26CA5"/>
    <w:rsid w:val="00F26CBA"/>
    <w:rsid w:val="00F26CFA"/>
    <w:rsid w:val="00F26F40"/>
    <w:rsid w:val="00F27022"/>
    <w:rsid w:val="00F270A5"/>
    <w:rsid w:val="00F270A7"/>
    <w:rsid w:val="00F27189"/>
    <w:rsid w:val="00F2740D"/>
    <w:rsid w:val="00F27533"/>
    <w:rsid w:val="00F2758C"/>
    <w:rsid w:val="00F2774F"/>
    <w:rsid w:val="00F2781A"/>
    <w:rsid w:val="00F279C5"/>
    <w:rsid w:val="00F279CA"/>
    <w:rsid w:val="00F27B42"/>
    <w:rsid w:val="00F27D1D"/>
    <w:rsid w:val="00F27F9D"/>
    <w:rsid w:val="00F27FB0"/>
    <w:rsid w:val="00F27FF5"/>
    <w:rsid w:val="00F301AD"/>
    <w:rsid w:val="00F3071B"/>
    <w:rsid w:val="00F3097C"/>
    <w:rsid w:val="00F30B70"/>
    <w:rsid w:val="00F30BF9"/>
    <w:rsid w:val="00F30E35"/>
    <w:rsid w:val="00F30FF6"/>
    <w:rsid w:val="00F31157"/>
    <w:rsid w:val="00F31160"/>
    <w:rsid w:val="00F31395"/>
    <w:rsid w:val="00F3143D"/>
    <w:rsid w:val="00F314BC"/>
    <w:rsid w:val="00F3161B"/>
    <w:rsid w:val="00F3179E"/>
    <w:rsid w:val="00F31A24"/>
    <w:rsid w:val="00F31AB2"/>
    <w:rsid w:val="00F31C62"/>
    <w:rsid w:val="00F31C75"/>
    <w:rsid w:val="00F32006"/>
    <w:rsid w:val="00F3203B"/>
    <w:rsid w:val="00F32050"/>
    <w:rsid w:val="00F32071"/>
    <w:rsid w:val="00F32264"/>
    <w:rsid w:val="00F323FC"/>
    <w:rsid w:val="00F32411"/>
    <w:rsid w:val="00F32537"/>
    <w:rsid w:val="00F32593"/>
    <w:rsid w:val="00F326EC"/>
    <w:rsid w:val="00F3272D"/>
    <w:rsid w:val="00F3298E"/>
    <w:rsid w:val="00F32B5B"/>
    <w:rsid w:val="00F32B5D"/>
    <w:rsid w:val="00F32E57"/>
    <w:rsid w:val="00F3304A"/>
    <w:rsid w:val="00F330C8"/>
    <w:rsid w:val="00F3311D"/>
    <w:rsid w:val="00F332EC"/>
    <w:rsid w:val="00F332F4"/>
    <w:rsid w:val="00F33712"/>
    <w:rsid w:val="00F339CD"/>
    <w:rsid w:val="00F33D34"/>
    <w:rsid w:val="00F33DB8"/>
    <w:rsid w:val="00F33E7E"/>
    <w:rsid w:val="00F33EBE"/>
    <w:rsid w:val="00F33F50"/>
    <w:rsid w:val="00F33F5F"/>
    <w:rsid w:val="00F34212"/>
    <w:rsid w:val="00F3422E"/>
    <w:rsid w:val="00F34263"/>
    <w:rsid w:val="00F3433E"/>
    <w:rsid w:val="00F3434D"/>
    <w:rsid w:val="00F3435B"/>
    <w:rsid w:val="00F3440E"/>
    <w:rsid w:val="00F34514"/>
    <w:rsid w:val="00F345FA"/>
    <w:rsid w:val="00F34682"/>
    <w:rsid w:val="00F349F2"/>
    <w:rsid w:val="00F34BB0"/>
    <w:rsid w:val="00F34CB9"/>
    <w:rsid w:val="00F34DBA"/>
    <w:rsid w:val="00F34DD7"/>
    <w:rsid w:val="00F34FCC"/>
    <w:rsid w:val="00F34FEC"/>
    <w:rsid w:val="00F352A5"/>
    <w:rsid w:val="00F353EE"/>
    <w:rsid w:val="00F355A3"/>
    <w:rsid w:val="00F3569F"/>
    <w:rsid w:val="00F356A4"/>
    <w:rsid w:val="00F35B95"/>
    <w:rsid w:val="00F35D53"/>
    <w:rsid w:val="00F35DE1"/>
    <w:rsid w:val="00F35EFD"/>
    <w:rsid w:val="00F361CA"/>
    <w:rsid w:val="00F36306"/>
    <w:rsid w:val="00F36342"/>
    <w:rsid w:val="00F3636F"/>
    <w:rsid w:val="00F36434"/>
    <w:rsid w:val="00F36490"/>
    <w:rsid w:val="00F36931"/>
    <w:rsid w:val="00F3696B"/>
    <w:rsid w:val="00F36B05"/>
    <w:rsid w:val="00F36D1A"/>
    <w:rsid w:val="00F37012"/>
    <w:rsid w:val="00F370F7"/>
    <w:rsid w:val="00F3719A"/>
    <w:rsid w:val="00F37244"/>
    <w:rsid w:val="00F3749E"/>
    <w:rsid w:val="00F37B34"/>
    <w:rsid w:val="00F37B3E"/>
    <w:rsid w:val="00F37C82"/>
    <w:rsid w:val="00F37CA6"/>
    <w:rsid w:val="00F37D0B"/>
    <w:rsid w:val="00F37D50"/>
    <w:rsid w:val="00F37F88"/>
    <w:rsid w:val="00F40135"/>
    <w:rsid w:val="00F403E3"/>
    <w:rsid w:val="00F40467"/>
    <w:rsid w:val="00F404ED"/>
    <w:rsid w:val="00F40538"/>
    <w:rsid w:val="00F40568"/>
    <w:rsid w:val="00F40607"/>
    <w:rsid w:val="00F4060E"/>
    <w:rsid w:val="00F4066C"/>
    <w:rsid w:val="00F406A2"/>
    <w:rsid w:val="00F406C1"/>
    <w:rsid w:val="00F406D8"/>
    <w:rsid w:val="00F4087E"/>
    <w:rsid w:val="00F40946"/>
    <w:rsid w:val="00F40B83"/>
    <w:rsid w:val="00F40F9C"/>
    <w:rsid w:val="00F412A9"/>
    <w:rsid w:val="00F41466"/>
    <w:rsid w:val="00F4147F"/>
    <w:rsid w:val="00F4176B"/>
    <w:rsid w:val="00F418E9"/>
    <w:rsid w:val="00F41A63"/>
    <w:rsid w:val="00F41C65"/>
    <w:rsid w:val="00F41D56"/>
    <w:rsid w:val="00F41DB9"/>
    <w:rsid w:val="00F42027"/>
    <w:rsid w:val="00F4209D"/>
    <w:rsid w:val="00F42157"/>
    <w:rsid w:val="00F4236C"/>
    <w:rsid w:val="00F423D9"/>
    <w:rsid w:val="00F42712"/>
    <w:rsid w:val="00F42732"/>
    <w:rsid w:val="00F42892"/>
    <w:rsid w:val="00F429C3"/>
    <w:rsid w:val="00F42AA2"/>
    <w:rsid w:val="00F42BFD"/>
    <w:rsid w:val="00F42C9B"/>
    <w:rsid w:val="00F43010"/>
    <w:rsid w:val="00F43056"/>
    <w:rsid w:val="00F431EE"/>
    <w:rsid w:val="00F4329B"/>
    <w:rsid w:val="00F432A0"/>
    <w:rsid w:val="00F435E2"/>
    <w:rsid w:val="00F438D8"/>
    <w:rsid w:val="00F4391B"/>
    <w:rsid w:val="00F43959"/>
    <w:rsid w:val="00F43A67"/>
    <w:rsid w:val="00F43B0B"/>
    <w:rsid w:val="00F43B69"/>
    <w:rsid w:val="00F43C2A"/>
    <w:rsid w:val="00F43CEF"/>
    <w:rsid w:val="00F43D7F"/>
    <w:rsid w:val="00F43EAA"/>
    <w:rsid w:val="00F43EC8"/>
    <w:rsid w:val="00F44009"/>
    <w:rsid w:val="00F442B6"/>
    <w:rsid w:val="00F442CD"/>
    <w:rsid w:val="00F44395"/>
    <w:rsid w:val="00F443F1"/>
    <w:rsid w:val="00F4449F"/>
    <w:rsid w:val="00F4458F"/>
    <w:rsid w:val="00F44693"/>
    <w:rsid w:val="00F44699"/>
    <w:rsid w:val="00F4482E"/>
    <w:rsid w:val="00F44881"/>
    <w:rsid w:val="00F44948"/>
    <w:rsid w:val="00F4495F"/>
    <w:rsid w:val="00F44AE6"/>
    <w:rsid w:val="00F44D58"/>
    <w:rsid w:val="00F44DA9"/>
    <w:rsid w:val="00F45039"/>
    <w:rsid w:val="00F4548C"/>
    <w:rsid w:val="00F4563A"/>
    <w:rsid w:val="00F45661"/>
    <w:rsid w:val="00F45875"/>
    <w:rsid w:val="00F459FD"/>
    <w:rsid w:val="00F45B46"/>
    <w:rsid w:val="00F45C6D"/>
    <w:rsid w:val="00F45CCB"/>
    <w:rsid w:val="00F45CE3"/>
    <w:rsid w:val="00F45D34"/>
    <w:rsid w:val="00F45DC8"/>
    <w:rsid w:val="00F4606C"/>
    <w:rsid w:val="00F461AF"/>
    <w:rsid w:val="00F462ED"/>
    <w:rsid w:val="00F464B4"/>
    <w:rsid w:val="00F46823"/>
    <w:rsid w:val="00F4687A"/>
    <w:rsid w:val="00F46C43"/>
    <w:rsid w:val="00F46CC7"/>
    <w:rsid w:val="00F46E02"/>
    <w:rsid w:val="00F46F83"/>
    <w:rsid w:val="00F4702E"/>
    <w:rsid w:val="00F47149"/>
    <w:rsid w:val="00F47187"/>
    <w:rsid w:val="00F471EB"/>
    <w:rsid w:val="00F474E4"/>
    <w:rsid w:val="00F47A3A"/>
    <w:rsid w:val="00F47A7C"/>
    <w:rsid w:val="00F47B32"/>
    <w:rsid w:val="00F47C5D"/>
    <w:rsid w:val="00F500FB"/>
    <w:rsid w:val="00F5028E"/>
    <w:rsid w:val="00F503B9"/>
    <w:rsid w:val="00F50517"/>
    <w:rsid w:val="00F50730"/>
    <w:rsid w:val="00F5075F"/>
    <w:rsid w:val="00F5076A"/>
    <w:rsid w:val="00F5083F"/>
    <w:rsid w:val="00F5086E"/>
    <w:rsid w:val="00F50CBA"/>
    <w:rsid w:val="00F50DEC"/>
    <w:rsid w:val="00F50E8C"/>
    <w:rsid w:val="00F50EFB"/>
    <w:rsid w:val="00F5112A"/>
    <w:rsid w:val="00F514BC"/>
    <w:rsid w:val="00F51716"/>
    <w:rsid w:val="00F518C1"/>
    <w:rsid w:val="00F519DF"/>
    <w:rsid w:val="00F51B30"/>
    <w:rsid w:val="00F51BC1"/>
    <w:rsid w:val="00F51D7B"/>
    <w:rsid w:val="00F51DB8"/>
    <w:rsid w:val="00F51DEB"/>
    <w:rsid w:val="00F51F2F"/>
    <w:rsid w:val="00F5212E"/>
    <w:rsid w:val="00F52177"/>
    <w:rsid w:val="00F5236F"/>
    <w:rsid w:val="00F525D6"/>
    <w:rsid w:val="00F525D8"/>
    <w:rsid w:val="00F52C7C"/>
    <w:rsid w:val="00F52CBE"/>
    <w:rsid w:val="00F52FEC"/>
    <w:rsid w:val="00F531F0"/>
    <w:rsid w:val="00F53259"/>
    <w:rsid w:val="00F53477"/>
    <w:rsid w:val="00F5357C"/>
    <w:rsid w:val="00F53723"/>
    <w:rsid w:val="00F5394D"/>
    <w:rsid w:val="00F5397C"/>
    <w:rsid w:val="00F53A4C"/>
    <w:rsid w:val="00F53B16"/>
    <w:rsid w:val="00F53C80"/>
    <w:rsid w:val="00F53D47"/>
    <w:rsid w:val="00F53D7F"/>
    <w:rsid w:val="00F53E0B"/>
    <w:rsid w:val="00F53E49"/>
    <w:rsid w:val="00F53EBB"/>
    <w:rsid w:val="00F540D5"/>
    <w:rsid w:val="00F54193"/>
    <w:rsid w:val="00F54347"/>
    <w:rsid w:val="00F543BF"/>
    <w:rsid w:val="00F543D6"/>
    <w:rsid w:val="00F54586"/>
    <w:rsid w:val="00F5464B"/>
    <w:rsid w:val="00F5474C"/>
    <w:rsid w:val="00F54A09"/>
    <w:rsid w:val="00F54BC7"/>
    <w:rsid w:val="00F54C7B"/>
    <w:rsid w:val="00F54E41"/>
    <w:rsid w:val="00F54E7D"/>
    <w:rsid w:val="00F54ED2"/>
    <w:rsid w:val="00F54F83"/>
    <w:rsid w:val="00F54FDC"/>
    <w:rsid w:val="00F55002"/>
    <w:rsid w:val="00F55110"/>
    <w:rsid w:val="00F55189"/>
    <w:rsid w:val="00F551B3"/>
    <w:rsid w:val="00F553B0"/>
    <w:rsid w:val="00F55582"/>
    <w:rsid w:val="00F555C0"/>
    <w:rsid w:val="00F55989"/>
    <w:rsid w:val="00F55B79"/>
    <w:rsid w:val="00F55B85"/>
    <w:rsid w:val="00F55C3F"/>
    <w:rsid w:val="00F55E3F"/>
    <w:rsid w:val="00F55F52"/>
    <w:rsid w:val="00F564F0"/>
    <w:rsid w:val="00F56540"/>
    <w:rsid w:val="00F5659C"/>
    <w:rsid w:val="00F565AB"/>
    <w:rsid w:val="00F56BDE"/>
    <w:rsid w:val="00F56BE9"/>
    <w:rsid w:val="00F56F1C"/>
    <w:rsid w:val="00F570AC"/>
    <w:rsid w:val="00F57254"/>
    <w:rsid w:val="00F57255"/>
    <w:rsid w:val="00F57287"/>
    <w:rsid w:val="00F573A7"/>
    <w:rsid w:val="00F573B7"/>
    <w:rsid w:val="00F57414"/>
    <w:rsid w:val="00F57754"/>
    <w:rsid w:val="00F579A1"/>
    <w:rsid w:val="00F579DF"/>
    <w:rsid w:val="00F57A5B"/>
    <w:rsid w:val="00F57A86"/>
    <w:rsid w:val="00F57CDF"/>
    <w:rsid w:val="00F57DBE"/>
    <w:rsid w:val="00F60009"/>
    <w:rsid w:val="00F6029C"/>
    <w:rsid w:val="00F602CF"/>
    <w:rsid w:val="00F603C4"/>
    <w:rsid w:val="00F603F9"/>
    <w:rsid w:val="00F6075E"/>
    <w:rsid w:val="00F60937"/>
    <w:rsid w:val="00F609DD"/>
    <w:rsid w:val="00F60AC8"/>
    <w:rsid w:val="00F60BF9"/>
    <w:rsid w:val="00F60CEE"/>
    <w:rsid w:val="00F60FBC"/>
    <w:rsid w:val="00F61194"/>
    <w:rsid w:val="00F611DE"/>
    <w:rsid w:val="00F61387"/>
    <w:rsid w:val="00F6152E"/>
    <w:rsid w:val="00F61605"/>
    <w:rsid w:val="00F61A5E"/>
    <w:rsid w:val="00F61CD1"/>
    <w:rsid w:val="00F61CF7"/>
    <w:rsid w:val="00F61E31"/>
    <w:rsid w:val="00F61EBE"/>
    <w:rsid w:val="00F62124"/>
    <w:rsid w:val="00F62126"/>
    <w:rsid w:val="00F6212C"/>
    <w:rsid w:val="00F62564"/>
    <w:rsid w:val="00F626D3"/>
    <w:rsid w:val="00F6276A"/>
    <w:rsid w:val="00F6276D"/>
    <w:rsid w:val="00F62B36"/>
    <w:rsid w:val="00F62C55"/>
    <w:rsid w:val="00F62CCC"/>
    <w:rsid w:val="00F62D84"/>
    <w:rsid w:val="00F62D9E"/>
    <w:rsid w:val="00F6313A"/>
    <w:rsid w:val="00F63149"/>
    <w:rsid w:val="00F631BB"/>
    <w:rsid w:val="00F63526"/>
    <w:rsid w:val="00F637B7"/>
    <w:rsid w:val="00F63818"/>
    <w:rsid w:val="00F63871"/>
    <w:rsid w:val="00F6397B"/>
    <w:rsid w:val="00F63A52"/>
    <w:rsid w:val="00F63AC3"/>
    <w:rsid w:val="00F63DBB"/>
    <w:rsid w:val="00F6438B"/>
    <w:rsid w:val="00F64419"/>
    <w:rsid w:val="00F6443A"/>
    <w:rsid w:val="00F6458A"/>
    <w:rsid w:val="00F64825"/>
    <w:rsid w:val="00F64CFF"/>
    <w:rsid w:val="00F64D43"/>
    <w:rsid w:val="00F64D97"/>
    <w:rsid w:val="00F64DF8"/>
    <w:rsid w:val="00F650B3"/>
    <w:rsid w:val="00F65141"/>
    <w:rsid w:val="00F65268"/>
    <w:rsid w:val="00F65386"/>
    <w:rsid w:val="00F654EB"/>
    <w:rsid w:val="00F655D3"/>
    <w:rsid w:val="00F65774"/>
    <w:rsid w:val="00F659C5"/>
    <w:rsid w:val="00F65B72"/>
    <w:rsid w:val="00F65D3A"/>
    <w:rsid w:val="00F65E4B"/>
    <w:rsid w:val="00F65E87"/>
    <w:rsid w:val="00F66159"/>
    <w:rsid w:val="00F661BA"/>
    <w:rsid w:val="00F66212"/>
    <w:rsid w:val="00F66372"/>
    <w:rsid w:val="00F664CA"/>
    <w:rsid w:val="00F66589"/>
    <w:rsid w:val="00F6675A"/>
    <w:rsid w:val="00F667BD"/>
    <w:rsid w:val="00F669C2"/>
    <w:rsid w:val="00F669CB"/>
    <w:rsid w:val="00F66AA4"/>
    <w:rsid w:val="00F66AD9"/>
    <w:rsid w:val="00F66B3D"/>
    <w:rsid w:val="00F66B5B"/>
    <w:rsid w:val="00F66FF3"/>
    <w:rsid w:val="00F67174"/>
    <w:rsid w:val="00F67316"/>
    <w:rsid w:val="00F67420"/>
    <w:rsid w:val="00F674B4"/>
    <w:rsid w:val="00F6750B"/>
    <w:rsid w:val="00F67559"/>
    <w:rsid w:val="00F67838"/>
    <w:rsid w:val="00F67992"/>
    <w:rsid w:val="00F67A78"/>
    <w:rsid w:val="00F67E7D"/>
    <w:rsid w:val="00F70044"/>
    <w:rsid w:val="00F70150"/>
    <w:rsid w:val="00F7019A"/>
    <w:rsid w:val="00F703DC"/>
    <w:rsid w:val="00F7052B"/>
    <w:rsid w:val="00F70BD1"/>
    <w:rsid w:val="00F71050"/>
    <w:rsid w:val="00F7137C"/>
    <w:rsid w:val="00F714EA"/>
    <w:rsid w:val="00F715C2"/>
    <w:rsid w:val="00F7177D"/>
    <w:rsid w:val="00F717D0"/>
    <w:rsid w:val="00F717EA"/>
    <w:rsid w:val="00F71A50"/>
    <w:rsid w:val="00F71EAC"/>
    <w:rsid w:val="00F71EE8"/>
    <w:rsid w:val="00F721C3"/>
    <w:rsid w:val="00F725B6"/>
    <w:rsid w:val="00F72639"/>
    <w:rsid w:val="00F7264E"/>
    <w:rsid w:val="00F72A07"/>
    <w:rsid w:val="00F72A86"/>
    <w:rsid w:val="00F72AF3"/>
    <w:rsid w:val="00F72B08"/>
    <w:rsid w:val="00F72B3E"/>
    <w:rsid w:val="00F72BA6"/>
    <w:rsid w:val="00F72BC1"/>
    <w:rsid w:val="00F72DC0"/>
    <w:rsid w:val="00F73024"/>
    <w:rsid w:val="00F73027"/>
    <w:rsid w:val="00F730BE"/>
    <w:rsid w:val="00F730E1"/>
    <w:rsid w:val="00F73211"/>
    <w:rsid w:val="00F7328B"/>
    <w:rsid w:val="00F732B6"/>
    <w:rsid w:val="00F732B8"/>
    <w:rsid w:val="00F73405"/>
    <w:rsid w:val="00F7340F"/>
    <w:rsid w:val="00F7341D"/>
    <w:rsid w:val="00F734E3"/>
    <w:rsid w:val="00F73770"/>
    <w:rsid w:val="00F73AFC"/>
    <w:rsid w:val="00F73BF0"/>
    <w:rsid w:val="00F7409F"/>
    <w:rsid w:val="00F74218"/>
    <w:rsid w:val="00F743CF"/>
    <w:rsid w:val="00F74444"/>
    <w:rsid w:val="00F744DE"/>
    <w:rsid w:val="00F7451E"/>
    <w:rsid w:val="00F7452A"/>
    <w:rsid w:val="00F745CB"/>
    <w:rsid w:val="00F745CE"/>
    <w:rsid w:val="00F7476D"/>
    <w:rsid w:val="00F747FE"/>
    <w:rsid w:val="00F74D04"/>
    <w:rsid w:val="00F74D4B"/>
    <w:rsid w:val="00F74DBD"/>
    <w:rsid w:val="00F74ED5"/>
    <w:rsid w:val="00F74F84"/>
    <w:rsid w:val="00F74FC7"/>
    <w:rsid w:val="00F751A6"/>
    <w:rsid w:val="00F7561F"/>
    <w:rsid w:val="00F7578A"/>
    <w:rsid w:val="00F75867"/>
    <w:rsid w:val="00F75A38"/>
    <w:rsid w:val="00F75ABD"/>
    <w:rsid w:val="00F75CDF"/>
    <w:rsid w:val="00F75CF0"/>
    <w:rsid w:val="00F7611E"/>
    <w:rsid w:val="00F761BF"/>
    <w:rsid w:val="00F762A0"/>
    <w:rsid w:val="00F7638C"/>
    <w:rsid w:val="00F7651F"/>
    <w:rsid w:val="00F76806"/>
    <w:rsid w:val="00F76906"/>
    <w:rsid w:val="00F76939"/>
    <w:rsid w:val="00F76953"/>
    <w:rsid w:val="00F76B63"/>
    <w:rsid w:val="00F76D89"/>
    <w:rsid w:val="00F77026"/>
    <w:rsid w:val="00F77138"/>
    <w:rsid w:val="00F772A3"/>
    <w:rsid w:val="00F772C2"/>
    <w:rsid w:val="00F773F7"/>
    <w:rsid w:val="00F77748"/>
    <w:rsid w:val="00F77B38"/>
    <w:rsid w:val="00F77CD1"/>
    <w:rsid w:val="00F77D2C"/>
    <w:rsid w:val="00F77EAD"/>
    <w:rsid w:val="00F77EC4"/>
    <w:rsid w:val="00F8004C"/>
    <w:rsid w:val="00F808B5"/>
    <w:rsid w:val="00F80D0C"/>
    <w:rsid w:val="00F80D81"/>
    <w:rsid w:val="00F80E6C"/>
    <w:rsid w:val="00F80E76"/>
    <w:rsid w:val="00F81127"/>
    <w:rsid w:val="00F81358"/>
    <w:rsid w:val="00F813D5"/>
    <w:rsid w:val="00F81445"/>
    <w:rsid w:val="00F816C9"/>
    <w:rsid w:val="00F818C2"/>
    <w:rsid w:val="00F81BD8"/>
    <w:rsid w:val="00F8211E"/>
    <w:rsid w:val="00F82273"/>
    <w:rsid w:val="00F8272E"/>
    <w:rsid w:val="00F827CF"/>
    <w:rsid w:val="00F828AB"/>
    <w:rsid w:val="00F82906"/>
    <w:rsid w:val="00F82916"/>
    <w:rsid w:val="00F83008"/>
    <w:rsid w:val="00F831D7"/>
    <w:rsid w:val="00F83273"/>
    <w:rsid w:val="00F8327F"/>
    <w:rsid w:val="00F83336"/>
    <w:rsid w:val="00F835F7"/>
    <w:rsid w:val="00F8371C"/>
    <w:rsid w:val="00F83A59"/>
    <w:rsid w:val="00F83DBC"/>
    <w:rsid w:val="00F83F9A"/>
    <w:rsid w:val="00F8422A"/>
    <w:rsid w:val="00F843B6"/>
    <w:rsid w:val="00F843FF"/>
    <w:rsid w:val="00F84449"/>
    <w:rsid w:val="00F84569"/>
    <w:rsid w:val="00F8483A"/>
    <w:rsid w:val="00F84C23"/>
    <w:rsid w:val="00F84CFF"/>
    <w:rsid w:val="00F84DBB"/>
    <w:rsid w:val="00F84EA7"/>
    <w:rsid w:val="00F84EE4"/>
    <w:rsid w:val="00F85025"/>
    <w:rsid w:val="00F8509F"/>
    <w:rsid w:val="00F850C4"/>
    <w:rsid w:val="00F850F2"/>
    <w:rsid w:val="00F853EF"/>
    <w:rsid w:val="00F8543E"/>
    <w:rsid w:val="00F855C3"/>
    <w:rsid w:val="00F8576F"/>
    <w:rsid w:val="00F85B7A"/>
    <w:rsid w:val="00F85CC4"/>
    <w:rsid w:val="00F85E9D"/>
    <w:rsid w:val="00F862FD"/>
    <w:rsid w:val="00F86368"/>
    <w:rsid w:val="00F86385"/>
    <w:rsid w:val="00F863AC"/>
    <w:rsid w:val="00F8648B"/>
    <w:rsid w:val="00F86CCB"/>
    <w:rsid w:val="00F87168"/>
    <w:rsid w:val="00F8723D"/>
    <w:rsid w:val="00F8731E"/>
    <w:rsid w:val="00F87560"/>
    <w:rsid w:val="00F8768D"/>
    <w:rsid w:val="00F8781E"/>
    <w:rsid w:val="00F879C7"/>
    <w:rsid w:val="00F87A98"/>
    <w:rsid w:val="00F87AB5"/>
    <w:rsid w:val="00F87C81"/>
    <w:rsid w:val="00F87CA8"/>
    <w:rsid w:val="00F87D9C"/>
    <w:rsid w:val="00F87DED"/>
    <w:rsid w:val="00F87E63"/>
    <w:rsid w:val="00F902F5"/>
    <w:rsid w:val="00F903C6"/>
    <w:rsid w:val="00F90751"/>
    <w:rsid w:val="00F9083E"/>
    <w:rsid w:val="00F90849"/>
    <w:rsid w:val="00F9086F"/>
    <w:rsid w:val="00F90A5F"/>
    <w:rsid w:val="00F90AF7"/>
    <w:rsid w:val="00F90C00"/>
    <w:rsid w:val="00F90C93"/>
    <w:rsid w:val="00F90D82"/>
    <w:rsid w:val="00F91321"/>
    <w:rsid w:val="00F913B7"/>
    <w:rsid w:val="00F914DE"/>
    <w:rsid w:val="00F91569"/>
    <w:rsid w:val="00F91893"/>
    <w:rsid w:val="00F918D1"/>
    <w:rsid w:val="00F9194D"/>
    <w:rsid w:val="00F919EF"/>
    <w:rsid w:val="00F91A4E"/>
    <w:rsid w:val="00F91AE0"/>
    <w:rsid w:val="00F91BB4"/>
    <w:rsid w:val="00F91BDC"/>
    <w:rsid w:val="00F91DBA"/>
    <w:rsid w:val="00F91F0B"/>
    <w:rsid w:val="00F91FC9"/>
    <w:rsid w:val="00F9201C"/>
    <w:rsid w:val="00F92036"/>
    <w:rsid w:val="00F920C8"/>
    <w:rsid w:val="00F92567"/>
    <w:rsid w:val="00F925A3"/>
    <w:rsid w:val="00F9278E"/>
    <w:rsid w:val="00F92908"/>
    <w:rsid w:val="00F9297F"/>
    <w:rsid w:val="00F92A0D"/>
    <w:rsid w:val="00F92ABC"/>
    <w:rsid w:val="00F92B0D"/>
    <w:rsid w:val="00F9313A"/>
    <w:rsid w:val="00F931E6"/>
    <w:rsid w:val="00F932D6"/>
    <w:rsid w:val="00F934FF"/>
    <w:rsid w:val="00F93A4D"/>
    <w:rsid w:val="00F93A6C"/>
    <w:rsid w:val="00F93AFC"/>
    <w:rsid w:val="00F93B92"/>
    <w:rsid w:val="00F93CB5"/>
    <w:rsid w:val="00F93FC4"/>
    <w:rsid w:val="00F9412B"/>
    <w:rsid w:val="00F942A9"/>
    <w:rsid w:val="00F945C2"/>
    <w:rsid w:val="00F94A6C"/>
    <w:rsid w:val="00F94A81"/>
    <w:rsid w:val="00F94AA5"/>
    <w:rsid w:val="00F94CB8"/>
    <w:rsid w:val="00F94DD5"/>
    <w:rsid w:val="00F94E32"/>
    <w:rsid w:val="00F94E8D"/>
    <w:rsid w:val="00F952EE"/>
    <w:rsid w:val="00F95326"/>
    <w:rsid w:val="00F959E1"/>
    <w:rsid w:val="00F95BB2"/>
    <w:rsid w:val="00F95BC8"/>
    <w:rsid w:val="00F95DDB"/>
    <w:rsid w:val="00F95FB9"/>
    <w:rsid w:val="00F960AB"/>
    <w:rsid w:val="00F962F7"/>
    <w:rsid w:val="00F964CA"/>
    <w:rsid w:val="00F9665B"/>
    <w:rsid w:val="00F967D6"/>
    <w:rsid w:val="00F968B9"/>
    <w:rsid w:val="00F96909"/>
    <w:rsid w:val="00F969BA"/>
    <w:rsid w:val="00F96A28"/>
    <w:rsid w:val="00F96A52"/>
    <w:rsid w:val="00F96B2C"/>
    <w:rsid w:val="00F96BC2"/>
    <w:rsid w:val="00F96BC9"/>
    <w:rsid w:val="00F96C03"/>
    <w:rsid w:val="00F96DF7"/>
    <w:rsid w:val="00F96E28"/>
    <w:rsid w:val="00F96F78"/>
    <w:rsid w:val="00F97194"/>
    <w:rsid w:val="00F97277"/>
    <w:rsid w:val="00F972A0"/>
    <w:rsid w:val="00F972C8"/>
    <w:rsid w:val="00F972F1"/>
    <w:rsid w:val="00F972FF"/>
    <w:rsid w:val="00F9737A"/>
    <w:rsid w:val="00F973A6"/>
    <w:rsid w:val="00F97421"/>
    <w:rsid w:val="00F9742C"/>
    <w:rsid w:val="00F9762B"/>
    <w:rsid w:val="00F976ED"/>
    <w:rsid w:val="00F97929"/>
    <w:rsid w:val="00F97AED"/>
    <w:rsid w:val="00F97B5F"/>
    <w:rsid w:val="00F97C3E"/>
    <w:rsid w:val="00F97CCE"/>
    <w:rsid w:val="00FA0178"/>
    <w:rsid w:val="00FA01A4"/>
    <w:rsid w:val="00FA0384"/>
    <w:rsid w:val="00FA043C"/>
    <w:rsid w:val="00FA0476"/>
    <w:rsid w:val="00FA0703"/>
    <w:rsid w:val="00FA0716"/>
    <w:rsid w:val="00FA078A"/>
    <w:rsid w:val="00FA0801"/>
    <w:rsid w:val="00FA089F"/>
    <w:rsid w:val="00FA0A39"/>
    <w:rsid w:val="00FA12EC"/>
    <w:rsid w:val="00FA13D4"/>
    <w:rsid w:val="00FA15D5"/>
    <w:rsid w:val="00FA15D7"/>
    <w:rsid w:val="00FA178C"/>
    <w:rsid w:val="00FA187B"/>
    <w:rsid w:val="00FA18AE"/>
    <w:rsid w:val="00FA1A64"/>
    <w:rsid w:val="00FA1B72"/>
    <w:rsid w:val="00FA1C98"/>
    <w:rsid w:val="00FA1FE8"/>
    <w:rsid w:val="00FA201B"/>
    <w:rsid w:val="00FA22C4"/>
    <w:rsid w:val="00FA22D4"/>
    <w:rsid w:val="00FA22E1"/>
    <w:rsid w:val="00FA230A"/>
    <w:rsid w:val="00FA2659"/>
    <w:rsid w:val="00FA27BC"/>
    <w:rsid w:val="00FA2837"/>
    <w:rsid w:val="00FA28AE"/>
    <w:rsid w:val="00FA28EB"/>
    <w:rsid w:val="00FA2A88"/>
    <w:rsid w:val="00FA2AD4"/>
    <w:rsid w:val="00FA2BB7"/>
    <w:rsid w:val="00FA2C1D"/>
    <w:rsid w:val="00FA2C52"/>
    <w:rsid w:val="00FA2DEE"/>
    <w:rsid w:val="00FA2EB8"/>
    <w:rsid w:val="00FA305B"/>
    <w:rsid w:val="00FA3209"/>
    <w:rsid w:val="00FA323A"/>
    <w:rsid w:val="00FA3268"/>
    <w:rsid w:val="00FA32C8"/>
    <w:rsid w:val="00FA3372"/>
    <w:rsid w:val="00FA3602"/>
    <w:rsid w:val="00FA3828"/>
    <w:rsid w:val="00FA385C"/>
    <w:rsid w:val="00FA3A4F"/>
    <w:rsid w:val="00FA3C26"/>
    <w:rsid w:val="00FA3EE6"/>
    <w:rsid w:val="00FA3F89"/>
    <w:rsid w:val="00FA4061"/>
    <w:rsid w:val="00FA414F"/>
    <w:rsid w:val="00FA4346"/>
    <w:rsid w:val="00FA4369"/>
    <w:rsid w:val="00FA4387"/>
    <w:rsid w:val="00FA4516"/>
    <w:rsid w:val="00FA4683"/>
    <w:rsid w:val="00FA47E7"/>
    <w:rsid w:val="00FA4956"/>
    <w:rsid w:val="00FA4AAD"/>
    <w:rsid w:val="00FA4B91"/>
    <w:rsid w:val="00FA4BC0"/>
    <w:rsid w:val="00FA4BF5"/>
    <w:rsid w:val="00FA4D82"/>
    <w:rsid w:val="00FA5016"/>
    <w:rsid w:val="00FA502B"/>
    <w:rsid w:val="00FA504E"/>
    <w:rsid w:val="00FA5259"/>
    <w:rsid w:val="00FA52D1"/>
    <w:rsid w:val="00FA542A"/>
    <w:rsid w:val="00FA5453"/>
    <w:rsid w:val="00FA5C74"/>
    <w:rsid w:val="00FA60AC"/>
    <w:rsid w:val="00FA6147"/>
    <w:rsid w:val="00FA62DA"/>
    <w:rsid w:val="00FA6489"/>
    <w:rsid w:val="00FA67E5"/>
    <w:rsid w:val="00FA67F7"/>
    <w:rsid w:val="00FA6873"/>
    <w:rsid w:val="00FA6A63"/>
    <w:rsid w:val="00FA6AA3"/>
    <w:rsid w:val="00FA6BAE"/>
    <w:rsid w:val="00FA71B7"/>
    <w:rsid w:val="00FA72AB"/>
    <w:rsid w:val="00FA7565"/>
    <w:rsid w:val="00FA7638"/>
    <w:rsid w:val="00FA765D"/>
    <w:rsid w:val="00FA7789"/>
    <w:rsid w:val="00FA79BE"/>
    <w:rsid w:val="00FA7A2A"/>
    <w:rsid w:val="00FA7AE1"/>
    <w:rsid w:val="00FA7B02"/>
    <w:rsid w:val="00FA7BB7"/>
    <w:rsid w:val="00FA7CB1"/>
    <w:rsid w:val="00FA7E51"/>
    <w:rsid w:val="00FB017D"/>
    <w:rsid w:val="00FB01AF"/>
    <w:rsid w:val="00FB02D2"/>
    <w:rsid w:val="00FB02F2"/>
    <w:rsid w:val="00FB0385"/>
    <w:rsid w:val="00FB05F6"/>
    <w:rsid w:val="00FB06D9"/>
    <w:rsid w:val="00FB08C9"/>
    <w:rsid w:val="00FB08D5"/>
    <w:rsid w:val="00FB0AB3"/>
    <w:rsid w:val="00FB0C05"/>
    <w:rsid w:val="00FB0FBA"/>
    <w:rsid w:val="00FB1149"/>
    <w:rsid w:val="00FB1177"/>
    <w:rsid w:val="00FB1280"/>
    <w:rsid w:val="00FB146A"/>
    <w:rsid w:val="00FB1762"/>
    <w:rsid w:val="00FB1837"/>
    <w:rsid w:val="00FB1AF9"/>
    <w:rsid w:val="00FB1C34"/>
    <w:rsid w:val="00FB1C9F"/>
    <w:rsid w:val="00FB1E4F"/>
    <w:rsid w:val="00FB1EE8"/>
    <w:rsid w:val="00FB21FC"/>
    <w:rsid w:val="00FB223C"/>
    <w:rsid w:val="00FB23CB"/>
    <w:rsid w:val="00FB23EC"/>
    <w:rsid w:val="00FB2409"/>
    <w:rsid w:val="00FB27D6"/>
    <w:rsid w:val="00FB2994"/>
    <w:rsid w:val="00FB2A57"/>
    <w:rsid w:val="00FB2C89"/>
    <w:rsid w:val="00FB2CDC"/>
    <w:rsid w:val="00FB2E7E"/>
    <w:rsid w:val="00FB2EB5"/>
    <w:rsid w:val="00FB2ED7"/>
    <w:rsid w:val="00FB30F7"/>
    <w:rsid w:val="00FB332F"/>
    <w:rsid w:val="00FB3419"/>
    <w:rsid w:val="00FB34F6"/>
    <w:rsid w:val="00FB3575"/>
    <w:rsid w:val="00FB38E9"/>
    <w:rsid w:val="00FB3914"/>
    <w:rsid w:val="00FB396F"/>
    <w:rsid w:val="00FB3A3F"/>
    <w:rsid w:val="00FB3BAF"/>
    <w:rsid w:val="00FB3D8E"/>
    <w:rsid w:val="00FB3E60"/>
    <w:rsid w:val="00FB3EBA"/>
    <w:rsid w:val="00FB3F33"/>
    <w:rsid w:val="00FB4098"/>
    <w:rsid w:val="00FB4106"/>
    <w:rsid w:val="00FB4487"/>
    <w:rsid w:val="00FB44DC"/>
    <w:rsid w:val="00FB4602"/>
    <w:rsid w:val="00FB460C"/>
    <w:rsid w:val="00FB482B"/>
    <w:rsid w:val="00FB483F"/>
    <w:rsid w:val="00FB4852"/>
    <w:rsid w:val="00FB48F5"/>
    <w:rsid w:val="00FB4A8E"/>
    <w:rsid w:val="00FB4C9F"/>
    <w:rsid w:val="00FB4CC1"/>
    <w:rsid w:val="00FB4D3A"/>
    <w:rsid w:val="00FB4E6E"/>
    <w:rsid w:val="00FB4F33"/>
    <w:rsid w:val="00FB4F48"/>
    <w:rsid w:val="00FB50C8"/>
    <w:rsid w:val="00FB51B5"/>
    <w:rsid w:val="00FB5505"/>
    <w:rsid w:val="00FB5623"/>
    <w:rsid w:val="00FB566E"/>
    <w:rsid w:val="00FB56B3"/>
    <w:rsid w:val="00FB56C8"/>
    <w:rsid w:val="00FB5785"/>
    <w:rsid w:val="00FB57BF"/>
    <w:rsid w:val="00FB586D"/>
    <w:rsid w:val="00FB595F"/>
    <w:rsid w:val="00FB5C52"/>
    <w:rsid w:val="00FB5E53"/>
    <w:rsid w:val="00FB5F63"/>
    <w:rsid w:val="00FB6204"/>
    <w:rsid w:val="00FB62F0"/>
    <w:rsid w:val="00FB653D"/>
    <w:rsid w:val="00FB661F"/>
    <w:rsid w:val="00FB67EC"/>
    <w:rsid w:val="00FB6871"/>
    <w:rsid w:val="00FB688D"/>
    <w:rsid w:val="00FB6937"/>
    <w:rsid w:val="00FB6A59"/>
    <w:rsid w:val="00FB6A75"/>
    <w:rsid w:val="00FB6B87"/>
    <w:rsid w:val="00FB6BC9"/>
    <w:rsid w:val="00FB6C3C"/>
    <w:rsid w:val="00FB6EF4"/>
    <w:rsid w:val="00FB6F36"/>
    <w:rsid w:val="00FB6F7D"/>
    <w:rsid w:val="00FB7189"/>
    <w:rsid w:val="00FB719E"/>
    <w:rsid w:val="00FB71DC"/>
    <w:rsid w:val="00FB7403"/>
    <w:rsid w:val="00FB7495"/>
    <w:rsid w:val="00FB7546"/>
    <w:rsid w:val="00FB7930"/>
    <w:rsid w:val="00FB7A91"/>
    <w:rsid w:val="00FB7B13"/>
    <w:rsid w:val="00FB7B4C"/>
    <w:rsid w:val="00FB7CD9"/>
    <w:rsid w:val="00FB7DE0"/>
    <w:rsid w:val="00FB7E0A"/>
    <w:rsid w:val="00FB7E46"/>
    <w:rsid w:val="00FB7E59"/>
    <w:rsid w:val="00FB7E5C"/>
    <w:rsid w:val="00FC0005"/>
    <w:rsid w:val="00FC015E"/>
    <w:rsid w:val="00FC022E"/>
    <w:rsid w:val="00FC025C"/>
    <w:rsid w:val="00FC029C"/>
    <w:rsid w:val="00FC0469"/>
    <w:rsid w:val="00FC062A"/>
    <w:rsid w:val="00FC0747"/>
    <w:rsid w:val="00FC084B"/>
    <w:rsid w:val="00FC0853"/>
    <w:rsid w:val="00FC0884"/>
    <w:rsid w:val="00FC08AB"/>
    <w:rsid w:val="00FC08BE"/>
    <w:rsid w:val="00FC08EC"/>
    <w:rsid w:val="00FC0976"/>
    <w:rsid w:val="00FC0CDF"/>
    <w:rsid w:val="00FC11D1"/>
    <w:rsid w:val="00FC1502"/>
    <w:rsid w:val="00FC1683"/>
    <w:rsid w:val="00FC16CA"/>
    <w:rsid w:val="00FC196B"/>
    <w:rsid w:val="00FC1A9B"/>
    <w:rsid w:val="00FC1B40"/>
    <w:rsid w:val="00FC1BE7"/>
    <w:rsid w:val="00FC1D95"/>
    <w:rsid w:val="00FC1DE3"/>
    <w:rsid w:val="00FC2090"/>
    <w:rsid w:val="00FC2113"/>
    <w:rsid w:val="00FC2327"/>
    <w:rsid w:val="00FC234B"/>
    <w:rsid w:val="00FC2423"/>
    <w:rsid w:val="00FC24F2"/>
    <w:rsid w:val="00FC2548"/>
    <w:rsid w:val="00FC277E"/>
    <w:rsid w:val="00FC27F2"/>
    <w:rsid w:val="00FC284D"/>
    <w:rsid w:val="00FC28F3"/>
    <w:rsid w:val="00FC29DA"/>
    <w:rsid w:val="00FC2A43"/>
    <w:rsid w:val="00FC2B31"/>
    <w:rsid w:val="00FC2BA8"/>
    <w:rsid w:val="00FC2C6D"/>
    <w:rsid w:val="00FC2D28"/>
    <w:rsid w:val="00FC2D39"/>
    <w:rsid w:val="00FC2F59"/>
    <w:rsid w:val="00FC2FF5"/>
    <w:rsid w:val="00FC3203"/>
    <w:rsid w:val="00FC3378"/>
    <w:rsid w:val="00FC33AA"/>
    <w:rsid w:val="00FC33BC"/>
    <w:rsid w:val="00FC3597"/>
    <w:rsid w:val="00FC35D7"/>
    <w:rsid w:val="00FC3648"/>
    <w:rsid w:val="00FC37F1"/>
    <w:rsid w:val="00FC3853"/>
    <w:rsid w:val="00FC394B"/>
    <w:rsid w:val="00FC3978"/>
    <w:rsid w:val="00FC3EA2"/>
    <w:rsid w:val="00FC3F3D"/>
    <w:rsid w:val="00FC430D"/>
    <w:rsid w:val="00FC4338"/>
    <w:rsid w:val="00FC4388"/>
    <w:rsid w:val="00FC44B6"/>
    <w:rsid w:val="00FC454E"/>
    <w:rsid w:val="00FC46AF"/>
    <w:rsid w:val="00FC4727"/>
    <w:rsid w:val="00FC4762"/>
    <w:rsid w:val="00FC4979"/>
    <w:rsid w:val="00FC49CB"/>
    <w:rsid w:val="00FC49CC"/>
    <w:rsid w:val="00FC4BAB"/>
    <w:rsid w:val="00FC4BE0"/>
    <w:rsid w:val="00FC4FD0"/>
    <w:rsid w:val="00FC50F3"/>
    <w:rsid w:val="00FC5260"/>
    <w:rsid w:val="00FC52A5"/>
    <w:rsid w:val="00FC5345"/>
    <w:rsid w:val="00FC5497"/>
    <w:rsid w:val="00FC54DE"/>
    <w:rsid w:val="00FC575B"/>
    <w:rsid w:val="00FC5954"/>
    <w:rsid w:val="00FC59A7"/>
    <w:rsid w:val="00FC5D13"/>
    <w:rsid w:val="00FC5DDB"/>
    <w:rsid w:val="00FC5E48"/>
    <w:rsid w:val="00FC5F4E"/>
    <w:rsid w:val="00FC6005"/>
    <w:rsid w:val="00FC6223"/>
    <w:rsid w:val="00FC64FC"/>
    <w:rsid w:val="00FC65D9"/>
    <w:rsid w:val="00FC68E6"/>
    <w:rsid w:val="00FC68F9"/>
    <w:rsid w:val="00FC69AA"/>
    <w:rsid w:val="00FC6A98"/>
    <w:rsid w:val="00FC6CD4"/>
    <w:rsid w:val="00FC6D64"/>
    <w:rsid w:val="00FC7032"/>
    <w:rsid w:val="00FC70F1"/>
    <w:rsid w:val="00FC73AF"/>
    <w:rsid w:val="00FC7410"/>
    <w:rsid w:val="00FC7586"/>
    <w:rsid w:val="00FC75D2"/>
    <w:rsid w:val="00FC7602"/>
    <w:rsid w:val="00FC7615"/>
    <w:rsid w:val="00FC788F"/>
    <w:rsid w:val="00FC78C0"/>
    <w:rsid w:val="00FC79D0"/>
    <w:rsid w:val="00FC7A0D"/>
    <w:rsid w:val="00FC7D86"/>
    <w:rsid w:val="00FC7DBC"/>
    <w:rsid w:val="00FC7DC5"/>
    <w:rsid w:val="00FC7E0B"/>
    <w:rsid w:val="00FC7F7D"/>
    <w:rsid w:val="00FC7FB6"/>
    <w:rsid w:val="00FD03D7"/>
    <w:rsid w:val="00FD0459"/>
    <w:rsid w:val="00FD069E"/>
    <w:rsid w:val="00FD08D9"/>
    <w:rsid w:val="00FD09B5"/>
    <w:rsid w:val="00FD09CE"/>
    <w:rsid w:val="00FD0AD6"/>
    <w:rsid w:val="00FD111A"/>
    <w:rsid w:val="00FD1192"/>
    <w:rsid w:val="00FD11BC"/>
    <w:rsid w:val="00FD1668"/>
    <w:rsid w:val="00FD1824"/>
    <w:rsid w:val="00FD1827"/>
    <w:rsid w:val="00FD1905"/>
    <w:rsid w:val="00FD1947"/>
    <w:rsid w:val="00FD1989"/>
    <w:rsid w:val="00FD1AE6"/>
    <w:rsid w:val="00FD1BD8"/>
    <w:rsid w:val="00FD1C17"/>
    <w:rsid w:val="00FD1FA0"/>
    <w:rsid w:val="00FD2045"/>
    <w:rsid w:val="00FD26ED"/>
    <w:rsid w:val="00FD2818"/>
    <w:rsid w:val="00FD289F"/>
    <w:rsid w:val="00FD28A6"/>
    <w:rsid w:val="00FD28E2"/>
    <w:rsid w:val="00FD29F0"/>
    <w:rsid w:val="00FD2A3C"/>
    <w:rsid w:val="00FD2B48"/>
    <w:rsid w:val="00FD2F5E"/>
    <w:rsid w:val="00FD2FCE"/>
    <w:rsid w:val="00FD31E0"/>
    <w:rsid w:val="00FD3618"/>
    <w:rsid w:val="00FD3A28"/>
    <w:rsid w:val="00FD3AF8"/>
    <w:rsid w:val="00FD3B0B"/>
    <w:rsid w:val="00FD3CEC"/>
    <w:rsid w:val="00FD3E95"/>
    <w:rsid w:val="00FD3F3B"/>
    <w:rsid w:val="00FD41F7"/>
    <w:rsid w:val="00FD4275"/>
    <w:rsid w:val="00FD42ED"/>
    <w:rsid w:val="00FD4376"/>
    <w:rsid w:val="00FD45DD"/>
    <w:rsid w:val="00FD48AA"/>
    <w:rsid w:val="00FD48AD"/>
    <w:rsid w:val="00FD4932"/>
    <w:rsid w:val="00FD4946"/>
    <w:rsid w:val="00FD4993"/>
    <w:rsid w:val="00FD4CE0"/>
    <w:rsid w:val="00FD4D5F"/>
    <w:rsid w:val="00FD4E8D"/>
    <w:rsid w:val="00FD519A"/>
    <w:rsid w:val="00FD51B6"/>
    <w:rsid w:val="00FD52BD"/>
    <w:rsid w:val="00FD52D0"/>
    <w:rsid w:val="00FD53C8"/>
    <w:rsid w:val="00FD57A9"/>
    <w:rsid w:val="00FD58F2"/>
    <w:rsid w:val="00FD5911"/>
    <w:rsid w:val="00FD596F"/>
    <w:rsid w:val="00FD59FB"/>
    <w:rsid w:val="00FD5B02"/>
    <w:rsid w:val="00FD5C2B"/>
    <w:rsid w:val="00FD5FC4"/>
    <w:rsid w:val="00FD6017"/>
    <w:rsid w:val="00FD6071"/>
    <w:rsid w:val="00FD6134"/>
    <w:rsid w:val="00FD619C"/>
    <w:rsid w:val="00FD62BE"/>
    <w:rsid w:val="00FD62C1"/>
    <w:rsid w:val="00FD63AF"/>
    <w:rsid w:val="00FD654D"/>
    <w:rsid w:val="00FD669B"/>
    <w:rsid w:val="00FD69D2"/>
    <w:rsid w:val="00FD6A5D"/>
    <w:rsid w:val="00FD6A78"/>
    <w:rsid w:val="00FD6B5B"/>
    <w:rsid w:val="00FD6B61"/>
    <w:rsid w:val="00FD6F59"/>
    <w:rsid w:val="00FD6F6A"/>
    <w:rsid w:val="00FD6FA8"/>
    <w:rsid w:val="00FD71D8"/>
    <w:rsid w:val="00FD729F"/>
    <w:rsid w:val="00FD73CE"/>
    <w:rsid w:val="00FD7666"/>
    <w:rsid w:val="00FD7A25"/>
    <w:rsid w:val="00FD7CF0"/>
    <w:rsid w:val="00FD7DC6"/>
    <w:rsid w:val="00FE0220"/>
    <w:rsid w:val="00FE0285"/>
    <w:rsid w:val="00FE0337"/>
    <w:rsid w:val="00FE03CC"/>
    <w:rsid w:val="00FE05E7"/>
    <w:rsid w:val="00FE05F5"/>
    <w:rsid w:val="00FE063B"/>
    <w:rsid w:val="00FE068F"/>
    <w:rsid w:val="00FE0876"/>
    <w:rsid w:val="00FE0B3A"/>
    <w:rsid w:val="00FE0D13"/>
    <w:rsid w:val="00FE0D14"/>
    <w:rsid w:val="00FE0FC6"/>
    <w:rsid w:val="00FE119C"/>
    <w:rsid w:val="00FE11A7"/>
    <w:rsid w:val="00FE11EF"/>
    <w:rsid w:val="00FE11F2"/>
    <w:rsid w:val="00FE12A9"/>
    <w:rsid w:val="00FE1308"/>
    <w:rsid w:val="00FE15A1"/>
    <w:rsid w:val="00FE1774"/>
    <w:rsid w:val="00FE1BCE"/>
    <w:rsid w:val="00FE1C6D"/>
    <w:rsid w:val="00FE1C7A"/>
    <w:rsid w:val="00FE1E61"/>
    <w:rsid w:val="00FE1FCC"/>
    <w:rsid w:val="00FE20E4"/>
    <w:rsid w:val="00FE2115"/>
    <w:rsid w:val="00FE21D3"/>
    <w:rsid w:val="00FE21E3"/>
    <w:rsid w:val="00FE221E"/>
    <w:rsid w:val="00FE2235"/>
    <w:rsid w:val="00FE2294"/>
    <w:rsid w:val="00FE23D9"/>
    <w:rsid w:val="00FE2402"/>
    <w:rsid w:val="00FE257F"/>
    <w:rsid w:val="00FE298C"/>
    <w:rsid w:val="00FE2D07"/>
    <w:rsid w:val="00FE2D57"/>
    <w:rsid w:val="00FE2DD1"/>
    <w:rsid w:val="00FE2EBD"/>
    <w:rsid w:val="00FE30FB"/>
    <w:rsid w:val="00FE3315"/>
    <w:rsid w:val="00FE3339"/>
    <w:rsid w:val="00FE3580"/>
    <w:rsid w:val="00FE35C0"/>
    <w:rsid w:val="00FE363B"/>
    <w:rsid w:val="00FE3913"/>
    <w:rsid w:val="00FE39E9"/>
    <w:rsid w:val="00FE3BC3"/>
    <w:rsid w:val="00FE3CC3"/>
    <w:rsid w:val="00FE3DB6"/>
    <w:rsid w:val="00FE3E77"/>
    <w:rsid w:val="00FE410C"/>
    <w:rsid w:val="00FE4241"/>
    <w:rsid w:val="00FE4284"/>
    <w:rsid w:val="00FE442B"/>
    <w:rsid w:val="00FE4578"/>
    <w:rsid w:val="00FE465B"/>
    <w:rsid w:val="00FE46A3"/>
    <w:rsid w:val="00FE4810"/>
    <w:rsid w:val="00FE4CEA"/>
    <w:rsid w:val="00FE4D5E"/>
    <w:rsid w:val="00FE4E2F"/>
    <w:rsid w:val="00FE5387"/>
    <w:rsid w:val="00FE538C"/>
    <w:rsid w:val="00FE5484"/>
    <w:rsid w:val="00FE54FA"/>
    <w:rsid w:val="00FE5868"/>
    <w:rsid w:val="00FE5922"/>
    <w:rsid w:val="00FE5A2F"/>
    <w:rsid w:val="00FE5AD0"/>
    <w:rsid w:val="00FE6103"/>
    <w:rsid w:val="00FE62F7"/>
    <w:rsid w:val="00FE6559"/>
    <w:rsid w:val="00FE65BF"/>
    <w:rsid w:val="00FE6678"/>
    <w:rsid w:val="00FE6C08"/>
    <w:rsid w:val="00FE6E12"/>
    <w:rsid w:val="00FE6EBA"/>
    <w:rsid w:val="00FE6F8C"/>
    <w:rsid w:val="00FE6FD7"/>
    <w:rsid w:val="00FE705F"/>
    <w:rsid w:val="00FE724C"/>
    <w:rsid w:val="00FE73F9"/>
    <w:rsid w:val="00FE759D"/>
    <w:rsid w:val="00FE76E3"/>
    <w:rsid w:val="00FE76E7"/>
    <w:rsid w:val="00FE7970"/>
    <w:rsid w:val="00FE7D71"/>
    <w:rsid w:val="00FE7E1E"/>
    <w:rsid w:val="00FE7E2A"/>
    <w:rsid w:val="00FE7E6B"/>
    <w:rsid w:val="00FE7EC4"/>
    <w:rsid w:val="00FF0092"/>
    <w:rsid w:val="00FF0191"/>
    <w:rsid w:val="00FF08E9"/>
    <w:rsid w:val="00FF0ABB"/>
    <w:rsid w:val="00FF0CD9"/>
    <w:rsid w:val="00FF0DB5"/>
    <w:rsid w:val="00FF0ED3"/>
    <w:rsid w:val="00FF0EDF"/>
    <w:rsid w:val="00FF0F81"/>
    <w:rsid w:val="00FF113A"/>
    <w:rsid w:val="00FF1256"/>
    <w:rsid w:val="00FF13FB"/>
    <w:rsid w:val="00FF14BD"/>
    <w:rsid w:val="00FF1769"/>
    <w:rsid w:val="00FF18F8"/>
    <w:rsid w:val="00FF1915"/>
    <w:rsid w:val="00FF1AEC"/>
    <w:rsid w:val="00FF1C37"/>
    <w:rsid w:val="00FF1F24"/>
    <w:rsid w:val="00FF217D"/>
    <w:rsid w:val="00FF2206"/>
    <w:rsid w:val="00FF22F2"/>
    <w:rsid w:val="00FF2756"/>
    <w:rsid w:val="00FF2B41"/>
    <w:rsid w:val="00FF2C46"/>
    <w:rsid w:val="00FF30DD"/>
    <w:rsid w:val="00FF31A0"/>
    <w:rsid w:val="00FF3236"/>
    <w:rsid w:val="00FF352E"/>
    <w:rsid w:val="00FF3819"/>
    <w:rsid w:val="00FF39DB"/>
    <w:rsid w:val="00FF3A80"/>
    <w:rsid w:val="00FF3D0F"/>
    <w:rsid w:val="00FF3FCB"/>
    <w:rsid w:val="00FF3FF8"/>
    <w:rsid w:val="00FF4292"/>
    <w:rsid w:val="00FF42C1"/>
    <w:rsid w:val="00FF4478"/>
    <w:rsid w:val="00FF46A2"/>
    <w:rsid w:val="00FF478F"/>
    <w:rsid w:val="00FF488E"/>
    <w:rsid w:val="00FF4A07"/>
    <w:rsid w:val="00FF4BB7"/>
    <w:rsid w:val="00FF4E0B"/>
    <w:rsid w:val="00FF5042"/>
    <w:rsid w:val="00FF5113"/>
    <w:rsid w:val="00FF5458"/>
    <w:rsid w:val="00FF5583"/>
    <w:rsid w:val="00FF591C"/>
    <w:rsid w:val="00FF59B2"/>
    <w:rsid w:val="00FF59F8"/>
    <w:rsid w:val="00FF5A48"/>
    <w:rsid w:val="00FF5D68"/>
    <w:rsid w:val="00FF60FE"/>
    <w:rsid w:val="00FF6654"/>
    <w:rsid w:val="00FF66FA"/>
    <w:rsid w:val="00FF6955"/>
    <w:rsid w:val="00FF7254"/>
    <w:rsid w:val="00FF7305"/>
    <w:rsid w:val="00FF73ED"/>
    <w:rsid w:val="00FF74CE"/>
    <w:rsid w:val="00FF758F"/>
    <w:rsid w:val="00FF75E7"/>
    <w:rsid w:val="00FF76F7"/>
    <w:rsid w:val="00FF7977"/>
    <w:rsid w:val="00FF7CCF"/>
    <w:rsid w:val="00FF7D4F"/>
    <w:rsid w:val="00FF7DF7"/>
    <w:rsid w:val="1653C1AF"/>
    <w:rsid w:val="26D16841"/>
    <w:rsid w:val="26FD36D3"/>
    <w:rsid w:val="3409A8E4"/>
    <w:rsid w:val="4F671D74"/>
    <w:rsid w:val="7F8E5D9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D7031"/>
  <w15:docId w15:val="{3327B0EB-0332-4884-AD33-75FB99402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lsdException w:name="heading 8" w:uiPriority="0" w:qFormat="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287"/>
    <w:pPr>
      <w:spacing w:line="360" w:lineRule="auto"/>
      <w:jc w:val="both"/>
    </w:pPr>
    <w:rPr>
      <w:rFonts w:ascii="Arial" w:hAnsi="Arial"/>
      <w:sz w:val="22"/>
      <w:szCs w:val="24"/>
    </w:rPr>
  </w:style>
  <w:style w:type="paragraph" w:styleId="Titre1">
    <w:name w:val="heading 1"/>
    <w:next w:val="Paragraphe"/>
    <w:link w:val="Titre1Car"/>
    <w:qFormat/>
    <w:rsid w:val="00227A1B"/>
    <w:pPr>
      <w:keepNext/>
      <w:numPr>
        <w:numId w:val="16"/>
      </w:numPr>
      <w:outlineLvl w:val="0"/>
    </w:pPr>
    <w:rPr>
      <w:rFonts w:ascii="Arial" w:hAnsi="Arial"/>
      <w:b/>
      <w:bCs/>
      <w:caps/>
      <w:kern w:val="28"/>
      <w:sz w:val="22"/>
      <w:szCs w:val="22"/>
    </w:rPr>
  </w:style>
  <w:style w:type="paragraph" w:styleId="Titre2">
    <w:name w:val="heading 2"/>
    <w:basedOn w:val="Titre1"/>
    <w:next w:val="Paragraphe"/>
    <w:link w:val="Titre2Car"/>
    <w:autoRedefine/>
    <w:qFormat/>
    <w:rsid w:val="002F38E7"/>
    <w:pPr>
      <w:numPr>
        <w:ilvl w:val="1"/>
      </w:numPr>
      <w:spacing w:before="240" w:after="240"/>
      <w:outlineLvl w:val="1"/>
    </w:pPr>
    <w:rPr>
      <w:rFonts w:ascii="Arial Gras" w:hAnsi="Arial Gras"/>
      <w:bCs w:val="0"/>
      <w:caps w:val="0"/>
    </w:rPr>
  </w:style>
  <w:style w:type="paragraph" w:styleId="Titre3">
    <w:name w:val="heading 3"/>
    <w:basedOn w:val="Titre2"/>
    <w:next w:val="Paragraphe"/>
    <w:link w:val="Titre3Car"/>
    <w:qFormat/>
    <w:rsid w:val="00EE3731"/>
    <w:pPr>
      <w:numPr>
        <w:ilvl w:val="2"/>
      </w:numPr>
      <w:tabs>
        <w:tab w:val="num" w:pos="1440"/>
      </w:tabs>
      <w:outlineLvl w:val="2"/>
    </w:pPr>
    <w:rPr>
      <w:b w:val="0"/>
      <w:bCs/>
      <w:i/>
      <w:iCs/>
    </w:rPr>
  </w:style>
  <w:style w:type="paragraph" w:styleId="Titre4">
    <w:name w:val="heading 4"/>
    <w:basedOn w:val="Titre3"/>
    <w:next w:val="Paragraphe"/>
    <w:link w:val="Titre4Car"/>
    <w:qFormat/>
    <w:rsid w:val="001176F9"/>
    <w:pPr>
      <w:numPr>
        <w:ilvl w:val="0"/>
        <w:numId w:val="15"/>
      </w:numPr>
      <w:outlineLvl w:val="3"/>
    </w:pPr>
    <w:rPr>
      <w:b/>
      <w:i w:val="0"/>
      <w:iCs w:val="0"/>
      <w:caps/>
    </w:rPr>
  </w:style>
  <w:style w:type="paragraph" w:styleId="Titre5">
    <w:name w:val="heading 5"/>
    <w:basedOn w:val="Normal"/>
    <w:next w:val="Normal"/>
    <w:link w:val="Titre5Car"/>
    <w:qFormat/>
    <w:pPr>
      <w:numPr>
        <w:ilvl w:val="4"/>
        <w:numId w:val="16"/>
      </w:numPr>
      <w:spacing w:before="240" w:after="60"/>
      <w:outlineLvl w:val="4"/>
    </w:pPr>
    <w:rPr>
      <w:szCs w:val="22"/>
    </w:rPr>
  </w:style>
  <w:style w:type="paragraph" w:styleId="Titre6">
    <w:name w:val="heading 6"/>
    <w:basedOn w:val="Paragraphe"/>
    <w:next w:val="Normal"/>
    <w:link w:val="Titre6Car"/>
    <w:qFormat/>
    <w:rsid w:val="00710427"/>
    <w:pPr>
      <w:numPr>
        <w:ilvl w:val="5"/>
        <w:numId w:val="16"/>
      </w:numPr>
      <w:outlineLvl w:val="5"/>
    </w:pPr>
    <w:rPr>
      <w:rFonts w:eastAsia="Calibri"/>
    </w:rPr>
  </w:style>
  <w:style w:type="paragraph" w:styleId="Titre7">
    <w:name w:val="heading 7"/>
    <w:basedOn w:val="Normal"/>
    <w:next w:val="Normal"/>
    <w:link w:val="Titre7Car"/>
    <w:pPr>
      <w:numPr>
        <w:ilvl w:val="6"/>
        <w:numId w:val="16"/>
      </w:numPr>
      <w:spacing w:before="240" w:after="60"/>
      <w:outlineLvl w:val="6"/>
    </w:pPr>
    <w:rPr>
      <w:rFonts w:cs="Arial"/>
      <w:sz w:val="20"/>
      <w:szCs w:val="20"/>
    </w:rPr>
  </w:style>
  <w:style w:type="paragraph" w:styleId="Titre8">
    <w:name w:val="heading 8"/>
    <w:basedOn w:val="Normal"/>
    <w:next w:val="Normal"/>
    <w:link w:val="Titre8Car"/>
    <w:qFormat/>
    <w:pPr>
      <w:numPr>
        <w:ilvl w:val="7"/>
        <w:numId w:val="16"/>
      </w:numPr>
      <w:spacing w:before="240" w:after="60"/>
      <w:outlineLvl w:val="7"/>
    </w:pPr>
    <w:rPr>
      <w:rFonts w:cs="Arial"/>
      <w:i/>
      <w:iCs/>
      <w:sz w:val="20"/>
      <w:szCs w:val="20"/>
    </w:rPr>
  </w:style>
  <w:style w:type="paragraph" w:styleId="Titre9">
    <w:name w:val="heading 9"/>
    <w:basedOn w:val="Normal"/>
    <w:next w:val="Normal"/>
    <w:link w:val="Titre9Car"/>
    <w:pPr>
      <w:numPr>
        <w:ilvl w:val="8"/>
        <w:numId w:val="16"/>
      </w:numPr>
      <w:spacing w:before="240" w:after="60"/>
      <w:outlineLvl w:val="8"/>
    </w:pPr>
    <w:rPr>
      <w:rFonts w:cs="Arial"/>
      <w:b/>
      <w:bCs/>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iPriority w:val="99"/>
    <w:qFormat/>
  </w:style>
  <w:style w:type="character" w:styleId="Appelnotedebasdep">
    <w:name w:val="footnote reference"/>
    <w:aliases w:val="Ref,de nota al pie,Appel note de bas de p,de nota al pie + (Asian) MS Mincho,11 pt,4_G"/>
    <w:basedOn w:val="Policepardfaut"/>
    <w:uiPriority w:val="99"/>
    <w:unhideWhenUsed/>
    <w:qFormat/>
    <w:rsid w:val="00227A1B"/>
    <w:rPr>
      <w:vertAlign w:val="superscript"/>
    </w:rPr>
  </w:style>
  <w:style w:type="paragraph" w:styleId="Citation">
    <w:name w:val="Quote"/>
    <w:next w:val="Paragraphe"/>
    <w:link w:val="CitationCar"/>
    <w:qFormat/>
    <w:rsid w:val="00176F7C"/>
    <w:pPr>
      <w:spacing w:before="120" w:after="120"/>
      <w:ind w:left="720" w:right="720"/>
    </w:pPr>
    <w:rPr>
      <w:rFonts w:ascii="Arial" w:hAnsi="Arial"/>
      <w:szCs w:val="22"/>
    </w:rPr>
  </w:style>
  <w:style w:type="paragraph" w:styleId="Titre">
    <w:name w:val="Title"/>
    <w:basedOn w:val="Normal"/>
    <w:next w:val="Normal"/>
    <w:link w:val="TitreCar"/>
    <w:qFormat/>
    <w:rsid w:val="007A1966"/>
    <w:pPr>
      <w:outlineLvl w:val="0"/>
    </w:pPr>
    <w:rPr>
      <w:b/>
      <w:bCs/>
      <w:caps/>
      <w:kern w:val="28"/>
      <w:szCs w:val="22"/>
    </w:rPr>
  </w:style>
  <w:style w:type="paragraph" w:styleId="En-tte">
    <w:name w:val="header"/>
    <w:basedOn w:val="Normal"/>
    <w:link w:val="En-tteCar"/>
    <w:uiPriority w:val="99"/>
    <w:pPr>
      <w:tabs>
        <w:tab w:val="center" w:pos="4320"/>
        <w:tab w:val="right" w:pos="8640"/>
      </w:tabs>
    </w:pPr>
  </w:style>
  <w:style w:type="paragraph" w:styleId="Corpsdetexte">
    <w:name w:val="Body Text"/>
    <w:basedOn w:val="Normal"/>
    <w:link w:val="CorpsdetexteCar"/>
    <w:unhideWhenUsed/>
    <w:rsid w:val="00381BDA"/>
    <w:pPr>
      <w:spacing w:after="120"/>
    </w:pPr>
  </w:style>
  <w:style w:type="paragraph" w:styleId="Textedebulles">
    <w:name w:val="Balloon Text"/>
    <w:basedOn w:val="Normal"/>
    <w:link w:val="TextedebullesCar"/>
    <w:semiHidden/>
    <w:rsid w:val="00212687"/>
    <w:rPr>
      <w:rFonts w:ascii="Tahoma" w:hAnsi="Tahoma" w:cs="Tahoma"/>
      <w:sz w:val="16"/>
      <w:szCs w:val="16"/>
    </w:rPr>
  </w:style>
  <w:style w:type="character" w:styleId="Lienhypertexte">
    <w:name w:val="Hyperlink"/>
    <w:uiPriority w:val="99"/>
    <w:rsid w:val="00D715D3"/>
    <w:rPr>
      <w:color w:val="0000FF"/>
      <w:u w:val="single"/>
    </w:rPr>
  </w:style>
  <w:style w:type="paragraph" w:styleId="Citationintense">
    <w:name w:val="Intense Quote"/>
    <w:basedOn w:val="Normal"/>
    <w:next w:val="Normal"/>
    <w:link w:val="CitationintenseCar"/>
    <w:uiPriority w:val="30"/>
    <w:qFormat/>
    <w:rsid w:val="0056553A"/>
    <w:pPr>
      <w:ind w:left="720" w:right="720"/>
      <w:jc w:val="left"/>
    </w:pPr>
    <w:rPr>
      <w:bCs/>
      <w:iCs/>
      <w:sz w:val="20"/>
    </w:rPr>
  </w:style>
  <w:style w:type="character" w:customStyle="1" w:styleId="CitationintenseCar">
    <w:name w:val="Citation intense Car"/>
    <w:link w:val="Citationintense"/>
    <w:uiPriority w:val="30"/>
    <w:rsid w:val="0056553A"/>
    <w:rPr>
      <w:rFonts w:ascii="Arial" w:hAnsi="Arial"/>
      <w:bCs/>
      <w:iCs/>
      <w:szCs w:val="24"/>
    </w:rPr>
  </w:style>
  <w:style w:type="numbering" w:customStyle="1" w:styleId="Aucuneliste1">
    <w:name w:val="Aucune liste1"/>
    <w:next w:val="Aucuneliste"/>
    <w:uiPriority w:val="99"/>
    <w:semiHidden/>
    <w:unhideWhenUsed/>
    <w:rsid w:val="00DE3F88"/>
  </w:style>
  <w:style w:type="character" w:customStyle="1" w:styleId="CorpsdetexteCar">
    <w:name w:val="Corps de texte Car"/>
    <w:basedOn w:val="Policepardfaut"/>
    <w:link w:val="Corpsdetexte"/>
    <w:rsid w:val="00381BDA"/>
    <w:rPr>
      <w:rFonts w:ascii="Arial" w:hAnsi="Arial"/>
      <w:sz w:val="22"/>
      <w:szCs w:val="24"/>
    </w:rPr>
  </w:style>
  <w:style w:type="character" w:customStyle="1" w:styleId="NotedebasdepageCar">
    <w:name w:val="Note de bas de page Car"/>
    <w:aliases w:val=" Car Car Car Car,Car Car Car Car Car, Car Car Car Car Car Car,Car Car Car Car1,Car Car Car Car Car Car Car1,Car Car,Note de bas de page1 Car,5_G Car,fn Car,Footnote ak Car,Footnotes Car,Footnote Text Char1 Car,fn Char Char Car"/>
    <w:link w:val="Notedebasdepage"/>
    <w:uiPriority w:val="99"/>
    <w:qFormat/>
    <w:rsid w:val="00DE3F88"/>
    <w:rPr>
      <w:rFonts w:ascii="Gill Sans" w:hAnsi="Gill Sans"/>
      <w:sz w:val="24"/>
      <w:szCs w:val="24"/>
    </w:rPr>
  </w:style>
  <w:style w:type="paragraph" w:customStyle="1" w:styleId="TitreRecommandation">
    <w:name w:val="Titre Recommandation"/>
    <w:qFormat/>
    <w:rsid w:val="00227A1B"/>
    <w:pPr>
      <w:spacing w:after="120"/>
    </w:pPr>
    <w:rPr>
      <w:rFonts w:ascii="Arial Gras" w:hAnsi="Arial Gras"/>
      <w:b/>
      <w:caps/>
      <w:sz w:val="22"/>
      <w:szCs w:val="24"/>
    </w:rPr>
  </w:style>
  <w:style w:type="paragraph" w:customStyle="1" w:styleId="Texterecommandation">
    <w:name w:val="Texte recommandation"/>
    <w:next w:val="Paragraphe"/>
    <w:link w:val="TexterecommandationCar"/>
    <w:qFormat/>
    <w:rsid w:val="00654465"/>
    <w:pPr>
      <w:tabs>
        <w:tab w:val="left" w:pos="709"/>
      </w:tabs>
      <w:spacing w:after="120"/>
    </w:pPr>
    <w:rPr>
      <w:rFonts w:ascii="Arial Gras" w:eastAsia="Calibri" w:hAnsi="Arial Gras"/>
      <w:b/>
      <w:sz w:val="22"/>
      <w:szCs w:val="24"/>
    </w:rPr>
  </w:style>
  <w:style w:type="paragraph" w:styleId="TM1">
    <w:name w:val="toc 1"/>
    <w:next w:val="Paragraphe"/>
    <w:autoRedefine/>
    <w:uiPriority w:val="39"/>
    <w:unhideWhenUsed/>
    <w:rsid w:val="0099776A"/>
    <w:pPr>
      <w:tabs>
        <w:tab w:val="left" w:pos="709"/>
        <w:tab w:val="right" w:leader="dot" w:pos="9350"/>
      </w:tabs>
      <w:ind w:left="706" w:hanging="706"/>
    </w:pPr>
    <w:rPr>
      <w:rFonts w:ascii="Arial Gras" w:hAnsi="Arial Gras"/>
      <w:b/>
      <w:caps/>
      <w:sz w:val="22"/>
      <w:szCs w:val="24"/>
    </w:rPr>
  </w:style>
  <w:style w:type="character" w:customStyle="1" w:styleId="TexterecommandationCar">
    <w:name w:val="Texte recommandation Car"/>
    <w:basedOn w:val="Policepardfaut"/>
    <w:link w:val="Texterecommandation"/>
    <w:rsid w:val="00654465"/>
    <w:rPr>
      <w:rFonts w:ascii="Arial Gras" w:eastAsia="Calibri" w:hAnsi="Arial Gras"/>
      <w:b/>
      <w:sz w:val="22"/>
      <w:szCs w:val="24"/>
    </w:rPr>
  </w:style>
  <w:style w:type="paragraph" w:styleId="TM2">
    <w:name w:val="toc 2"/>
    <w:basedOn w:val="Normal"/>
    <w:next w:val="Normal"/>
    <w:autoRedefine/>
    <w:uiPriority w:val="39"/>
    <w:unhideWhenUsed/>
    <w:rsid w:val="00830BE2"/>
    <w:pPr>
      <w:tabs>
        <w:tab w:val="left" w:pos="709"/>
        <w:tab w:val="right" w:leader="dot" w:pos="9350"/>
      </w:tabs>
      <w:spacing w:line="240" w:lineRule="auto"/>
    </w:pPr>
    <w:rPr>
      <w:rFonts w:cs="Arial"/>
      <w:bCs/>
      <w:noProof/>
      <w:sz w:val="21"/>
      <w:szCs w:val="21"/>
      <w:lang w:val="fr-FR"/>
    </w:rPr>
  </w:style>
  <w:style w:type="paragraph" w:styleId="En-ttedetabledesmatires">
    <w:name w:val="TOC Heading"/>
    <w:basedOn w:val="Titre1"/>
    <w:next w:val="Normal"/>
    <w:uiPriority w:val="39"/>
    <w:unhideWhenUsed/>
    <w:rsid w:val="0078286C"/>
    <w:pPr>
      <w:keepLines/>
      <w:numPr>
        <w:numId w:val="0"/>
      </w:numPr>
      <w:spacing w:before="480" w:line="276" w:lineRule="auto"/>
      <w:outlineLvl w:val="9"/>
    </w:pPr>
    <w:rPr>
      <w:rFonts w:ascii="Cambria" w:hAnsi="Cambria"/>
      <w:caps w:val="0"/>
      <w:color w:val="365F91"/>
      <w:kern w:val="0"/>
      <w:sz w:val="28"/>
      <w:szCs w:val="28"/>
    </w:rPr>
  </w:style>
  <w:style w:type="paragraph" w:styleId="TM3">
    <w:name w:val="toc 3"/>
    <w:basedOn w:val="Normal"/>
    <w:next w:val="Normal"/>
    <w:autoRedefine/>
    <w:uiPriority w:val="39"/>
    <w:unhideWhenUsed/>
    <w:rsid w:val="00210F81"/>
    <w:pPr>
      <w:tabs>
        <w:tab w:val="left" w:pos="1560"/>
        <w:tab w:val="right" w:leader="dot" w:pos="9350"/>
      </w:tabs>
      <w:spacing w:line="240" w:lineRule="auto"/>
      <w:ind w:left="1560" w:hanging="851"/>
    </w:pPr>
  </w:style>
  <w:style w:type="paragraph" w:styleId="TM4">
    <w:name w:val="toc 4"/>
    <w:basedOn w:val="Normal"/>
    <w:next w:val="Normal"/>
    <w:autoRedefine/>
    <w:uiPriority w:val="39"/>
    <w:unhideWhenUsed/>
    <w:rsid w:val="00F07CAA"/>
    <w:pPr>
      <w:tabs>
        <w:tab w:val="left" w:pos="1276"/>
        <w:tab w:val="right" w:leader="dot" w:pos="9350"/>
      </w:tabs>
      <w:spacing w:after="100"/>
      <w:ind w:left="709"/>
    </w:pPr>
  </w:style>
  <w:style w:type="paragraph" w:styleId="Rvision">
    <w:name w:val="Revision"/>
    <w:hidden/>
    <w:uiPriority w:val="99"/>
    <w:semiHidden/>
    <w:rsid w:val="00B65F72"/>
    <w:rPr>
      <w:rFonts w:ascii="Gill Sans" w:hAnsi="Gill Sans"/>
      <w:sz w:val="24"/>
      <w:szCs w:val="24"/>
    </w:rPr>
  </w:style>
  <w:style w:type="paragraph" w:styleId="Notedefin">
    <w:name w:val="endnote text"/>
    <w:basedOn w:val="Normal"/>
    <w:link w:val="NotedefinCar"/>
    <w:uiPriority w:val="99"/>
    <w:semiHidden/>
    <w:unhideWhenUsed/>
    <w:rsid w:val="0058645A"/>
    <w:pPr>
      <w:jc w:val="left"/>
    </w:pPr>
    <w:rPr>
      <w:rFonts w:ascii="Calibri" w:eastAsia="Calibri" w:hAnsi="Calibri"/>
      <w:sz w:val="20"/>
      <w:szCs w:val="20"/>
      <w:lang w:val="en-US" w:eastAsia="en-US"/>
    </w:rPr>
  </w:style>
  <w:style w:type="character" w:customStyle="1" w:styleId="NotedefinCar">
    <w:name w:val="Note de fin Car"/>
    <w:link w:val="Notedefin"/>
    <w:uiPriority w:val="99"/>
    <w:semiHidden/>
    <w:rsid w:val="0058645A"/>
    <w:rPr>
      <w:rFonts w:ascii="Calibri" w:eastAsia="Calibri" w:hAnsi="Calibri" w:cs="Times New Roman"/>
      <w:lang w:val="en-US" w:eastAsia="en-US"/>
    </w:rPr>
  </w:style>
  <w:style w:type="character" w:styleId="Appeldenotedefin">
    <w:name w:val="endnote reference"/>
    <w:uiPriority w:val="99"/>
    <w:semiHidden/>
    <w:unhideWhenUsed/>
    <w:rsid w:val="0058645A"/>
    <w:rPr>
      <w:vertAlign w:val="superscript"/>
    </w:rPr>
  </w:style>
  <w:style w:type="numbering" w:customStyle="1" w:styleId="Aucuneliste2">
    <w:name w:val="Aucune liste2"/>
    <w:next w:val="Aucuneliste"/>
    <w:semiHidden/>
    <w:rsid w:val="00CE2297"/>
  </w:style>
  <w:style w:type="character" w:styleId="Marquedecommentaire">
    <w:name w:val="annotation reference"/>
    <w:uiPriority w:val="99"/>
    <w:semiHidden/>
    <w:rsid w:val="00CE2297"/>
    <w:rPr>
      <w:sz w:val="16"/>
      <w:szCs w:val="16"/>
    </w:rPr>
  </w:style>
  <w:style w:type="paragraph" w:styleId="Commentaire">
    <w:name w:val="annotation text"/>
    <w:basedOn w:val="Normal"/>
    <w:link w:val="CommentaireCar"/>
    <w:uiPriority w:val="99"/>
    <w:semiHidden/>
    <w:rsid w:val="00CE2297"/>
    <w:pPr>
      <w:jc w:val="left"/>
    </w:pPr>
    <w:rPr>
      <w:rFonts w:ascii="Times New Roman" w:hAnsi="Times New Roman"/>
      <w:sz w:val="20"/>
      <w:szCs w:val="20"/>
    </w:rPr>
  </w:style>
  <w:style w:type="character" w:customStyle="1" w:styleId="CommentaireCar">
    <w:name w:val="Commentaire Car"/>
    <w:basedOn w:val="Policepardfaut"/>
    <w:link w:val="Commentaire"/>
    <w:uiPriority w:val="99"/>
    <w:semiHidden/>
    <w:rsid w:val="00CE2297"/>
  </w:style>
  <w:style w:type="paragraph" w:styleId="Objetducommentaire">
    <w:name w:val="annotation subject"/>
    <w:basedOn w:val="Commentaire"/>
    <w:next w:val="Commentaire"/>
    <w:link w:val="ObjetducommentaireCar"/>
    <w:semiHidden/>
    <w:rsid w:val="00CE2297"/>
    <w:rPr>
      <w:b/>
      <w:bCs/>
    </w:rPr>
  </w:style>
  <w:style w:type="character" w:customStyle="1" w:styleId="ObjetducommentaireCar">
    <w:name w:val="Objet du commentaire Car"/>
    <w:link w:val="Objetducommentaire"/>
    <w:semiHidden/>
    <w:rsid w:val="00CE2297"/>
    <w:rPr>
      <w:b/>
      <w:bCs/>
    </w:rPr>
  </w:style>
  <w:style w:type="character" w:customStyle="1" w:styleId="En-tteCar">
    <w:name w:val="En-tête Car"/>
    <w:link w:val="En-tte"/>
    <w:uiPriority w:val="99"/>
    <w:rsid w:val="00CE2297"/>
    <w:rPr>
      <w:rFonts w:ascii="Gill Sans" w:hAnsi="Gill Sans"/>
      <w:sz w:val="24"/>
      <w:szCs w:val="24"/>
    </w:rPr>
  </w:style>
  <w:style w:type="character" w:customStyle="1" w:styleId="Titre1Car">
    <w:name w:val="Titre 1 Car"/>
    <w:link w:val="Titre1"/>
    <w:rsid w:val="00227A1B"/>
    <w:rPr>
      <w:rFonts w:ascii="Arial" w:hAnsi="Arial"/>
      <w:b/>
      <w:bCs/>
      <w:caps/>
      <w:kern w:val="28"/>
      <w:sz w:val="22"/>
      <w:szCs w:val="22"/>
    </w:rPr>
  </w:style>
  <w:style w:type="character" w:customStyle="1" w:styleId="Titre2Car">
    <w:name w:val="Titre 2 Car"/>
    <w:link w:val="Titre2"/>
    <w:rsid w:val="002F38E7"/>
    <w:rPr>
      <w:rFonts w:ascii="Arial Gras" w:hAnsi="Arial Gras"/>
      <w:b/>
      <w:kern w:val="28"/>
      <w:sz w:val="22"/>
      <w:szCs w:val="22"/>
    </w:rPr>
  </w:style>
  <w:style w:type="character" w:customStyle="1" w:styleId="Titre3Car">
    <w:name w:val="Titre 3 Car"/>
    <w:link w:val="Titre3"/>
    <w:rsid w:val="00227A1B"/>
    <w:rPr>
      <w:rFonts w:ascii="Arial Gras" w:hAnsi="Arial Gras"/>
      <w:bCs/>
      <w:i/>
      <w:iCs/>
      <w:kern w:val="28"/>
      <w:sz w:val="22"/>
      <w:szCs w:val="22"/>
    </w:rPr>
  </w:style>
  <w:style w:type="character" w:customStyle="1" w:styleId="Titre4Car">
    <w:name w:val="Titre 4 Car"/>
    <w:link w:val="Titre4"/>
    <w:rsid w:val="001176F9"/>
    <w:rPr>
      <w:rFonts w:ascii="Arial Gras" w:hAnsi="Arial Gras"/>
      <w:b/>
      <w:bCs/>
      <w:caps/>
      <w:kern w:val="28"/>
      <w:sz w:val="22"/>
      <w:szCs w:val="22"/>
    </w:rPr>
  </w:style>
  <w:style w:type="character" w:customStyle="1" w:styleId="Titre5Car">
    <w:name w:val="Titre 5 Car"/>
    <w:link w:val="Titre5"/>
    <w:rsid w:val="00CE2297"/>
    <w:rPr>
      <w:rFonts w:ascii="Arial" w:hAnsi="Arial"/>
      <w:sz w:val="22"/>
      <w:szCs w:val="22"/>
    </w:rPr>
  </w:style>
  <w:style w:type="character" w:customStyle="1" w:styleId="Titre6Car">
    <w:name w:val="Titre 6 Car"/>
    <w:link w:val="Titre6"/>
    <w:rsid w:val="00710427"/>
    <w:rPr>
      <w:rFonts w:ascii="Arial" w:eastAsia="Calibri" w:hAnsi="Arial" w:cs="Open Sans"/>
      <w:color w:val="000000"/>
      <w:sz w:val="22"/>
      <w:szCs w:val="21"/>
      <w:shd w:val="clear" w:color="auto" w:fill="FFFFFF"/>
      <w:lang w:val="en-CA"/>
    </w:rPr>
  </w:style>
  <w:style w:type="character" w:customStyle="1" w:styleId="Titre7Car">
    <w:name w:val="Titre 7 Car"/>
    <w:link w:val="Titre7"/>
    <w:rsid w:val="00CE2297"/>
    <w:rPr>
      <w:rFonts w:ascii="Arial" w:hAnsi="Arial" w:cs="Arial"/>
    </w:rPr>
  </w:style>
  <w:style w:type="character" w:customStyle="1" w:styleId="Titre8Car">
    <w:name w:val="Titre 8 Car"/>
    <w:link w:val="Titre8"/>
    <w:rsid w:val="00CE2297"/>
    <w:rPr>
      <w:rFonts w:ascii="Arial" w:hAnsi="Arial" w:cs="Arial"/>
      <w:i/>
      <w:iCs/>
    </w:rPr>
  </w:style>
  <w:style w:type="character" w:customStyle="1" w:styleId="Titre9Car">
    <w:name w:val="Titre 9 Car"/>
    <w:link w:val="Titre9"/>
    <w:rsid w:val="00CE2297"/>
    <w:rPr>
      <w:rFonts w:ascii="Arial" w:hAnsi="Arial" w:cs="Arial"/>
      <w:b/>
      <w:bCs/>
      <w:i/>
      <w:iCs/>
      <w:sz w:val="18"/>
      <w:szCs w:val="18"/>
    </w:rPr>
  </w:style>
  <w:style w:type="character" w:customStyle="1" w:styleId="CitationCar">
    <w:name w:val="Citation Car"/>
    <w:link w:val="Citation"/>
    <w:rsid w:val="00176F7C"/>
    <w:rPr>
      <w:rFonts w:ascii="Arial" w:hAnsi="Arial"/>
      <w:szCs w:val="22"/>
    </w:rPr>
  </w:style>
  <w:style w:type="character" w:customStyle="1" w:styleId="TitreCar">
    <w:name w:val="Titre Car"/>
    <w:link w:val="Titre"/>
    <w:rsid w:val="004619D3"/>
    <w:rPr>
      <w:rFonts w:ascii="Arial" w:hAnsi="Arial"/>
      <w:b/>
      <w:bCs/>
      <w:caps/>
      <w:kern w:val="28"/>
      <w:sz w:val="22"/>
      <w:szCs w:val="22"/>
    </w:rPr>
  </w:style>
  <w:style w:type="character" w:customStyle="1" w:styleId="TextedebullesCar">
    <w:name w:val="Texte de bulles Car"/>
    <w:link w:val="Textedebulles"/>
    <w:semiHidden/>
    <w:rsid w:val="004619D3"/>
    <w:rPr>
      <w:rFonts w:ascii="Tahoma" w:hAnsi="Tahoma" w:cs="Tahoma"/>
      <w:sz w:val="16"/>
      <w:szCs w:val="16"/>
    </w:rPr>
  </w:style>
  <w:style w:type="character" w:styleId="Textedelespacerserv">
    <w:name w:val="Placeholder Text"/>
    <w:uiPriority w:val="99"/>
    <w:semiHidden/>
    <w:rsid w:val="004619D3"/>
    <w:rPr>
      <w:color w:val="808080"/>
    </w:rPr>
  </w:style>
  <w:style w:type="character" w:styleId="Lienhypertextesuivivisit">
    <w:name w:val="FollowedHyperlink"/>
    <w:uiPriority w:val="99"/>
    <w:semiHidden/>
    <w:unhideWhenUsed/>
    <w:rsid w:val="004619D3"/>
    <w:rPr>
      <w:color w:val="800080"/>
      <w:u w:val="single"/>
    </w:rPr>
  </w:style>
  <w:style w:type="character" w:styleId="CitationHTML">
    <w:name w:val="HTML Cite"/>
    <w:uiPriority w:val="99"/>
    <w:semiHidden/>
    <w:unhideWhenUsed/>
    <w:rsid w:val="004619D3"/>
    <w:rPr>
      <w:i/>
      <w:iCs/>
    </w:rPr>
  </w:style>
  <w:style w:type="character" w:customStyle="1" w:styleId="NotedebasdepageCar1">
    <w:name w:val="Note de bas de page Car1"/>
    <w:aliases w:val="Note de bas de page Car Car,Car Car Car Car Car1,Car Car Car Car Car Car1,Car Car Car Car Car Car Car,Car Car Car Car1 Car,Car Car Car Car Car Car Car1 Car,Note de bas de page1 Car Car,5_G Car Car,fn Car Car"/>
    <w:uiPriority w:val="99"/>
    <w:semiHidden/>
    <w:rsid w:val="004619D3"/>
    <w:rPr>
      <w:rFonts w:ascii="Gill Sans" w:hAnsi="Gill Sans"/>
    </w:rPr>
  </w:style>
  <w:style w:type="paragraph" w:customStyle="1" w:styleId="En-ttepaireetimpaire">
    <w:name w:val="En-tête paire et impaire"/>
    <w:basedOn w:val="En-tte"/>
    <w:link w:val="En-ttepaireetimpaireCar"/>
    <w:qFormat/>
    <w:rsid w:val="00BE0C62"/>
    <w:pPr>
      <w:pBdr>
        <w:bottom w:val="single" w:sz="4" w:space="1" w:color="auto"/>
      </w:pBdr>
      <w:spacing w:line="240" w:lineRule="auto"/>
    </w:pPr>
    <w:rPr>
      <w:b/>
      <w:iCs/>
      <w:sz w:val="14"/>
      <w:szCs w:val="14"/>
    </w:rPr>
  </w:style>
  <w:style w:type="character" w:customStyle="1" w:styleId="Mentionnonrsolue1">
    <w:name w:val="Mention non résolue1"/>
    <w:basedOn w:val="Policepardfaut"/>
    <w:uiPriority w:val="99"/>
    <w:semiHidden/>
    <w:unhideWhenUsed/>
    <w:rsid w:val="00CE34A0"/>
    <w:rPr>
      <w:color w:val="605E5C"/>
      <w:shd w:val="clear" w:color="auto" w:fill="E1DFDD"/>
    </w:rPr>
  </w:style>
  <w:style w:type="paragraph" w:styleId="Listepuces">
    <w:name w:val="List Bullet"/>
    <w:basedOn w:val="Normal"/>
    <w:uiPriority w:val="99"/>
    <w:unhideWhenUsed/>
    <w:rsid w:val="001E6CB1"/>
    <w:pPr>
      <w:numPr>
        <w:numId w:val="9"/>
      </w:numPr>
      <w:tabs>
        <w:tab w:val="left" w:pos="709"/>
      </w:tabs>
      <w:spacing w:after="120" w:line="240" w:lineRule="auto"/>
      <w:ind w:left="357" w:hanging="357"/>
    </w:pPr>
  </w:style>
  <w:style w:type="character" w:styleId="Mentionnonrsolue">
    <w:name w:val="Unresolved Mention"/>
    <w:basedOn w:val="Policepardfaut"/>
    <w:uiPriority w:val="99"/>
    <w:semiHidden/>
    <w:unhideWhenUsed/>
    <w:rsid w:val="004501B1"/>
    <w:rPr>
      <w:color w:val="605E5C"/>
      <w:shd w:val="clear" w:color="auto" w:fill="E1DFDD"/>
    </w:rPr>
  </w:style>
  <w:style w:type="table" w:styleId="Grilledutableau">
    <w:name w:val="Table Grid"/>
    <w:basedOn w:val="TableauNormal"/>
    <w:uiPriority w:val="59"/>
    <w:rsid w:val="00EC45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paireetimpaireCar">
    <w:name w:val="En-tête paire et impaire Car"/>
    <w:basedOn w:val="En-tteCar"/>
    <w:link w:val="En-ttepaireetimpaire"/>
    <w:rsid w:val="00BE0C62"/>
    <w:rPr>
      <w:rFonts w:ascii="Arial" w:hAnsi="Arial"/>
      <w:b/>
      <w:iCs/>
      <w:sz w:val="14"/>
      <w:szCs w:val="14"/>
    </w:rPr>
  </w:style>
  <w:style w:type="paragraph" w:customStyle="1" w:styleId="Paragraphe">
    <w:name w:val="Paragraphe"/>
    <w:next w:val="Corpsdetexte"/>
    <w:link w:val="ParagrapheCar"/>
    <w:qFormat/>
    <w:rsid w:val="00E46945"/>
    <w:pPr>
      <w:shd w:val="clear" w:color="auto" w:fill="FFFFFF"/>
      <w:spacing w:before="240" w:after="240" w:line="360" w:lineRule="auto"/>
    </w:pPr>
    <w:rPr>
      <w:rFonts w:ascii="Arial" w:hAnsi="Arial" w:cs="Open Sans"/>
      <w:color w:val="000000"/>
      <w:sz w:val="22"/>
      <w:szCs w:val="21"/>
      <w:lang w:val="en-CA"/>
    </w:rPr>
  </w:style>
  <w:style w:type="character" w:customStyle="1" w:styleId="ParagrapheCar">
    <w:name w:val="Paragraphe Car"/>
    <w:basedOn w:val="Policepardfaut"/>
    <w:link w:val="Paragraphe"/>
    <w:rsid w:val="00E46945"/>
    <w:rPr>
      <w:rFonts w:ascii="Arial" w:hAnsi="Arial" w:cs="Open Sans"/>
      <w:color w:val="000000"/>
      <w:sz w:val="22"/>
      <w:szCs w:val="21"/>
      <w:shd w:val="clear" w:color="auto" w:fill="FFFFFF"/>
      <w:lang w:val="en-CA"/>
    </w:rPr>
  </w:style>
  <w:style w:type="paragraph" w:customStyle="1" w:styleId="Nbp">
    <w:name w:val="Nbp"/>
    <w:basedOn w:val="Notedebasdepage"/>
    <w:link w:val="NbpCar"/>
    <w:qFormat/>
    <w:rsid w:val="006B1BA9"/>
    <w:pPr>
      <w:spacing w:after="120"/>
    </w:pPr>
    <w:rPr>
      <w:sz w:val="18"/>
    </w:rPr>
  </w:style>
  <w:style w:type="character" w:customStyle="1" w:styleId="NbpCar">
    <w:name w:val="Nbp Car"/>
    <w:basedOn w:val="NotedebasdepageCar"/>
    <w:link w:val="Nbp"/>
    <w:rsid w:val="006B1BA9"/>
    <w:rPr>
      <w:rFonts w:ascii="Arial" w:hAnsi="Arial"/>
      <w:sz w:val="18"/>
      <w:szCs w:val="24"/>
    </w:rPr>
  </w:style>
  <w:style w:type="paragraph" w:styleId="Pieddepage">
    <w:name w:val="footer"/>
    <w:basedOn w:val="Normal"/>
    <w:link w:val="PieddepageCar"/>
    <w:uiPriority w:val="99"/>
    <w:unhideWhenUsed/>
    <w:rsid w:val="00FA2BB7"/>
    <w:pPr>
      <w:tabs>
        <w:tab w:val="center" w:pos="4320"/>
        <w:tab w:val="right" w:pos="8640"/>
      </w:tabs>
      <w:spacing w:line="240" w:lineRule="auto"/>
    </w:pPr>
  </w:style>
  <w:style w:type="character" w:customStyle="1" w:styleId="PieddepageCar">
    <w:name w:val="Pied de page Car"/>
    <w:basedOn w:val="Policepardfaut"/>
    <w:link w:val="Pieddepage"/>
    <w:uiPriority w:val="99"/>
    <w:rsid w:val="00FA2BB7"/>
    <w:rPr>
      <w:rFonts w:ascii="Arial" w:hAnsi="Arial"/>
      <w:sz w:val="22"/>
      <w:szCs w:val="24"/>
    </w:rPr>
  </w:style>
  <w:style w:type="paragraph" w:styleId="Paragraphedeliste">
    <w:name w:val="List Paragraph"/>
    <w:basedOn w:val="Normal"/>
    <w:uiPriority w:val="34"/>
    <w:qFormat/>
    <w:rsid w:val="00CF1E74"/>
    <w:pPr>
      <w:spacing w:after="160" w:line="259" w:lineRule="auto"/>
      <w:ind w:left="720"/>
      <w:contextualSpacing/>
      <w:jc w:val="left"/>
    </w:pPr>
    <w:rPr>
      <w:rFonts w:asciiTheme="minorHAnsi" w:eastAsiaTheme="minorHAnsi" w:hAnsiTheme="minorHAnsi" w:cstheme="minorBidi"/>
      <w:kern w:val="2"/>
      <w:szCs w:val="22"/>
      <w:lang w:eastAsia="en-US"/>
      <w14:ligatures w14:val="standardContextual"/>
    </w:rPr>
  </w:style>
  <w:style w:type="paragraph" w:customStyle="1" w:styleId="notebasde">
    <w:name w:val="note bas de"/>
    <w:basedOn w:val="Notedebasdepage"/>
    <w:link w:val="notebasdeCar"/>
    <w:qFormat/>
    <w:rsid w:val="00D12DDD"/>
    <w:pPr>
      <w:spacing w:after="120" w:line="240" w:lineRule="auto"/>
    </w:pPr>
    <w:rPr>
      <w:rFonts w:cs="Arial"/>
      <w:sz w:val="18"/>
      <w:szCs w:val="18"/>
    </w:rPr>
  </w:style>
  <w:style w:type="character" w:customStyle="1" w:styleId="notebasdeCar">
    <w:name w:val="note bas de Car"/>
    <w:basedOn w:val="NotedebasdepageCar"/>
    <w:link w:val="notebasde"/>
    <w:rsid w:val="00D12DDD"/>
    <w:rPr>
      <w:rFonts w:ascii="Arial" w:hAnsi="Arial" w:cs="Arial"/>
      <w:sz w:val="18"/>
      <w:szCs w:val="18"/>
    </w:rPr>
  </w:style>
  <w:style w:type="paragraph" w:customStyle="1" w:styleId="Ndbp">
    <w:name w:val="Ndbp"/>
    <w:basedOn w:val="Normal"/>
    <w:link w:val="NdbpCar"/>
    <w:qFormat/>
    <w:rsid w:val="00D12DDD"/>
    <w:pPr>
      <w:tabs>
        <w:tab w:val="left" w:pos="709"/>
      </w:tabs>
      <w:spacing w:after="120" w:line="240" w:lineRule="auto"/>
      <w:ind w:firstLine="709"/>
      <w:jc w:val="left"/>
    </w:pPr>
    <w:rPr>
      <w:rFonts w:eastAsia="Calibri"/>
      <w:sz w:val="18"/>
    </w:rPr>
  </w:style>
  <w:style w:type="character" w:customStyle="1" w:styleId="NdbpCar">
    <w:name w:val="Ndbp Car"/>
    <w:link w:val="Ndbp"/>
    <w:rsid w:val="00D12DDD"/>
    <w:rPr>
      <w:rFonts w:ascii="Arial" w:eastAsia="Calibri" w:hAnsi="Arial"/>
      <w:sz w:val="18"/>
      <w:szCs w:val="24"/>
    </w:rPr>
  </w:style>
  <w:style w:type="character" w:styleId="Mention">
    <w:name w:val="Mention"/>
    <w:basedOn w:val="Policepardfaut"/>
    <w:uiPriority w:val="99"/>
    <w:unhideWhenUsed/>
    <w:rsid w:val="00F637B7"/>
    <w:rPr>
      <w:color w:val="2B579A"/>
      <w:shd w:val="clear" w:color="auto" w:fill="E1DFDD"/>
    </w:rPr>
  </w:style>
  <w:style w:type="character" w:customStyle="1" w:styleId="cf01">
    <w:name w:val="cf01"/>
    <w:basedOn w:val="Policepardfaut"/>
    <w:rsid w:val="005043CF"/>
    <w:rPr>
      <w:rFonts w:ascii="Segoe UI" w:hAnsi="Segoe UI" w:cs="Segoe UI" w:hint="default"/>
      <w:sz w:val="18"/>
      <w:szCs w:val="18"/>
    </w:rPr>
  </w:style>
  <w:style w:type="character" w:customStyle="1" w:styleId="normaltextrun">
    <w:name w:val="normaltextrun"/>
    <w:basedOn w:val="Policepardfaut"/>
    <w:rsid w:val="00EC617F"/>
  </w:style>
  <w:style w:type="character" w:customStyle="1" w:styleId="subsection">
    <w:name w:val="subsection"/>
    <w:basedOn w:val="Policepardfaut"/>
    <w:rsid w:val="00284104"/>
  </w:style>
  <w:style w:type="character" w:customStyle="1" w:styleId="label-l">
    <w:name w:val="label-l"/>
    <w:basedOn w:val="Policepardfaut"/>
    <w:rsid w:val="00284104"/>
  </w:style>
  <w:style w:type="character" w:customStyle="1" w:styleId="Normal1">
    <w:name w:val="Normal1"/>
    <w:basedOn w:val="Policepardfaut"/>
    <w:rsid w:val="00284104"/>
  </w:style>
  <w:style w:type="character" w:customStyle="1" w:styleId="widthfixforlabel">
    <w:name w:val="widthfixforlabel"/>
    <w:basedOn w:val="Policepardfaut"/>
    <w:rsid w:val="00284104"/>
  </w:style>
  <w:style w:type="character" w:customStyle="1" w:styleId="paragraph">
    <w:name w:val="paragraph"/>
    <w:basedOn w:val="Policepardfaut"/>
    <w:rsid w:val="00284104"/>
  </w:style>
  <w:style w:type="paragraph" w:customStyle="1" w:styleId="NDBP0">
    <w:name w:val="NDBP"/>
    <w:basedOn w:val="Ndbp"/>
    <w:link w:val="NDBPCar0"/>
    <w:autoRedefine/>
    <w:qFormat/>
    <w:rsid w:val="007A600D"/>
    <w:pPr>
      <w:ind w:left="709" w:hanging="709"/>
    </w:pPr>
    <w:rPr>
      <w:rFonts w:cs="Arial"/>
    </w:rPr>
  </w:style>
  <w:style w:type="character" w:customStyle="1" w:styleId="NDBPCar0">
    <w:name w:val="NDBP Car"/>
    <w:basedOn w:val="NdbpCar"/>
    <w:link w:val="NDBP0"/>
    <w:rsid w:val="007A600D"/>
    <w:rPr>
      <w:rFonts w:ascii="Arial" w:eastAsia="Calibri" w:hAnsi="Arial" w:cs="Arial"/>
      <w:sz w:val="18"/>
      <w:szCs w:val="24"/>
    </w:rPr>
  </w:style>
  <w:style w:type="table" w:customStyle="1" w:styleId="Grilledutableau1">
    <w:name w:val="Grille du tableau1"/>
    <w:basedOn w:val="TableauNormal"/>
    <w:next w:val="Grilledutableau"/>
    <w:uiPriority w:val="59"/>
    <w:rsid w:val="00D91DB2"/>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0EE2"/>
    <w:pPr>
      <w:autoSpaceDE w:val="0"/>
      <w:autoSpaceDN w:val="0"/>
      <w:adjustRightInd w:val="0"/>
    </w:pPr>
    <w:rPr>
      <w:rFonts w:ascii="Calibri" w:hAnsi="Calibri" w:cs="Calibri"/>
      <w:color w:val="000000"/>
      <w:sz w:val="24"/>
      <w:szCs w:val="24"/>
    </w:rPr>
  </w:style>
  <w:style w:type="character" w:customStyle="1" w:styleId="oypena">
    <w:name w:val="oypena"/>
    <w:basedOn w:val="Policepardfaut"/>
    <w:rsid w:val="00522934"/>
  </w:style>
  <w:style w:type="paragraph" w:customStyle="1" w:styleId="cvgsua">
    <w:name w:val="cvgsua"/>
    <w:basedOn w:val="Normal"/>
    <w:rsid w:val="00522934"/>
    <w:pPr>
      <w:spacing w:before="100" w:beforeAutospacing="1" w:after="100" w:afterAutospacing="1" w:line="240" w:lineRule="auto"/>
      <w:jc w:val="left"/>
    </w:pPr>
    <w:rPr>
      <w:rFonts w:ascii="Times New Roman" w:hAnsi="Times New Roman"/>
      <w:sz w:val="24"/>
    </w:rPr>
  </w:style>
  <w:style w:type="paragraph" w:styleId="NormalWeb">
    <w:name w:val="Normal (Web)"/>
    <w:basedOn w:val="Normal"/>
    <w:uiPriority w:val="99"/>
    <w:unhideWhenUsed/>
    <w:rsid w:val="00522934"/>
    <w:pPr>
      <w:spacing w:before="100" w:beforeAutospacing="1" w:after="100" w:afterAutospacing="1"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4694">
      <w:bodyDiv w:val="1"/>
      <w:marLeft w:val="0"/>
      <w:marRight w:val="0"/>
      <w:marTop w:val="0"/>
      <w:marBottom w:val="0"/>
      <w:divBdr>
        <w:top w:val="none" w:sz="0" w:space="0" w:color="auto"/>
        <w:left w:val="none" w:sz="0" w:space="0" w:color="auto"/>
        <w:bottom w:val="none" w:sz="0" w:space="0" w:color="auto"/>
        <w:right w:val="none" w:sz="0" w:space="0" w:color="auto"/>
      </w:divBdr>
    </w:div>
    <w:div w:id="13463726">
      <w:bodyDiv w:val="1"/>
      <w:marLeft w:val="0"/>
      <w:marRight w:val="0"/>
      <w:marTop w:val="0"/>
      <w:marBottom w:val="0"/>
      <w:divBdr>
        <w:top w:val="none" w:sz="0" w:space="0" w:color="auto"/>
        <w:left w:val="none" w:sz="0" w:space="0" w:color="auto"/>
        <w:bottom w:val="none" w:sz="0" w:space="0" w:color="auto"/>
        <w:right w:val="none" w:sz="0" w:space="0" w:color="auto"/>
      </w:divBdr>
    </w:div>
    <w:div w:id="30611567">
      <w:bodyDiv w:val="1"/>
      <w:marLeft w:val="0"/>
      <w:marRight w:val="0"/>
      <w:marTop w:val="0"/>
      <w:marBottom w:val="0"/>
      <w:divBdr>
        <w:top w:val="none" w:sz="0" w:space="0" w:color="auto"/>
        <w:left w:val="none" w:sz="0" w:space="0" w:color="auto"/>
        <w:bottom w:val="none" w:sz="0" w:space="0" w:color="auto"/>
        <w:right w:val="none" w:sz="0" w:space="0" w:color="auto"/>
      </w:divBdr>
    </w:div>
    <w:div w:id="38012621">
      <w:bodyDiv w:val="1"/>
      <w:marLeft w:val="0"/>
      <w:marRight w:val="0"/>
      <w:marTop w:val="0"/>
      <w:marBottom w:val="0"/>
      <w:divBdr>
        <w:top w:val="none" w:sz="0" w:space="0" w:color="auto"/>
        <w:left w:val="none" w:sz="0" w:space="0" w:color="auto"/>
        <w:bottom w:val="none" w:sz="0" w:space="0" w:color="auto"/>
        <w:right w:val="none" w:sz="0" w:space="0" w:color="auto"/>
      </w:divBdr>
      <w:divsChild>
        <w:div w:id="2100827077">
          <w:marLeft w:val="0"/>
          <w:marRight w:val="0"/>
          <w:marTop w:val="0"/>
          <w:marBottom w:val="0"/>
          <w:divBdr>
            <w:top w:val="none" w:sz="0" w:space="0" w:color="auto"/>
            <w:left w:val="none" w:sz="0" w:space="0" w:color="auto"/>
            <w:bottom w:val="none" w:sz="0" w:space="0" w:color="auto"/>
            <w:right w:val="none" w:sz="0" w:space="0" w:color="auto"/>
          </w:divBdr>
          <w:divsChild>
            <w:div w:id="1707414883">
              <w:marLeft w:val="0"/>
              <w:marRight w:val="0"/>
              <w:marTop w:val="0"/>
              <w:marBottom w:val="0"/>
              <w:divBdr>
                <w:top w:val="none" w:sz="0" w:space="0" w:color="auto"/>
                <w:left w:val="none" w:sz="0" w:space="0" w:color="auto"/>
                <w:bottom w:val="none" w:sz="0" w:space="0" w:color="auto"/>
                <w:right w:val="none" w:sz="0" w:space="0" w:color="auto"/>
              </w:divBdr>
              <w:divsChild>
                <w:div w:id="128520216">
                  <w:marLeft w:val="0"/>
                  <w:marRight w:val="0"/>
                  <w:marTop w:val="0"/>
                  <w:marBottom w:val="0"/>
                  <w:divBdr>
                    <w:top w:val="none" w:sz="0" w:space="0" w:color="auto"/>
                    <w:left w:val="none" w:sz="0" w:space="0" w:color="auto"/>
                    <w:bottom w:val="none" w:sz="0" w:space="0" w:color="auto"/>
                    <w:right w:val="none" w:sz="0" w:space="0" w:color="auto"/>
                  </w:divBdr>
                  <w:divsChild>
                    <w:div w:id="1791240365">
                      <w:marLeft w:val="0"/>
                      <w:marRight w:val="0"/>
                      <w:marTop w:val="0"/>
                      <w:marBottom w:val="0"/>
                      <w:divBdr>
                        <w:top w:val="none" w:sz="0" w:space="0" w:color="auto"/>
                        <w:left w:val="none" w:sz="0" w:space="0" w:color="auto"/>
                        <w:bottom w:val="none" w:sz="0" w:space="0" w:color="auto"/>
                        <w:right w:val="none" w:sz="0" w:space="0" w:color="auto"/>
                      </w:divBdr>
                      <w:divsChild>
                        <w:div w:id="1142578028">
                          <w:marLeft w:val="0"/>
                          <w:marRight w:val="0"/>
                          <w:marTop w:val="0"/>
                          <w:marBottom w:val="0"/>
                          <w:divBdr>
                            <w:top w:val="none" w:sz="0" w:space="0" w:color="auto"/>
                            <w:left w:val="none" w:sz="0" w:space="0" w:color="auto"/>
                            <w:bottom w:val="none" w:sz="0" w:space="0" w:color="auto"/>
                            <w:right w:val="none" w:sz="0" w:space="0" w:color="auto"/>
                          </w:divBdr>
                          <w:divsChild>
                            <w:div w:id="1048533253">
                              <w:marLeft w:val="0"/>
                              <w:marRight w:val="0"/>
                              <w:marTop w:val="0"/>
                              <w:marBottom w:val="0"/>
                              <w:divBdr>
                                <w:top w:val="none" w:sz="0" w:space="0" w:color="auto"/>
                                <w:left w:val="none" w:sz="0" w:space="0" w:color="auto"/>
                                <w:bottom w:val="none" w:sz="0" w:space="0" w:color="auto"/>
                                <w:right w:val="none" w:sz="0" w:space="0" w:color="auto"/>
                              </w:divBdr>
                              <w:divsChild>
                                <w:div w:id="1873806865">
                                  <w:marLeft w:val="0"/>
                                  <w:marRight w:val="0"/>
                                  <w:marTop w:val="0"/>
                                  <w:marBottom w:val="0"/>
                                  <w:divBdr>
                                    <w:top w:val="none" w:sz="0" w:space="0" w:color="auto"/>
                                    <w:left w:val="none" w:sz="0" w:space="0" w:color="auto"/>
                                    <w:bottom w:val="none" w:sz="0" w:space="0" w:color="auto"/>
                                    <w:right w:val="none" w:sz="0" w:space="0" w:color="auto"/>
                                  </w:divBdr>
                                  <w:divsChild>
                                    <w:div w:id="443502707">
                                      <w:marLeft w:val="0"/>
                                      <w:marRight w:val="0"/>
                                      <w:marTop w:val="219"/>
                                      <w:marBottom w:val="0"/>
                                      <w:divBdr>
                                        <w:top w:val="none" w:sz="0" w:space="0" w:color="auto"/>
                                        <w:left w:val="none" w:sz="0" w:space="0" w:color="auto"/>
                                        <w:bottom w:val="none" w:sz="0" w:space="0" w:color="auto"/>
                                        <w:right w:val="none" w:sz="0" w:space="0" w:color="auto"/>
                                      </w:divBdr>
                                      <w:divsChild>
                                        <w:div w:id="827983798">
                                          <w:marLeft w:val="0"/>
                                          <w:marRight w:val="0"/>
                                          <w:marTop w:val="260"/>
                                          <w:marBottom w:val="240"/>
                                          <w:divBdr>
                                            <w:top w:val="none" w:sz="0" w:space="0" w:color="auto"/>
                                            <w:left w:val="none" w:sz="0" w:space="0" w:color="auto"/>
                                            <w:bottom w:val="none" w:sz="0" w:space="0" w:color="auto"/>
                                            <w:right w:val="none" w:sz="0" w:space="0" w:color="auto"/>
                                          </w:divBdr>
                                        </w:div>
                                        <w:div w:id="1510094926">
                                          <w:marLeft w:val="0"/>
                                          <w:marRight w:val="0"/>
                                          <w:marTop w:val="2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25947">
      <w:bodyDiv w:val="1"/>
      <w:marLeft w:val="0"/>
      <w:marRight w:val="0"/>
      <w:marTop w:val="0"/>
      <w:marBottom w:val="0"/>
      <w:divBdr>
        <w:top w:val="none" w:sz="0" w:space="0" w:color="auto"/>
        <w:left w:val="none" w:sz="0" w:space="0" w:color="auto"/>
        <w:bottom w:val="none" w:sz="0" w:space="0" w:color="auto"/>
        <w:right w:val="none" w:sz="0" w:space="0" w:color="auto"/>
      </w:divBdr>
    </w:div>
    <w:div w:id="73406503">
      <w:bodyDiv w:val="1"/>
      <w:marLeft w:val="0"/>
      <w:marRight w:val="0"/>
      <w:marTop w:val="0"/>
      <w:marBottom w:val="0"/>
      <w:divBdr>
        <w:top w:val="none" w:sz="0" w:space="0" w:color="auto"/>
        <w:left w:val="none" w:sz="0" w:space="0" w:color="auto"/>
        <w:bottom w:val="none" w:sz="0" w:space="0" w:color="auto"/>
        <w:right w:val="none" w:sz="0" w:space="0" w:color="auto"/>
      </w:divBdr>
    </w:div>
    <w:div w:id="77673629">
      <w:bodyDiv w:val="1"/>
      <w:marLeft w:val="0"/>
      <w:marRight w:val="0"/>
      <w:marTop w:val="0"/>
      <w:marBottom w:val="0"/>
      <w:divBdr>
        <w:top w:val="none" w:sz="0" w:space="0" w:color="auto"/>
        <w:left w:val="none" w:sz="0" w:space="0" w:color="auto"/>
        <w:bottom w:val="none" w:sz="0" w:space="0" w:color="auto"/>
        <w:right w:val="none" w:sz="0" w:space="0" w:color="auto"/>
      </w:divBdr>
    </w:div>
    <w:div w:id="116607092">
      <w:bodyDiv w:val="1"/>
      <w:marLeft w:val="0"/>
      <w:marRight w:val="0"/>
      <w:marTop w:val="0"/>
      <w:marBottom w:val="0"/>
      <w:divBdr>
        <w:top w:val="none" w:sz="0" w:space="0" w:color="auto"/>
        <w:left w:val="none" w:sz="0" w:space="0" w:color="auto"/>
        <w:bottom w:val="none" w:sz="0" w:space="0" w:color="auto"/>
        <w:right w:val="none" w:sz="0" w:space="0" w:color="auto"/>
      </w:divBdr>
      <w:divsChild>
        <w:div w:id="540748359">
          <w:marLeft w:val="0"/>
          <w:marRight w:val="0"/>
          <w:marTop w:val="0"/>
          <w:marBottom w:val="0"/>
          <w:divBdr>
            <w:top w:val="none" w:sz="0" w:space="0" w:color="auto"/>
            <w:left w:val="none" w:sz="0" w:space="0" w:color="auto"/>
            <w:bottom w:val="none" w:sz="0" w:space="0" w:color="auto"/>
            <w:right w:val="none" w:sz="0" w:space="0" w:color="auto"/>
          </w:divBdr>
          <w:divsChild>
            <w:div w:id="459616524">
              <w:marLeft w:val="0"/>
              <w:marRight w:val="0"/>
              <w:marTop w:val="0"/>
              <w:marBottom w:val="0"/>
              <w:divBdr>
                <w:top w:val="single" w:sz="12" w:space="0" w:color="000000"/>
                <w:left w:val="none" w:sz="0" w:space="0" w:color="auto"/>
                <w:bottom w:val="none" w:sz="0" w:space="0" w:color="auto"/>
                <w:right w:val="none" w:sz="0" w:space="0" w:color="auto"/>
              </w:divBdr>
              <w:divsChild>
                <w:div w:id="407844268">
                  <w:marLeft w:val="0"/>
                  <w:marRight w:val="0"/>
                  <w:marTop w:val="0"/>
                  <w:marBottom w:val="0"/>
                  <w:divBdr>
                    <w:top w:val="none" w:sz="0" w:space="0" w:color="auto"/>
                    <w:left w:val="none" w:sz="0" w:space="0" w:color="auto"/>
                    <w:bottom w:val="none" w:sz="0" w:space="0" w:color="auto"/>
                    <w:right w:val="none" w:sz="0" w:space="0" w:color="auto"/>
                  </w:divBdr>
                  <w:divsChild>
                    <w:div w:id="1047533844">
                      <w:marLeft w:val="0"/>
                      <w:marRight w:val="0"/>
                      <w:marTop w:val="0"/>
                      <w:marBottom w:val="0"/>
                      <w:divBdr>
                        <w:top w:val="none" w:sz="0" w:space="0" w:color="auto"/>
                        <w:left w:val="none" w:sz="0" w:space="0" w:color="auto"/>
                        <w:bottom w:val="none" w:sz="0" w:space="0" w:color="auto"/>
                        <w:right w:val="none" w:sz="0" w:space="0" w:color="auto"/>
                      </w:divBdr>
                      <w:divsChild>
                        <w:div w:id="457801078">
                          <w:marLeft w:val="450"/>
                          <w:marRight w:val="0"/>
                          <w:marTop w:val="0"/>
                          <w:marBottom w:val="0"/>
                          <w:divBdr>
                            <w:top w:val="none" w:sz="0" w:space="0" w:color="auto"/>
                            <w:left w:val="none" w:sz="0" w:space="0" w:color="auto"/>
                            <w:bottom w:val="none" w:sz="0" w:space="0" w:color="auto"/>
                            <w:right w:val="none" w:sz="0" w:space="0" w:color="auto"/>
                          </w:divBdr>
                        </w:div>
                        <w:div w:id="11683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2565">
      <w:bodyDiv w:val="1"/>
      <w:marLeft w:val="0"/>
      <w:marRight w:val="0"/>
      <w:marTop w:val="0"/>
      <w:marBottom w:val="0"/>
      <w:divBdr>
        <w:top w:val="none" w:sz="0" w:space="0" w:color="auto"/>
        <w:left w:val="none" w:sz="0" w:space="0" w:color="auto"/>
        <w:bottom w:val="none" w:sz="0" w:space="0" w:color="auto"/>
        <w:right w:val="none" w:sz="0" w:space="0" w:color="auto"/>
      </w:divBdr>
    </w:div>
    <w:div w:id="222496704">
      <w:bodyDiv w:val="1"/>
      <w:marLeft w:val="0"/>
      <w:marRight w:val="0"/>
      <w:marTop w:val="0"/>
      <w:marBottom w:val="0"/>
      <w:divBdr>
        <w:top w:val="none" w:sz="0" w:space="0" w:color="auto"/>
        <w:left w:val="none" w:sz="0" w:space="0" w:color="auto"/>
        <w:bottom w:val="none" w:sz="0" w:space="0" w:color="auto"/>
        <w:right w:val="none" w:sz="0" w:space="0" w:color="auto"/>
      </w:divBdr>
      <w:divsChild>
        <w:div w:id="211307629">
          <w:marLeft w:val="0"/>
          <w:marRight w:val="0"/>
          <w:marTop w:val="0"/>
          <w:marBottom w:val="0"/>
          <w:divBdr>
            <w:top w:val="none" w:sz="0" w:space="0" w:color="auto"/>
            <w:left w:val="none" w:sz="0" w:space="0" w:color="auto"/>
            <w:bottom w:val="none" w:sz="0" w:space="0" w:color="auto"/>
            <w:right w:val="none" w:sz="0" w:space="0" w:color="auto"/>
          </w:divBdr>
          <w:divsChild>
            <w:div w:id="714623075">
              <w:marLeft w:val="0"/>
              <w:marRight w:val="0"/>
              <w:marTop w:val="0"/>
              <w:marBottom w:val="0"/>
              <w:divBdr>
                <w:top w:val="none" w:sz="0" w:space="0" w:color="auto"/>
                <w:left w:val="none" w:sz="0" w:space="0" w:color="auto"/>
                <w:bottom w:val="none" w:sz="0" w:space="0" w:color="auto"/>
                <w:right w:val="none" w:sz="0" w:space="0" w:color="auto"/>
              </w:divBdr>
              <w:divsChild>
                <w:div w:id="1231767458">
                  <w:marLeft w:val="0"/>
                  <w:marRight w:val="0"/>
                  <w:marTop w:val="0"/>
                  <w:marBottom w:val="0"/>
                  <w:divBdr>
                    <w:top w:val="none" w:sz="0" w:space="0" w:color="auto"/>
                    <w:left w:val="none" w:sz="0" w:space="0" w:color="auto"/>
                    <w:bottom w:val="none" w:sz="0" w:space="0" w:color="auto"/>
                    <w:right w:val="none" w:sz="0" w:space="0" w:color="auto"/>
                  </w:divBdr>
                  <w:divsChild>
                    <w:div w:id="1511796077">
                      <w:marLeft w:val="0"/>
                      <w:marRight w:val="0"/>
                      <w:marTop w:val="0"/>
                      <w:marBottom w:val="0"/>
                      <w:divBdr>
                        <w:top w:val="none" w:sz="0" w:space="0" w:color="auto"/>
                        <w:left w:val="none" w:sz="0" w:space="0" w:color="auto"/>
                        <w:bottom w:val="none" w:sz="0" w:space="0" w:color="auto"/>
                        <w:right w:val="none" w:sz="0" w:space="0" w:color="auto"/>
                      </w:divBdr>
                      <w:divsChild>
                        <w:div w:id="1159468733">
                          <w:marLeft w:val="0"/>
                          <w:marRight w:val="0"/>
                          <w:marTop w:val="0"/>
                          <w:marBottom w:val="0"/>
                          <w:divBdr>
                            <w:top w:val="none" w:sz="0" w:space="0" w:color="auto"/>
                            <w:left w:val="none" w:sz="0" w:space="0" w:color="auto"/>
                            <w:bottom w:val="none" w:sz="0" w:space="0" w:color="auto"/>
                            <w:right w:val="none" w:sz="0" w:space="0" w:color="auto"/>
                          </w:divBdr>
                          <w:divsChild>
                            <w:div w:id="597106612">
                              <w:marLeft w:val="0"/>
                              <w:marRight w:val="0"/>
                              <w:marTop w:val="0"/>
                              <w:marBottom w:val="0"/>
                              <w:divBdr>
                                <w:top w:val="none" w:sz="0" w:space="0" w:color="auto"/>
                                <w:left w:val="none" w:sz="0" w:space="0" w:color="auto"/>
                                <w:bottom w:val="none" w:sz="0" w:space="0" w:color="auto"/>
                                <w:right w:val="none" w:sz="0" w:space="0" w:color="auto"/>
                              </w:divBdr>
                              <w:divsChild>
                                <w:div w:id="732315183">
                                  <w:marLeft w:val="0"/>
                                  <w:marRight w:val="0"/>
                                  <w:marTop w:val="0"/>
                                  <w:marBottom w:val="0"/>
                                  <w:divBdr>
                                    <w:top w:val="none" w:sz="0" w:space="0" w:color="auto"/>
                                    <w:left w:val="none" w:sz="0" w:space="0" w:color="auto"/>
                                    <w:bottom w:val="none" w:sz="0" w:space="0" w:color="auto"/>
                                    <w:right w:val="none" w:sz="0" w:space="0" w:color="auto"/>
                                  </w:divBdr>
                                  <w:divsChild>
                                    <w:div w:id="1203666667">
                                      <w:marLeft w:val="0"/>
                                      <w:marRight w:val="0"/>
                                      <w:marTop w:val="0"/>
                                      <w:marBottom w:val="0"/>
                                      <w:divBdr>
                                        <w:top w:val="none" w:sz="0" w:space="0" w:color="auto"/>
                                        <w:left w:val="none" w:sz="0" w:space="0" w:color="auto"/>
                                        <w:bottom w:val="none" w:sz="0" w:space="0" w:color="auto"/>
                                        <w:right w:val="none" w:sz="0" w:space="0" w:color="auto"/>
                                      </w:divBdr>
                                      <w:divsChild>
                                        <w:div w:id="9104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2958322">
      <w:bodyDiv w:val="1"/>
      <w:marLeft w:val="0"/>
      <w:marRight w:val="0"/>
      <w:marTop w:val="0"/>
      <w:marBottom w:val="0"/>
      <w:divBdr>
        <w:top w:val="none" w:sz="0" w:space="0" w:color="auto"/>
        <w:left w:val="none" w:sz="0" w:space="0" w:color="auto"/>
        <w:bottom w:val="none" w:sz="0" w:space="0" w:color="auto"/>
        <w:right w:val="none" w:sz="0" w:space="0" w:color="auto"/>
      </w:divBdr>
    </w:div>
    <w:div w:id="268397008">
      <w:bodyDiv w:val="1"/>
      <w:marLeft w:val="0"/>
      <w:marRight w:val="0"/>
      <w:marTop w:val="0"/>
      <w:marBottom w:val="0"/>
      <w:divBdr>
        <w:top w:val="none" w:sz="0" w:space="0" w:color="auto"/>
        <w:left w:val="none" w:sz="0" w:space="0" w:color="auto"/>
        <w:bottom w:val="none" w:sz="0" w:space="0" w:color="auto"/>
        <w:right w:val="none" w:sz="0" w:space="0" w:color="auto"/>
      </w:divBdr>
      <w:divsChild>
        <w:div w:id="1883790071">
          <w:marLeft w:val="75"/>
          <w:marRight w:val="75"/>
          <w:marTop w:val="0"/>
          <w:marBottom w:val="0"/>
          <w:divBdr>
            <w:top w:val="none" w:sz="0" w:space="0" w:color="auto"/>
            <w:left w:val="none" w:sz="0" w:space="0" w:color="auto"/>
            <w:bottom w:val="none" w:sz="0" w:space="0" w:color="auto"/>
            <w:right w:val="none" w:sz="0" w:space="0" w:color="auto"/>
          </w:divBdr>
          <w:divsChild>
            <w:div w:id="469785242">
              <w:marLeft w:val="0"/>
              <w:marRight w:val="0"/>
              <w:marTop w:val="0"/>
              <w:marBottom w:val="210"/>
              <w:divBdr>
                <w:top w:val="none" w:sz="0" w:space="0" w:color="auto"/>
                <w:left w:val="none" w:sz="0" w:space="0" w:color="auto"/>
                <w:bottom w:val="none" w:sz="0" w:space="0" w:color="auto"/>
                <w:right w:val="none" w:sz="0" w:space="0" w:color="auto"/>
              </w:divBdr>
              <w:divsChild>
                <w:div w:id="812674180">
                  <w:marLeft w:val="0"/>
                  <w:marRight w:val="0"/>
                  <w:marTop w:val="210"/>
                  <w:marBottom w:val="0"/>
                  <w:divBdr>
                    <w:top w:val="none" w:sz="0" w:space="0" w:color="auto"/>
                    <w:left w:val="none" w:sz="0" w:space="0" w:color="auto"/>
                    <w:bottom w:val="none" w:sz="0" w:space="0" w:color="auto"/>
                    <w:right w:val="none" w:sz="0" w:space="0" w:color="auto"/>
                  </w:divBdr>
                  <w:divsChild>
                    <w:div w:id="1298756050">
                      <w:marLeft w:val="0"/>
                      <w:marRight w:val="0"/>
                      <w:marTop w:val="0"/>
                      <w:marBottom w:val="105"/>
                      <w:divBdr>
                        <w:top w:val="none" w:sz="0" w:space="0" w:color="auto"/>
                        <w:left w:val="none" w:sz="0" w:space="0" w:color="auto"/>
                        <w:bottom w:val="none" w:sz="0" w:space="0" w:color="auto"/>
                        <w:right w:val="none" w:sz="0" w:space="0" w:color="auto"/>
                      </w:divBdr>
                      <w:divsChild>
                        <w:div w:id="1186864372">
                          <w:marLeft w:val="0"/>
                          <w:marRight w:val="0"/>
                          <w:marTop w:val="105"/>
                          <w:marBottom w:val="0"/>
                          <w:divBdr>
                            <w:top w:val="none" w:sz="0" w:space="0" w:color="auto"/>
                            <w:left w:val="none" w:sz="0" w:space="0" w:color="auto"/>
                            <w:bottom w:val="none" w:sz="0" w:space="0" w:color="auto"/>
                            <w:right w:val="none" w:sz="0" w:space="0" w:color="auto"/>
                          </w:divBdr>
                          <w:divsChild>
                            <w:div w:id="470946882">
                              <w:marLeft w:val="0"/>
                              <w:marRight w:val="0"/>
                              <w:marTop w:val="0"/>
                              <w:marBottom w:val="105"/>
                              <w:divBdr>
                                <w:top w:val="none" w:sz="0" w:space="0" w:color="auto"/>
                                <w:left w:val="none" w:sz="0" w:space="0" w:color="auto"/>
                                <w:bottom w:val="none" w:sz="0" w:space="0" w:color="auto"/>
                                <w:right w:val="none" w:sz="0" w:space="0" w:color="auto"/>
                              </w:divBdr>
                              <w:divsChild>
                                <w:div w:id="13926577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138379">
      <w:bodyDiv w:val="1"/>
      <w:marLeft w:val="0"/>
      <w:marRight w:val="0"/>
      <w:marTop w:val="0"/>
      <w:marBottom w:val="0"/>
      <w:divBdr>
        <w:top w:val="none" w:sz="0" w:space="0" w:color="auto"/>
        <w:left w:val="none" w:sz="0" w:space="0" w:color="auto"/>
        <w:bottom w:val="none" w:sz="0" w:space="0" w:color="auto"/>
        <w:right w:val="none" w:sz="0" w:space="0" w:color="auto"/>
      </w:divBdr>
    </w:div>
    <w:div w:id="309750224">
      <w:bodyDiv w:val="1"/>
      <w:marLeft w:val="0"/>
      <w:marRight w:val="0"/>
      <w:marTop w:val="0"/>
      <w:marBottom w:val="0"/>
      <w:divBdr>
        <w:top w:val="none" w:sz="0" w:space="0" w:color="auto"/>
        <w:left w:val="none" w:sz="0" w:space="0" w:color="auto"/>
        <w:bottom w:val="none" w:sz="0" w:space="0" w:color="auto"/>
        <w:right w:val="none" w:sz="0" w:space="0" w:color="auto"/>
      </w:divBdr>
    </w:div>
    <w:div w:id="313686681">
      <w:bodyDiv w:val="1"/>
      <w:marLeft w:val="0"/>
      <w:marRight w:val="0"/>
      <w:marTop w:val="0"/>
      <w:marBottom w:val="0"/>
      <w:divBdr>
        <w:top w:val="none" w:sz="0" w:space="0" w:color="auto"/>
        <w:left w:val="none" w:sz="0" w:space="0" w:color="auto"/>
        <w:bottom w:val="none" w:sz="0" w:space="0" w:color="auto"/>
        <w:right w:val="none" w:sz="0" w:space="0" w:color="auto"/>
      </w:divBdr>
      <w:divsChild>
        <w:div w:id="1183208107">
          <w:marLeft w:val="0"/>
          <w:marRight w:val="0"/>
          <w:marTop w:val="0"/>
          <w:marBottom w:val="0"/>
          <w:divBdr>
            <w:top w:val="none" w:sz="0" w:space="0" w:color="auto"/>
            <w:left w:val="none" w:sz="0" w:space="0" w:color="auto"/>
            <w:bottom w:val="none" w:sz="0" w:space="0" w:color="auto"/>
            <w:right w:val="none" w:sz="0" w:space="0" w:color="auto"/>
          </w:divBdr>
          <w:divsChild>
            <w:div w:id="66654411">
              <w:marLeft w:val="0"/>
              <w:marRight w:val="0"/>
              <w:marTop w:val="0"/>
              <w:marBottom w:val="0"/>
              <w:divBdr>
                <w:top w:val="none" w:sz="0" w:space="0" w:color="auto"/>
                <w:left w:val="none" w:sz="0" w:space="0" w:color="auto"/>
                <w:bottom w:val="none" w:sz="0" w:space="0" w:color="auto"/>
                <w:right w:val="none" w:sz="0" w:space="0" w:color="auto"/>
              </w:divBdr>
              <w:divsChild>
                <w:div w:id="2061006706">
                  <w:marLeft w:val="0"/>
                  <w:marRight w:val="0"/>
                  <w:marTop w:val="0"/>
                  <w:marBottom w:val="0"/>
                  <w:divBdr>
                    <w:top w:val="none" w:sz="0" w:space="0" w:color="auto"/>
                    <w:left w:val="none" w:sz="0" w:space="0" w:color="auto"/>
                    <w:bottom w:val="none" w:sz="0" w:space="0" w:color="auto"/>
                    <w:right w:val="none" w:sz="0" w:space="0" w:color="auto"/>
                  </w:divBdr>
                  <w:divsChild>
                    <w:div w:id="445513734">
                      <w:marLeft w:val="0"/>
                      <w:marRight w:val="0"/>
                      <w:marTop w:val="0"/>
                      <w:marBottom w:val="0"/>
                      <w:divBdr>
                        <w:top w:val="none" w:sz="0" w:space="0" w:color="auto"/>
                        <w:left w:val="none" w:sz="0" w:space="0" w:color="auto"/>
                        <w:bottom w:val="none" w:sz="0" w:space="0" w:color="auto"/>
                        <w:right w:val="none" w:sz="0" w:space="0" w:color="auto"/>
                      </w:divBdr>
                      <w:divsChild>
                        <w:div w:id="12354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709857">
      <w:bodyDiv w:val="1"/>
      <w:marLeft w:val="0"/>
      <w:marRight w:val="0"/>
      <w:marTop w:val="0"/>
      <w:marBottom w:val="0"/>
      <w:divBdr>
        <w:top w:val="none" w:sz="0" w:space="0" w:color="auto"/>
        <w:left w:val="none" w:sz="0" w:space="0" w:color="auto"/>
        <w:bottom w:val="none" w:sz="0" w:space="0" w:color="auto"/>
        <w:right w:val="none" w:sz="0" w:space="0" w:color="auto"/>
      </w:divBdr>
    </w:div>
    <w:div w:id="349991529">
      <w:bodyDiv w:val="1"/>
      <w:marLeft w:val="0"/>
      <w:marRight w:val="0"/>
      <w:marTop w:val="0"/>
      <w:marBottom w:val="0"/>
      <w:divBdr>
        <w:top w:val="none" w:sz="0" w:space="0" w:color="auto"/>
        <w:left w:val="none" w:sz="0" w:space="0" w:color="auto"/>
        <w:bottom w:val="none" w:sz="0" w:space="0" w:color="auto"/>
        <w:right w:val="none" w:sz="0" w:space="0" w:color="auto"/>
      </w:divBdr>
      <w:divsChild>
        <w:div w:id="2083328592">
          <w:marLeft w:val="0"/>
          <w:marRight w:val="0"/>
          <w:marTop w:val="0"/>
          <w:marBottom w:val="0"/>
          <w:divBdr>
            <w:top w:val="none" w:sz="0" w:space="0" w:color="auto"/>
            <w:left w:val="none" w:sz="0" w:space="0" w:color="auto"/>
            <w:bottom w:val="none" w:sz="0" w:space="0" w:color="auto"/>
            <w:right w:val="none" w:sz="0" w:space="0" w:color="auto"/>
          </w:divBdr>
          <w:divsChild>
            <w:div w:id="756249891">
              <w:marLeft w:val="0"/>
              <w:marRight w:val="0"/>
              <w:marTop w:val="0"/>
              <w:marBottom w:val="0"/>
              <w:divBdr>
                <w:top w:val="none" w:sz="0" w:space="0" w:color="auto"/>
                <w:left w:val="none" w:sz="0" w:space="0" w:color="auto"/>
                <w:bottom w:val="none" w:sz="0" w:space="0" w:color="auto"/>
                <w:right w:val="none" w:sz="0" w:space="0" w:color="auto"/>
              </w:divBdr>
              <w:divsChild>
                <w:div w:id="1567109228">
                  <w:marLeft w:val="0"/>
                  <w:marRight w:val="0"/>
                  <w:marTop w:val="0"/>
                  <w:marBottom w:val="0"/>
                  <w:divBdr>
                    <w:top w:val="none" w:sz="0" w:space="0" w:color="auto"/>
                    <w:left w:val="none" w:sz="0" w:space="0" w:color="auto"/>
                    <w:bottom w:val="none" w:sz="0" w:space="0" w:color="auto"/>
                    <w:right w:val="none" w:sz="0" w:space="0" w:color="auto"/>
                  </w:divBdr>
                  <w:divsChild>
                    <w:div w:id="2123259002">
                      <w:marLeft w:val="0"/>
                      <w:marRight w:val="0"/>
                      <w:marTop w:val="0"/>
                      <w:marBottom w:val="0"/>
                      <w:divBdr>
                        <w:top w:val="none" w:sz="0" w:space="0" w:color="auto"/>
                        <w:left w:val="none" w:sz="0" w:space="0" w:color="auto"/>
                        <w:bottom w:val="none" w:sz="0" w:space="0" w:color="auto"/>
                        <w:right w:val="none" w:sz="0" w:space="0" w:color="auto"/>
                      </w:divBdr>
                      <w:divsChild>
                        <w:div w:id="2144804105">
                          <w:marLeft w:val="0"/>
                          <w:marRight w:val="0"/>
                          <w:marTop w:val="0"/>
                          <w:marBottom w:val="0"/>
                          <w:divBdr>
                            <w:top w:val="none" w:sz="0" w:space="0" w:color="auto"/>
                            <w:left w:val="none" w:sz="0" w:space="0" w:color="auto"/>
                            <w:bottom w:val="none" w:sz="0" w:space="0" w:color="auto"/>
                            <w:right w:val="none" w:sz="0" w:space="0" w:color="auto"/>
                          </w:divBdr>
                          <w:divsChild>
                            <w:div w:id="1821071836">
                              <w:marLeft w:val="0"/>
                              <w:marRight w:val="0"/>
                              <w:marTop w:val="0"/>
                              <w:marBottom w:val="0"/>
                              <w:divBdr>
                                <w:top w:val="none" w:sz="0" w:space="0" w:color="auto"/>
                                <w:left w:val="none" w:sz="0" w:space="0" w:color="auto"/>
                                <w:bottom w:val="none" w:sz="0" w:space="0" w:color="auto"/>
                                <w:right w:val="none" w:sz="0" w:space="0" w:color="auto"/>
                              </w:divBdr>
                              <w:divsChild>
                                <w:div w:id="739131289">
                                  <w:marLeft w:val="0"/>
                                  <w:marRight w:val="0"/>
                                  <w:marTop w:val="0"/>
                                  <w:marBottom w:val="0"/>
                                  <w:divBdr>
                                    <w:top w:val="none" w:sz="0" w:space="0" w:color="auto"/>
                                    <w:left w:val="none" w:sz="0" w:space="0" w:color="auto"/>
                                    <w:bottom w:val="none" w:sz="0" w:space="0" w:color="auto"/>
                                    <w:right w:val="none" w:sz="0" w:space="0" w:color="auto"/>
                                  </w:divBdr>
                                  <w:divsChild>
                                    <w:div w:id="1974406229">
                                      <w:marLeft w:val="0"/>
                                      <w:marRight w:val="0"/>
                                      <w:marTop w:val="219"/>
                                      <w:marBottom w:val="0"/>
                                      <w:divBdr>
                                        <w:top w:val="none" w:sz="0" w:space="0" w:color="auto"/>
                                        <w:left w:val="none" w:sz="0" w:space="0" w:color="auto"/>
                                        <w:bottom w:val="none" w:sz="0" w:space="0" w:color="auto"/>
                                        <w:right w:val="none" w:sz="0" w:space="0" w:color="auto"/>
                                      </w:divBdr>
                                      <w:divsChild>
                                        <w:div w:id="408423967">
                                          <w:marLeft w:val="0"/>
                                          <w:marRight w:val="0"/>
                                          <w:marTop w:val="260"/>
                                          <w:marBottom w:val="240"/>
                                          <w:divBdr>
                                            <w:top w:val="none" w:sz="0" w:space="0" w:color="auto"/>
                                            <w:left w:val="none" w:sz="0" w:space="0" w:color="auto"/>
                                            <w:bottom w:val="none" w:sz="0" w:space="0" w:color="auto"/>
                                            <w:right w:val="none" w:sz="0" w:space="0" w:color="auto"/>
                                          </w:divBdr>
                                        </w:div>
                                        <w:div w:id="1038777753">
                                          <w:marLeft w:val="0"/>
                                          <w:marRight w:val="0"/>
                                          <w:marTop w:val="26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3627051">
      <w:bodyDiv w:val="1"/>
      <w:marLeft w:val="0"/>
      <w:marRight w:val="0"/>
      <w:marTop w:val="0"/>
      <w:marBottom w:val="0"/>
      <w:divBdr>
        <w:top w:val="none" w:sz="0" w:space="0" w:color="auto"/>
        <w:left w:val="none" w:sz="0" w:space="0" w:color="auto"/>
        <w:bottom w:val="none" w:sz="0" w:space="0" w:color="auto"/>
        <w:right w:val="none" w:sz="0" w:space="0" w:color="auto"/>
      </w:divBdr>
    </w:div>
    <w:div w:id="409427106">
      <w:bodyDiv w:val="1"/>
      <w:marLeft w:val="0"/>
      <w:marRight w:val="0"/>
      <w:marTop w:val="0"/>
      <w:marBottom w:val="0"/>
      <w:divBdr>
        <w:top w:val="none" w:sz="0" w:space="0" w:color="auto"/>
        <w:left w:val="none" w:sz="0" w:space="0" w:color="auto"/>
        <w:bottom w:val="none" w:sz="0" w:space="0" w:color="auto"/>
        <w:right w:val="none" w:sz="0" w:space="0" w:color="auto"/>
      </w:divBdr>
    </w:div>
    <w:div w:id="486434692">
      <w:bodyDiv w:val="1"/>
      <w:marLeft w:val="0"/>
      <w:marRight w:val="0"/>
      <w:marTop w:val="0"/>
      <w:marBottom w:val="0"/>
      <w:divBdr>
        <w:top w:val="none" w:sz="0" w:space="0" w:color="auto"/>
        <w:left w:val="none" w:sz="0" w:space="0" w:color="auto"/>
        <w:bottom w:val="none" w:sz="0" w:space="0" w:color="auto"/>
        <w:right w:val="none" w:sz="0" w:space="0" w:color="auto"/>
      </w:divBdr>
    </w:div>
    <w:div w:id="606472176">
      <w:bodyDiv w:val="1"/>
      <w:marLeft w:val="0"/>
      <w:marRight w:val="0"/>
      <w:marTop w:val="0"/>
      <w:marBottom w:val="0"/>
      <w:divBdr>
        <w:top w:val="none" w:sz="0" w:space="0" w:color="auto"/>
        <w:left w:val="none" w:sz="0" w:space="0" w:color="auto"/>
        <w:bottom w:val="none" w:sz="0" w:space="0" w:color="auto"/>
        <w:right w:val="none" w:sz="0" w:space="0" w:color="auto"/>
      </w:divBdr>
    </w:div>
    <w:div w:id="615602746">
      <w:bodyDiv w:val="1"/>
      <w:marLeft w:val="0"/>
      <w:marRight w:val="0"/>
      <w:marTop w:val="0"/>
      <w:marBottom w:val="0"/>
      <w:divBdr>
        <w:top w:val="none" w:sz="0" w:space="0" w:color="auto"/>
        <w:left w:val="none" w:sz="0" w:space="0" w:color="auto"/>
        <w:bottom w:val="none" w:sz="0" w:space="0" w:color="auto"/>
        <w:right w:val="none" w:sz="0" w:space="0" w:color="auto"/>
      </w:divBdr>
    </w:div>
    <w:div w:id="649752429">
      <w:bodyDiv w:val="1"/>
      <w:marLeft w:val="0"/>
      <w:marRight w:val="0"/>
      <w:marTop w:val="0"/>
      <w:marBottom w:val="0"/>
      <w:divBdr>
        <w:top w:val="none" w:sz="0" w:space="0" w:color="auto"/>
        <w:left w:val="none" w:sz="0" w:space="0" w:color="auto"/>
        <w:bottom w:val="none" w:sz="0" w:space="0" w:color="auto"/>
        <w:right w:val="none" w:sz="0" w:space="0" w:color="auto"/>
      </w:divBdr>
      <w:divsChild>
        <w:div w:id="1681085210">
          <w:marLeft w:val="0"/>
          <w:marRight w:val="0"/>
          <w:marTop w:val="0"/>
          <w:marBottom w:val="0"/>
          <w:divBdr>
            <w:top w:val="none" w:sz="0" w:space="0" w:color="auto"/>
            <w:left w:val="none" w:sz="0" w:space="0" w:color="auto"/>
            <w:bottom w:val="none" w:sz="0" w:space="0" w:color="auto"/>
            <w:right w:val="none" w:sz="0" w:space="0" w:color="auto"/>
          </w:divBdr>
          <w:divsChild>
            <w:div w:id="286158485">
              <w:marLeft w:val="0"/>
              <w:marRight w:val="0"/>
              <w:marTop w:val="0"/>
              <w:marBottom w:val="0"/>
              <w:divBdr>
                <w:top w:val="single" w:sz="12" w:space="0" w:color="000000"/>
                <w:left w:val="none" w:sz="0" w:space="0" w:color="auto"/>
                <w:bottom w:val="none" w:sz="0" w:space="0" w:color="auto"/>
                <w:right w:val="none" w:sz="0" w:space="0" w:color="auto"/>
              </w:divBdr>
              <w:divsChild>
                <w:div w:id="991256703">
                  <w:marLeft w:val="0"/>
                  <w:marRight w:val="0"/>
                  <w:marTop w:val="0"/>
                  <w:marBottom w:val="0"/>
                  <w:divBdr>
                    <w:top w:val="none" w:sz="0" w:space="0" w:color="auto"/>
                    <w:left w:val="none" w:sz="0" w:space="0" w:color="auto"/>
                    <w:bottom w:val="none" w:sz="0" w:space="0" w:color="auto"/>
                    <w:right w:val="none" w:sz="0" w:space="0" w:color="auto"/>
                  </w:divBdr>
                  <w:divsChild>
                    <w:div w:id="1107190736">
                      <w:marLeft w:val="0"/>
                      <w:marRight w:val="0"/>
                      <w:marTop w:val="0"/>
                      <w:marBottom w:val="0"/>
                      <w:divBdr>
                        <w:top w:val="none" w:sz="0" w:space="0" w:color="auto"/>
                        <w:left w:val="none" w:sz="0" w:space="0" w:color="auto"/>
                        <w:bottom w:val="none" w:sz="0" w:space="0" w:color="auto"/>
                        <w:right w:val="none" w:sz="0" w:space="0" w:color="auto"/>
                      </w:divBdr>
                      <w:divsChild>
                        <w:div w:id="224027313">
                          <w:marLeft w:val="0"/>
                          <w:marRight w:val="0"/>
                          <w:marTop w:val="0"/>
                          <w:marBottom w:val="0"/>
                          <w:divBdr>
                            <w:top w:val="none" w:sz="0" w:space="0" w:color="auto"/>
                            <w:left w:val="none" w:sz="0" w:space="0" w:color="auto"/>
                            <w:bottom w:val="none" w:sz="0" w:space="0" w:color="auto"/>
                            <w:right w:val="none" w:sz="0" w:space="0" w:color="auto"/>
                          </w:divBdr>
                        </w:div>
                        <w:div w:id="164600601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167826">
      <w:bodyDiv w:val="1"/>
      <w:marLeft w:val="0"/>
      <w:marRight w:val="0"/>
      <w:marTop w:val="0"/>
      <w:marBottom w:val="0"/>
      <w:divBdr>
        <w:top w:val="none" w:sz="0" w:space="0" w:color="auto"/>
        <w:left w:val="none" w:sz="0" w:space="0" w:color="auto"/>
        <w:bottom w:val="none" w:sz="0" w:space="0" w:color="auto"/>
        <w:right w:val="none" w:sz="0" w:space="0" w:color="auto"/>
      </w:divBdr>
    </w:div>
    <w:div w:id="705253405">
      <w:bodyDiv w:val="1"/>
      <w:marLeft w:val="0"/>
      <w:marRight w:val="0"/>
      <w:marTop w:val="0"/>
      <w:marBottom w:val="0"/>
      <w:divBdr>
        <w:top w:val="none" w:sz="0" w:space="0" w:color="auto"/>
        <w:left w:val="none" w:sz="0" w:space="0" w:color="auto"/>
        <w:bottom w:val="none" w:sz="0" w:space="0" w:color="auto"/>
        <w:right w:val="none" w:sz="0" w:space="0" w:color="auto"/>
      </w:divBdr>
    </w:div>
    <w:div w:id="708526488">
      <w:bodyDiv w:val="1"/>
      <w:marLeft w:val="0"/>
      <w:marRight w:val="0"/>
      <w:marTop w:val="0"/>
      <w:marBottom w:val="0"/>
      <w:divBdr>
        <w:top w:val="none" w:sz="0" w:space="0" w:color="auto"/>
        <w:left w:val="none" w:sz="0" w:space="0" w:color="auto"/>
        <w:bottom w:val="none" w:sz="0" w:space="0" w:color="auto"/>
        <w:right w:val="none" w:sz="0" w:space="0" w:color="auto"/>
      </w:divBdr>
    </w:div>
    <w:div w:id="742946887">
      <w:bodyDiv w:val="1"/>
      <w:marLeft w:val="0"/>
      <w:marRight w:val="0"/>
      <w:marTop w:val="0"/>
      <w:marBottom w:val="0"/>
      <w:divBdr>
        <w:top w:val="none" w:sz="0" w:space="0" w:color="auto"/>
        <w:left w:val="none" w:sz="0" w:space="0" w:color="auto"/>
        <w:bottom w:val="none" w:sz="0" w:space="0" w:color="auto"/>
        <w:right w:val="none" w:sz="0" w:space="0" w:color="auto"/>
      </w:divBdr>
      <w:divsChild>
        <w:div w:id="860510789">
          <w:marLeft w:val="0"/>
          <w:marRight w:val="0"/>
          <w:marTop w:val="0"/>
          <w:marBottom w:val="0"/>
          <w:divBdr>
            <w:top w:val="none" w:sz="0" w:space="0" w:color="auto"/>
            <w:left w:val="none" w:sz="0" w:space="0" w:color="auto"/>
            <w:bottom w:val="none" w:sz="0" w:space="0" w:color="auto"/>
            <w:right w:val="none" w:sz="0" w:space="0" w:color="auto"/>
          </w:divBdr>
          <w:divsChild>
            <w:div w:id="1343626236">
              <w:marLeft w:val="0"/>
              <w:marRight w:val="0"/>
              <w:marTop w:val="0"/>
              <w:marBottom w:val="0"/>
              <w:divBdr>
                <w:top w:val="none" w:sz="0" w:space="0" w:color="auto"/>
                <w:left w:val="none" w:sz="0" w:space="0" w:color="auto"/>
                <w:bottom w:val="none" w:sz="0" w:space="0" w:color="auto"/>
                <w:right w:val="none" w:sz="0" w:space="0" w:color="auto"/>
              </w:divBdr>
              <w:divsChild>
                <w:div w:id="336154341">
                  <w:marLeft w:val="0"/>
                  <w:marRight w:val="0"/>
                  <w:marTop w:val="0"/>
                  <w:marBottom w:val="0"/>
                  <w:divBdr>
                    <w:top w:val="none" w:sz="0" w:space="0" w:color="auto"/>
                    <w:left w:val="none" w:sz="0" w:space="0" w:color="auto"/>
                    <w:bottom w:val="none" w:sz="0" w:space="0" w:color="auto"/>
                    <w:right w:val="none" w:sz="0" w:space="0" w:color="auto"/>
                  </w:divBdr>
                  <w:divsChild>
                    <w:div w:id="3469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018782">
      <w:bodyDiv w:val="1"/>
      <w:marLeft w:val="0"/>
      <w:marRight w:val="0"/>
      <w:marTop w:val="0"/>
      <w:marBottom w:val="0"/>
      <w:divBdr>
        <w:top w:val="none" w:sz="0" w:space="0" w:color="auto"/>
        <w:left w:val="none" w:sz="0" w:space="0" w:color="auto"/>
        <w:bottom w:val="none" w:sz="0" w:space="0" w:color="auto"/>
        <w:right w:val="none" w:sz="0" w:space="0" w:color="auto"/>
      </w:divBdr>
      <w:divsChild>
        <w:div w:id="1136139251">
          <w:marLeft w:val="75"/>
          <w:marRight w:val="75"/>
          <w:marTop w:val="0"/>
          <w:marBottom w:val="0"/>
          <w:divBdr>
            <w:top w:val="none" w:sz="0" w:space="0" w:color="auto"/>
            <w:left w:val="none" w:sz="0" w:space="0" w:color="auto"/>
            <w:bottom w:val="none" w:sz="0" w:space="0" w:color="auto"/>
            <w:right w:val="none" w:sz="0" w:space="0" w:color="auto"/>
          </w:divBdr>
          <w:divsChild>
            <w:div w:id="1133518722">
              <w:marLeft w:val="0"/>
              <w:marRight w:val="0"/>
              <w:marTop w:val="0"/>
              <w:marBottom w:val="105"/>
              <w:divBdr>
                <w:top w:val="none" w:sz="0" w:space="0" w:color="auto"/>
                <w:left w:val="none" w:sz="0" w:space="0" w:color="auto"/>
                <w:bottom w:val="none" w:sz="0" w:space="0" w:color="auto"/>
                <w:right w:val="none" w:sz="0" w:space="0" w:color="auto"/>
              </w:divBdr>
              <w:divsChild>
                <w:div w:id="693385328">
                  <w:marLeft w:val="0"/>
                  <w:marRight w:val="0"/>
                  <w:marTop w:val="105"/>
                  <w:marBottom w:val="0"/>
                  <w:divBdr>
                    <w:top w:val="none" w:sz="0" w:space="0" w:color="auto"/>
                    <w:left w:val="none" w:sz="0" w:space="0" w:color="auto"/>
                    <w:bottom w:val="none" w:sz="0" w:space="0" w:color="auto"/>
                    <w:right w:val="none" w:sz="0" w:space="0" w:color="auto"/>
                  </w:divBdr>
                  <w:divsChild>
                    <w:div w:id="1127359084">
                      <w:marLeft w:val="0"/>
                      <w:marRight w:val="0"/>
                      <w:marTop w:val="0"/>
                      <w:marBottom w:val="105"/>
                      <w:divBdr>
                        <w:top w:val="none" w:sz="0" w:space="0" w:color="auto"/>
                        <w:left w:val="none" w:sz="0" w:space="0" w:color="auto"/>
                        <w:bottom w:val="none" w:sz="0" w:space="0" w:color="auto"/>
                        <w:right w:val="none" w:sz="0" w:space="0" w:color="auto"/>
                      </w:divBdr>
                      <w:divsChild>
                        <w:div w:id="627049224">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682881">
      <w:bodyDiv w:val="1"/>
      <w:marLeft w:val="0"/>
      <w:marRight w:val="0"/>
      <w:marTop w:val="0"/>
      <w:marBottom w:val="0"/>
      <w:divBdr>
        <w:top w:val="none" w:sz="0" w:space="0" w:color="auto"/>
        <w:left w:val="none" w:sz="0" w:space="0" w:color="auto"/>
        <w:bottom w:val="none" w:sz="0" w:space="0" w:color="auto"/>
        <w:right w:val="none" w:sz="0" w:space="0" w:color="auto"/>
      </w:divBdr>
    </w:div>
    <w:div w:id="820804048">
      <w:bodyDiv w:val="1"/>
      <w:marLeft w:val="0"/>
      <w:marRight w:val="0"/>
      <w:marTop w:val="0"/>
      <w:marBottom w:val="0"/>
      <w:divBdr>
        <w:top w:val="none" w:sz="0" w:space="0" w:color="auto"/>
        <w:left w:val="none" w:sz="0" w:space="0" w:color="auto"/>
        <w:bottom w:val="none" w:sz="0" w:space="0" w:color="auto"/>
        <w:right w:val="none" w:sz="0" w:space="0" w:color="auto"/>
      </w:divBdr>
    </w:div>
    <w:div w:id="831260349">
      <w:bodyDiv w:val="1"/>
      <w:marLeft w:val="0"/>
      <w:marRight w:val="0"/>
      <w:marTop w:val="0"/>
      <w:marBottom w:val="0"/>
      <w:divBdr>
        <w:top w:val="none" w:sz="0" w:space="0" w:color="auto"/>
        <w:left w:val="none" w:sz="0" w:space="0" w:color="auto"/>
        <w:bottom w:val="none" w:sz="0" w:space="0" w:color="auto"/>
        <w:right w:val="none" w:sz="0" w:space="0" w:color="auto"/>
      </w:divBdr>
      <w:divsChild>
        <w:div w:id="34811666">
          <w:marLeft w:val="0"/>
          <w:marRight w:val="0"/>
          <w:marTop w:val="0"/>
          <w:marBottom w:val="0"/>
          <w:divBdr>
            <w:top w:val="none" w:sz="0" w:space="0" w:color="auto"/>
            <w:left w:val="none" w:sz="0" w:space="0" w:color="auto"/>
            <w:bottom w:val="none" w:sz="0" w:space="0" w:color="auto"/>
            <w:right w:val="none" w:sz="0" w:space="0" w:color="auto"/>
          </w:divBdr>
        </w:div>
        <w:div w:id="430204628">
          <w:marLeft w:val="0"/>
          <w:marRight w:val="0"/>
          <w:marTop w:val="0"/>
          <w:marBottom w:val="0"/>
          <w:divBdr>
            <w:top w:val="none" w:sz="0" w:space="0" w:color="auto"/>
            <w:left w:val="none" w:sz="0" w:space="0" w:color="auto"/>
            <w:bottom w:val="none" w:sz="0" w:space="0" w:color="auto"/>
            <w:right w:val="none" w:sz="0" w:space="0" w:color="auto"/>
          </w:divBdr>
        </w:div>
        <w:div w:id="552540056">
          <w:marLeft w:val="0"/>
          <w:marRight w:val="0"/>
          <w:marTop w:val="0"/>
          <w:marBottom w:val="0"/>
          <w:divBdr>
            <w:top w:val="none" w:sz="0" w:space="0" w:color="auto"/>
            <w:left w:val="none" w:sz="0" w:space="0" w:color="auto"/>
            <w:bottom w:val="none" w:sz="0" w:space="0" w:color="auto"/>
            <w:right w:val="none" w:sz="0" w:space="0" w:color="auto"/>
          </w:divBdr>
        </w:div>
        <w:div w:id="715663943">
          <w:marLeft w:val="0"/>
          <w:marRight w:val="0"/>
          <w:marTop w:val="0"/>
          <w:marBottom w:val="0"/>
          <w:divBdr>
            <w:top w:val="none" w:sz="0" w:space="0" w:color="auto"/>
            <w:left w:val="none" w:sz="0" w:space="0" w:color="auto"/>
            <w:bottom w:val="none" w:sz="0" w:space="0" w:color="auto"/>
            <w:right w:val="none" w:sz="0" w:space="0" w:color="auto"/>
          </w:divBdr>
        </w:div>
        <w:div w:id="730269894">
          <w:marLeft w:val="0"/>
          <w:marRight w:val="0"/>
          <w:marTop w:val="0"/>
          <w:marBottom w:val="0"/>
          <w:divBdr>
            <w:top w:val="none" w:sz="0" w:space="0" w:color="auto"/>
            <w:left w:val="none" w:sz="0" w:space="0" w:color="auto"/>
            <w:bottom w:val="none" w:sz="0" w:space="0" w:color="auto"/>
            <w:right w:val="none" w:sz="0" w:space="0" w:color="auto"/>
          </w:divBdr>
        </w:div>
        <w:div w:id="842400125">
          <w:marLeft w:val="0"/>
          <w:marRight w:val="0"/>
          <w:marTop w:val="0"/>
          <w:marBottom w:val="0"/>
          <w:divBdr>
            <w:top w:val="none" w:sz="0" w:space="0" w:color="auto"/>
            <w:left w:val="none" w:sz="0" w:space="0" w:color="auto"/>
            <w:bottom w:val="none" w:sz="0" w:space="0" w:color="auto"/>
            <w:right w:val="none" w:sz="0" w:space="0" w:color="auto"/>
          </w:divBdr>
        </w:div>
        <w:div w:id="906498170">
          <w:marLeft w:val="0"/>
          <w:marRight w:val="0"/>
          <w:marTop w:val="0"/>
          <w:marBottom w:val="0"/>
          <w:divBdr>
            <w:top w:val="none" w:sz="0" w:space="0" w:color="auto"/>
            <w:left w:val="none" w:sz="0" w:space="0" w:color="auto"/>
            <w:bottom w:val="none" w:sz="0" w:space="0" w:color="auto"/>
            <w:right w:val="none" w:sz="0" w:space="0" w:color="auto"/>
          </w:divBdr>
        </w:div>
        <w:div w:id="1057515900">
          <w:marLeft w:val="0"/>
          <w:marRight w:val="0"/>
          <w:marTop w:val="0"/>
          <w:marBottom w:val="0"/>
          <w:divBdr>
            <w:top w:val="none" w:sz="0" w:space="0" w:color="auto"/>
            <w:left w:val="none" w:sz="0" w:space="0" w:color="auto"/>
            <w:bottom w:val="none" w:sz="0" w:space="0" w:color="auto"/>
            <w:right w:val="none" w:sz="0" w:space="0" w:color="auto"/>
          </w:divBdr>
        </w:div>
        <w:div w:id="1700281062">
          <w:marLeft w:val="0"/>
          <w:marRight w:val="0"/>
          <w:marTop w:val="0"/>
          <w:marBottom w:val="0"/>
          <w:divBdr>
            <w:top w:val="none" w:sz="0" w:space="0" w:color="auto"/>
            <w:left w:val="none" w:sz="0" w:space="0" w:color="auto"/>
            <w:bottom w:val="none" w:sz="0" w:space="0" w:color="auto"/>
            <w:right w:val="none" w:sz="0" w:space="0" w:color="auto"/>
          </w:divBdr>
        </w:div>
        <w:div w:id="1883133035">
          <w:marLeft w:val="0"/>
          <w:marRight w:val="0"/>
          <w:marTop w:val="0"/>
          <w:marBottom w:val="0"/>
          <w:divBdr>
            <w:top w:val="none" w:sz="0" w:space="0" w:color="auto"/>
            <w:left w:val="none" w:sz="0" w:space="0" w:color="auto"/>
            <w:bottom w:val="none" w:sz="0" w:space="0" w:color="auto"/>
            <w:right w:val="none" w:sz="0" w:space="0" w:color="auto"/>
          </w:divBdr>
        </w:div>
        <w:div w:id="2077120440">
          <w:marLeft w:val="0"/>
          <w:marRight w:val="0"/>
          <w:marTop w:val="0"/>
          <w:marBottom w:val="0"/>
          <w:divBdr>
            <w:top w:val="none" w:sz="0" w:space="0" w:color="auto"/>
            <w:left w:val="none" w:sz="0" w:space="0" w:color="auto"/>
            <w:bottom w:val="none" w:sz="0" w:space="0" w:color="auto"/>
            <w:right w:val="none" w:sz="0" w:space="0" w:color="auto"/>
          </w:divBdr>
        </w:div>
      </w:divsChild>
    </w:div>
    <w:div w:id="862784275">
      <w:bodyDiv w:val="1"/>
      <w:marLeft w:val="0"/>
      <w:marRight w:val="0"/>
      <w:marTop w:val="0"/>
      <w:marBottom w:val="0"/>
      <w:divBdr>
        <w:top w:val="none" w:sz="0" w:space="0" w:color="auto"/>
        <w:left w:val="none" w:sz="0" w:space="0" w:color="auto"/>
        <w:bottom w:val="none" w:sz="0" w:space="0" w:color="auto"/>
        <w:right w:val="none" w:sz="0" w:space="0" w:color="auto"/>
      </w:divBdr>
    </w:div>
    <w:div w:id="920793397">
      <w:bodyDiv w:val="1"/>
      <w:marLeft w:val="0"/>
      <w:marRight w:val="0"/>
      <w:marTop w:val="0"/>
      <w:marBottom w:val="0"/>
      <w:divBdr>
        <w:top w:val="none" w:sz="0" w:space="0" w:color="auto"/>
        <w:left w:val="none" w:sz="0" w:space="0" w:color="auto"/>
        <w:bottom w:val="none" w:sz="0" w:space="0" w:color="auto"/>
        <w:right w:val="none" w:sz="0" w:space="0" w:color="auto"/>
      </w:divBdr>
    </w:div>
    <w:div w:id="993874954">
      <w:bodyDiv w:val="1"/>
      <w:marLeft w:val="0"/>
      <w:marRight w:val="0"/>
      <w:marTop w:val="0"/>
      <w:marBottom w:val="0"/>
      <w:divBdr>
        <w:top w:val="none" w:sz="0" w:space="0" w:color="auto"/>
        <w:left w:val="none" w:sz="0" w:space="0" w:color="auto"/>
        <w:bottom w:val="none" w:sz="0" w:space="0" w:color="auto"/>
        <w:right w:val="none" w:sz="0" w:space="0" w:color="auto"/>
      </w:divBdr>
    </w:div>
    <w:div w:id="1037782387">
      <w:bodyDiv w:val="1"/>
      <w:marLeft w:val="0"/>
      <w:marRight w:val="0"/>
      <w:marTop w:val="0"/>
      <w:marBottom w:val="0"/>
      <w:divBdr>
        <w:top w:val="none" w:sz="0" w:space="0" w:color="auto"/>
        <w:left w:val="none" w:sz="0" w:space="0" w:color="auto"/>
        <w:bottom w:val="none" w:sz="0" w:space="0" w:color="auto"/>
        <w:right w:val="none" w:sz="0" w:space="0" w:color="auto"/>
      </w:divBdr>
    </w:div>
    <w:div w:id="1097869273">
      <w:bodyDiv w:val="1"/>
      <w:marLeft w:val="0"/>
      <w:marRight w:val="0"/>
      <w:marTop w:val="0"/>
      <w:marBottom w:val="0"/>
      <w:divBdr>
        <w:top w:val="none" w:sz="0" w:space="0" w:color="auto"/>
        <w:left w:val="none" w:sz="0" w:space="0" w:color="auto"/>
        <w:bottom w:val="none" w:sz="0" w:space="0" w:color="auto"/>
        <w:right w:val="none" w:sz="0" w:space="0" w:color="auto"/>
      </w:divBdr>
    </w:div>
    <w:div w:id="1125153506">
      <w:bodyDiv w:val="1"/>
      <w:marLeft w:val="0"/>
      <w:marRight w:val="0"/>
      <w:marTop w:val="0"/>
      <w:marBottom w:val="0"/>
      <w:divBdr>
        <w:top w:val="none" w:sz="0" w:space="0" w:color="auto"/>
        <w:left w:val="none" w:sz="0" w:space="0" w:color="auto"/>
        <w:bottom w:val="none" w:sz="0" w:space="0" w:color="auto"/>
        <w:right w:val="none" w:sz="0" w:space="0" w:color="auto"/>
      </w:divBdr>
    </w:div>
    <w:div w:id="1145272524">
      <w:bodyDiv w:val="1"/>
      <w:marLeft w:val="0"/>
      <w:marRight w:val="0"/>
      <w:marTop w:val="0"/>
      <w:marBottom w:val="0"/>
      <w:divBdr>
        <w:top w:val="none" w:sz="0" w:space="0" w:color="auto"/>
        <w:left w:val="none" w:sz="0" w:space="0" w:color="auto"/>
        <w:bottom w:val="none" w:sz="0" w:space="0" w:color="auto"/>
        <w:right w:val="none" w:sz="0" w:space="0" w:color="auto"/>
      </w:divBdr>
    </w:div>
    <w:div w:id="1193346141">
      <w:bodyDiv w:val="1"/>
      <w:marLeft w:val="0"/>
      <w:marRight w:val="0"/>
      <w:marTop w:val="0"/>
      <w:marBottom w:val="0"/>
      <w:divBdr>
        <w:top w:val="none" w:sz="0" w:space="0" w:color="auto"/>
        <w:left w:val="none" w:sz="0" w:space="0" w:color="auto"/>
        <w:bottom w:val="none" w:sz="0" w:space="0" w:color="auto"/>
        <w:right w:val="none" w:sz="0" w:space="0" w:color="auto"/>
      </w:divBdr>
    </w:div>
    <w:div w:id="1209806288">
      <w:bodyDiv w:val="1"/>
      <w:marLeft w:val="0"/>
      <w:marRight w:val="0"/>
      <w:marTop w:val="0"/>
      <w:marBottom w:val="0"/>
      <w:divBdr>
        <w:top w:val="none" w:sz="0" w:space="0" w:color="auto"/>
        <w:left w:val="none" w:sz="0" w:space="0" w:color="auto"/>
        <w:bottom w:val="none" w:sz="0" w:space="0" w:color="auto"/>
        <w:right w:val="none" w:sz="0" w:space="0" w:color="auto"/>
      </w:divBdr>
    </w:div>
    <w:div w:id="1239367500">
      <w:bodyDiv w:val="1"/>
      <w:marLeft w:val="0"/>
      <w:marRight w:val="0"/>
      <w:marTop w:val="0"/>
      <w:marBottom w:val="0"/>
      <w:divBdr>
        <w:top w:val="none" w:sz="0" w:space="0" w:color="auto"/>
        <w:left w:val="none" w:sz="0" w:space="0" w:color="auto"/>
        <w:bottom w:val="none" w:sz="0" w:space="0" w:color="auto"/>
        <w:right w:val="none" w:sz="0" w:space="0" w:color="auto"/>
      </w:divBdr>
    </w:div>
    <w:div w:id="1240334531">
      <w:bodyDiv w:val="1"/>
      <w:marLeft w:val="0"/>
      <w:marRight w:val="0"/>
      <w:marTop w:val="0"/>
      <w:marBottom w:val="0"/>
      <w:divBdr>
        <w:top w:val="none" w:sz="0" w:space="0" w:color="auto"/>
        <w:left w:val="none" w:sz="0" w:space="0" w:color="auto"/>
        <w:bottom w:val="none" w:sz="0" w:space="0" w:color="auto"/>
        <w:right w:val="none" w:sz="0" w:space="0" w:color="auto"/>
      </w:divBdr>
    </w:div>
    <w:div w:id="1251431080">
      <w:bodyDiv w:val="1"/>
      <w:marLeft w:val="0"/>
      <w:marRight w:val="0"/>
      <w:marTop w:val="0"/>
      <w:marBottom w:val="0"/>
      <w:divBdr>
        <w:top w:val="none" w:sz="0" w:space="0" w:color="auto"/>
        <w:left w:val="none" w:sz="0" w:space="0" w:color="auto"/>
        <w:bottom w:val="none" w:sz="0" w:space="0" w:color="auto"/>
        <w:right w:val="none" w:sz="0" w:space="0" w:color="auto"/>
      </w:divBdr>
    </w:div>
    <w:div w:id="1281297414">
      <w:bodyDiv w:val="1"/>
      <w:marLeft w:val="0"/>
      <w:marRight w:val="0"/>
      <w:marTop w:val="0"/>
      <w:marBottom w:val="0"/>
      <w:divBdr>
        <w:top w:val="none" w:sz="0" w:space="0" w:color="auto"/>
        <w:left w:val="none" w:sz="0" w:space="0" w:color="auto"/>
        <w:bottom w:val="none" w:sz="0" w:space="0" w:color="auto"/>
        <w:right w:val="none" w:sz="0" w:space="0" w:color="auto"/>
      </w:divBdr>
      <w:divsChild>
        <w:div w:id="1826974053">
          <w:marLeft w:val="0"/>
          <w:marRight w:val="0"/>
          <w:marTop w:val="0"/>
          <w:marBottom w:val="0"/>
          <w:divBdr>
            <w:top w:val="none" w:sz="0" w:space="0" w:color="auto"/>
            <w:left w:val="none" w:sz="0" w:space="0" w:color="auto"/>
            <w:bottom w:val="none" w:sz="0" w:space="0" w:color="auto"/>
            <w:right w:val="none" w:sz="0" w:space="0" w:color="auto"/>
          </w:divBdr>
        </w:div>
        <w:div w:id="1847986635">
          <w:marLeft w:val="0"/>
          <w:marRight w:val="0"/>
          <w:marTop w:val="0"/>
          <w:marBottom w:val="0"/>
          <w:divBdr>
            <w:top w:val="none" w:sz="0" w:space="0" w:color="auto"/>
            <w:left w:val="none" w:sz="0" w:space="0" w:color="auto"/>
            <w:bottom w:val="none" w:sz="0" w:space="0" w:color="auto"/>
            <w:right w:val="none" w:sz="0" w:space="0" w:color="auto"/>
          </w:divBdr>
        </w:div>
      </w:divsChild>
    </w:div>
    <w:div w:id="1289315117">
      <w:bodyDiv w:val="1"/>
      <w:marLeft w:val="0"/>
      <w:marRight w:val="0"/>
      <w:marTop w:val="0"/>
      <w:marBottom w:val="0"/>
      <w:divBdr>
        <w:top w:val="none" w:sz="0" w:space="0" w:color="auto"/>
        <w:left w:val="none" w:sz="0" w:space="0" w:color="auto"/>
        <w:bottom w:val="none" w:sz="0" w:space="0" w:color="auto"/>
        <w:right w:val="none" w:sz="0" w:space="0" w:color="auto"/>
      </w:divBdr>
    </w:div>
    <w:div w:id="1329753371">
      <w:bodyDiv w:val="1"/>
      <w:marLeft w:val="0"/>
      <w:marRight w:val="0"/>
      <w:marTop w:val="0"/>
      <w:marBottom w:val="0"/>
      <w:divBdr>
        <w:top w:val="none" w:sz="0" w:space="0" w:color="auto"/>
        <w:left w:val="none" w:sz="0" w:space="0" w:color="auto"/>
        <w:bottom w:val="none" w:sz="0" w:space="0" w:color="auto"/>
        <w:right w:val="none" w:sz="0" w:space="0" w:color="auto"/>
      </w:divBdr>
    </w:div>
    <w:div w:id="1331256517">
      <w:bodyDiv w:val="1"/>
      <w:marLeft w:val="0"/>
      <w:marRight w:val="0"/>
      <w:marTop w:val="0"/>
      <w:marBottom w:val="0"/>
      <w:divBdr>
        <w:top w:val="none" w:sz="0" w:space="0" w:color="auto"/>
        <w:left w:val="none" w:sz="0" w:space="0" w:color="auto"/>
        <w:bottom w:val="none" w:sz="0" w:space="0" w:color="auto"/>
        <w:right w:val="none" w:sz="0" w:space="0" w:color="auto"/>
      </w:divBdr>
    </w:div>
    <w:div w:id="1334458104">
      <w:bodyDiv w:val="1"/>
      <w:marLeft w:val="0"/>
      <w:marRight w:val="0"/>
      <w:marTop w:val="0"/>
      <w:marBottom w:val="0"/>
      <w:divBdr>
        <w:top w:val="none" w:sz="0" w:space="0" w:color="auto"/>
        <w:left w:val="none" w:sz="0" w:space="0" w:color="auto"/>
        <w:bottom w:val="none" w:sz="0" w:space="0" w:color="auto"/>
        <w:right w:val="none" w:sz="0" w:space="0" w:color="auto"/>
      </w:divBdr>
    </w:div>
    <w:div w:id="1378236560">
      <w:bodyDiv w:val="1"/>
      <w:marLeft w:val="0"/>
      <w:marRight w:val="0"/>
      <w:marTop w:val="0"/>
      <w:marBottom w:val="0"/>
      <w:divBdr>
        <w:top w:val="none" w:sz="0" w:space="0" w:color="auto"/>
        <w:left w:val="none" w:sz="0" w:space="0" w:color="auto"/>
        <w:bottom w:val="none" w:sz="0" w:space="0" w:color="auto"/>
        <w:right w:val="none" w:sz="0" w:space="0" w:color="auto"/>
      </w:divBdr>
    </w:div>
    <w:div w:id="1406026126">
      <w:bodyDiv w:val="1"/>
      <w:marLeft w:val="0"/>
      <w:marRight w:val="0"/>
      <w:marTop w:val="0"/>
      <w:marBottom w:val="0"/>
      <w:divBdr>
        <w:top w:val="none" w:sz="0" w:space="0" w:color="auto"/>
        <w:left w:val="none" w:sz="0" w:space="0" w:color="auto"/>
        <w:bottom w:val="none" w:sz="0" w:space="0" w:color="auto"/>
        <w:right w:val="none" w:sz="0" w:space="0" w:color="auto"/>
      </w:divBdr>
    </w:div>
    <w:div w:id="1420371775">
      <w:bodyDiv w:val="1"/>
      <w:marLeft w:val="0"/>
      <w:marRight w:val="0"/>
      <w:marTop w:val="0"/>
      <w:marBottom w:val="0"/>
      <w:divBdr>
        <w:top w:val="none" w:sz="0" w:space="0" w:color="auto"/>
        <w:left w:val="none" w:sz="0" w:space="0" w:color="auto"/>
        <w:bottom w:val="none" w:sz="0" w:space="0" w:color="auto"/>
        <w:right w:val="none" w:sz="0" w:space="0" w:color="auto"/>
      </w:divBdr>
    </w:div>
    <w:div w:id="1428311586">
      <w:bodyDiv w:val="1"/>
      <w:marLeft w:val="0"/>
      <w:marRight w:val="0"/>
      <w:marTop w:val="0"/>
      <w:marBottom w:val="0"/>
      <w:divBdr>
        <w:top w:val="none" w:sz="0" w:space="0" w:color="auto"/>
        <w:left w:val="none" w:sz="0" w:space="0" w:color="auto"/>
        <w:bottom w:val="none" w:sz="0" w:space="0" w:color="auto"/>
        <w:right w:val="none" w:sz="0" w:space="0" w:color="auto"/>
      </w:divBdr>
    </w:div>
    <w:div w:id="1436637242">
      <w:bodyDiv w:val="1"/>
      <w:marLeft w:val="0"/>
      <w:marRight w:val="0"/>
      <w:marTop w:val="0"/>
      <w:marBottom w:val="0"/>
      <w:divBdr>
        <w:top w:val="none" w:sz="0" w:space="0" w:color="auto"/>
        <w:left w:val="none" w:sz="0" w:space="0" w:color="auto"/>
        <w:bottom w:val="none" w:sz="0" w:space="0" w:color="auto"/>
        <w:right w:val="none" w:sz="0" w:space="0" w:color="auto"/>
      </w:divBdr>
    </w:div>
    <w:div w:id="1468859766">
      <w:bodyDiv w:val="1"/>
      <w:marLeft w:val="0"/>
      <w:marRight w:val="0"/>
      <w:marTop w:val="0"/>
      <w:marBottom w:val="0"/>
      <w:divBdr>
        <w:top w:val="none" w:sz="0" w:space="0" w:color="auto"/>
        <w:left w:val="none" w:sz="0" w:space="0" w:color="auto"/>
        <w:bottom w:val="none" w:sz="0" w:space="0" w:color="auto"/>
        <w:right w:val="none" w:sz="0" w:space="0" w:color="auto"/>
      </w:divBdr>
    </w:div>
    <w:div w:id="1490049878">
      <w:bodyDiv w:val="1"/>
      <w:marLeft w:val="0"/>
      <w:marRight w:val="0"/>
      <w:marTop w:val="0"/>
      <w:marBottom w:val="0"/>
      <w:divBdr>
        <w:top w:val="none" w:sz="0" w:space="0" w:color="auto"/>
        <w:left w:val="none" w:sz="0" w:space="0" w:color="auto"/>
        <w:bottom w:val="none" w:sz="0" w:space="0" w:color="auto"/>
        <w:right w:val="none" w:sz="0" w:space="0" w:color="auto"/>
      </w:divBdr>
    </w:div>
    <w:div w:id="1496796571">
      <w:bodyDiv w:val="1"/>
      <w:marLeft w:val="0"/>
      <w:marRight w:val="0"/>
      <w:marTop w:val="0"/>
      <w:marBottom w:val="0"/>
      <w:divBdr>
        <w:top w:val="none" w:sz="0" w:space="0" w:color="auto"/>
        <w:left w:val="none" w:sz="0" w:space="0" w:color="auto"/>
        <w:bottom w:val="none" w:sz="0" w:space="0" w:color="auto"/>
        <w:right w:val="none" w:sz="0" w:space="0" w:color="auto"/>
      </w:divBdr>
      <w:divsChild>
        <w:div w:id="1028719235">
          <w:marLeft w:val="0"/>
          <w:marRight w:val="0"/>
          <w:marTop w:val="0"/>
          <w:marBottom w:val="0"/>
          <w:divBdr>
            <w:top w:val="none" w:sz="0" w:space="0" w:color="auto"/>
            <w:left w:val="none" w:sz="0" w:space="0" w:color="auto"/>
            <w:bottom w:val="none" w:sz="0" w:space="0" w:color="auto"/>
            <w:right w:val="none" w:sz="0" w:space="0" w:color="auto"/>
          </w:divBdr>
          <w:divsChild>
            <w:div w:id="1698921292">
              <w:marLeft w:val="0"/>
              <w:marRight w:val="0"/>
              <w:marTop w:val="0"/>
              <w:marBottom w:val="0"/>
              <w:divBdr>
                <w:top w:val="none" w:sz="0" w:space="0" w:color="auto"/>
                <w:left w:val="none" w:sz="0" w:space="0" w:color="auto"/>
                <w:bottom w:val="none" w:sz="0" w:space="0" w:color="auto"/>
                <w:right w:val="none" w:sz="0" w:space="0" w:color="auto"/>
              </w:divBdr>
              <w:divsChild>
                <w:div w:id="222526061">
                  <w:marLeft w:val="0"/>
                  <w:marRight w:val="0"/>
                  <w:marTop w:val="0"/>
                  <w:marBottom w:val="0"/>
                  <w:divBdr>
                    <w:top w:val="none" w:sz="0" w:space="0" w:color="auto"/>
                    <w:left w:val="none" w:sz="0" w:space="0" w:color="auto"/>
                    <w:bottom w:val="none" w:sz="0" w:space="0" w:color="auto"/>
                    <w:right w:val="none" w:sz="0" w:space="0" w:color="auto"/>
                  </w:divBdr>
                  <w:divsChild>
                    <w:div w:id="1555388352">
                      <w:marLeft w:val="0"/>
                      <w:marRight w:val="0"/>
                      <w:marTop w:val="0"/>
                      <w:marBottom w:val="0"/>
                      <w:divBdr>
                        <w:top w:val="none" w:sz="0" w:space="0" w:color="auto"/>
                        <w:left w:val="none" w:sz="0" w:space="0" w:color="auto"/>
                        <w:bottom w:val="none" w:sz="0" w:space="0" w:color="auto"/>
                        <w:right w:val="none" w:sz="0" w:space="0" w:color="auto"/>
                      </w:divBdr>
                      <w:divsChild>
                        <w:div w:id="13749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419774">
      <w:bodyDiv w:val="1"/>
      <w:marLeft w:val="0"/>
      <w:marRight w:val="0"/>
      <w:marTop w:val="0"/>
      <w:marBottom w:val="0"/>
      <w:divBdr>
        <w:top w:val="none" w:sz="0" w:space="0" w:color="auto"/>
        <w:left w:val="none" w:sz="0" w:space="0" w:color="auto"/>
        <w:bottom w:val="none" w:sz="0" w:space="0" w:color="auto"/>
        <w:right w:val="none" w:sz="0" w:space="0" w:color="auto"/>
      </w:divBdr>
    </w:div>
    <w:div w:id="1622151039">
      <w:bodyDiv w:val="1"/>
      <w:marLeft w:val="0"/>
      <w:marRight w:val="0"/>
      <w:marTop w:val="0"/>
      <w:marBottom w:val="0"/>
      <w:divBdr>
        <w:top w:val="none" w:sz="0" w:space="0" w:color="auto"/>
        <w:left w:val="none" w:sz="0" w:space="0" w:color="auto"/>
        <w:bottom w:val="none" w:sz="0" w:space="0" w:color="auto"/>
        <w:right w:val="none" w:sz="0" w:space="0" w:color="auto"/>
      </w:divBdr>
    </w:div>
    <w:div w:id="1627201683">
      <w:bodyDiv w:val="1"/>
      <w:marLeft w:val="0"/>
      <w:marRight w:val="0"/>
      <w:marTop w:val="0"/>
      <w:marBottom w:val="0"/>
      <w:divBdr>
        <w:top w:val="none" w:sz="0" w:space="0" w:color="auto"/>
        <w:left w:val="none" w:sz="0" w:space="0" w:color="auto"/>
        <w:bottom w:val="none" w:sz="0" w:space="0" w:color="auto"/>
        <w:right w:val="none" w:sz="0" w:space="0" w:color="auto"/>
      </w:divBdr>
    </w:div>
    <w:div w:id="1630933877">
      <w:bodyDiv w:val="1"/>
      <w:marLeft w:val="0"/>
      <w:marRight w:val="0"/>
      <w:marTop w:val="0"/>
      <w:marBottom w:val="0"/>
      <w:divBdr>
        <w:top w:val="none" w:sz="0" w:space="0" w:color="auto"/>
        <w:left w:val="none" w:sz="0" w:space="0" w:color="auto"/>
        <w:bottom w:val="none" w:sz="0" w:space="0" w:color="auto"/>
        <w:right w:val="none" w:sz="0" w:space="0" w:color="auto"/>
      </w:divBdr>
    </w:div>
    <w:div w:id="1665282027">
      <w:bodyDiv w:val="1"/>
      <w:marLeft w:val="0"/>
      <w:marRight w:val="0"/>
      <w:marTop w:val="0"/>
      <w:marBottom w:val="0"/>
      <w:divBdr>
        <w:top w:val="none" w:sz="0" w:space="0" w:color="auto"/>
        <w:left w:val="none" w:sz="0" w:space="0" w:color="auto"/>
        <w:bottom w:val="none" w:sz="0" w:space="0" w:color="auto"/>
        <w:right w:val="none" w:sz="0" w:space="0" w:color="auto"/>
      </w:divBdr>
    </w:div>
    <w:div w:id="1668829584">
      <w:bodyDiv w:val="1"/>
      <w:marLeft w:val="0"/>
      <w:marRight w:val="0"/>
      <w:marTop w:val="0"/>
      <w:marBottom w:val="0"/>
      <w:divBdr>
        <w:top w:val="none" w:sz="0" w:space="0" w:color="auto"/>
        <w:left w:val="none" w:sz="0" w:space="0" w:color="auto"/>
        <w:bottom w:val="none" w:sz="0" w:space="0" w:color="auto"/>
        <w:right w:val="none" w:sz="0" w:space="0" w:color="auto"/>
      </w:divBdr>
    </w:div>
    <w:div w:id="1691636340">
      <w:bodyDiv w:val="1"/>
      <w:marLeft w:val="0"/>
      <w:marRight w:val="0"/>
      <w:marTop w:val="0"/>
      <w:marBottom w:val="0"/>
      <w:divBdr>
        <w:top w:val="none" w:sz="0" w:space="0" w:color="auto"/>
        <w:left w:val="none" w:sz="0" w:space="0" w:color="auto"/>
        <w:bottom w:val="none" w:sz="0" w:space="0" w:color="auto"/>
        <w:right w:val="none" w:sz="0" w:space="0" w:color="auto"/>
      </w:divBdr>
      <w:divsChild>
        <w:div w:id="2056807554">
          <w:marLeft w:val="0"/>
          <w:marRight w:val="0"/>
          <w:marTop w:val="0"/>
          <w:marBottom w:val="0"/>
          <w:divBdr>
            <w:top w:val="none" w:sz="0" w:space="0" w:color="auto"/>
            <w:left w:val="none" w:sz="0" w:space="0" w:color="auto"/>
            <w:bottom w:val="none" w:sz="0" w:space="0" w:color="auto"/>
            <w:right w:val="none" w:sz="0" w:space="0" w:color="auto"/>
          </w:divBdr>
          <w:divsChild>
            <w:div w:id="1068267551">
              <w:marLeft w:val="3000"/>
              <w:marRight w:val="0"/>
              <w:marTop w:val="0"/>
              <w:marBottom w:val="0"/>
              <w:divBdr>
                <w:top w:val="single" w:sz="12" w:space="0" w:color="000000"/>
                <w:left w:val="none" w:sz="0" w:space="0" w:color="auto"/>
                <w:bottom w:val="none" w:sz="0" w:space="0" w:color="auto"/>
                <w:right w:val="none" w:sz="0" w:space="0" w:color="auto"/>
              </w:divBdr>
              <w:divsChild>
                <w:div w:id="956563548">
                  <w:marLeft w:val="0"/>
                  <w:marRight w:val="0"/>
                  <w:marTop w:val="0"/>
                  <w:marBottom w:val="0"/>
                  <w:divBdr>
                    <w:top w:val="none" w:sz="0" w:space="0" w:color="auto"/>
                    <w:left w:val="none" w:sz="0" w:space="0" w:color="auto"/>
                    <w:bottom w:val="none" w:sz="0" w:space="0" w:color="auto"/>
                    <w:right w:val="none" w:sz="0" w:space="0" w:color="auto"/>
                  </w:divBdr>
                  <w:divsChild>
                    <w:div w:id="2136482123">
                      <w:marLeft w:val="0"/>
                      <w:marRight w:val="0"/>
                      <w:marTop w:val="0"/>
                      <w:marBottom w:val="0"/>
                      <w:divBdr>
                        <w:top w:val="single" w:sz="12" w:space="12" w:color="000000"/>
                        <w:left w:val="none" w:sz="0" w:space="0" w:color="auto"/>
                        <w:bottom w:val="single" w:sz="12" w:space="12" w:color="000000"/>
                        <w:right w:val="none" w:sz="0" w:space="0" w:color="auto"/>
                      </w:divBdr>
                      <w:divsChild>
                        <w:div w:id="146689716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713296">
      <w:bodyDiv w:val="1"/>
      <w:marLeft w:val="0"/>
      <w:marRight w:val="0"/>
      <w:marTop w:val="0"/>
      <w:marBottom w:val="0"/>
      <w:divBdr>
        <w:top w:val="none" w:sz="0" w:space="0" w:color="auto"/>
        <w:left w:val="none" w:sz="0" w:space="0" w:color="auto"/>
        <w:bottom w:val="none" w:sz="0" w:space="0" w:color="auto"/>
        <w:right w:val="none" w:sz="0" w:space="0" w:color="auto"/>
      </w:divBdr>
    </w:div>
    <w:div w:id="1730765725">
      <w:bodyDiv w:val="1"/>
      <w:marLeft w:val="0"/>
      <w:marRight w:val="0"/>
      <w:marTop w:val="0"/>
      <w:marBottom w:val="0"/>
      <w:divBdr>
        <w:top w:val="none" w:sz="0" w:space="0" w:color="auto"/>
        <w:left w:val="none" w:sz="0" w:space="0" w:color="auto"/>
        <w:bottom w:val="none" w:sz="0" w:space="0" w:color="auto"/>
        <w:right w:val="none" w:sz="0" w:space="0" w:color="auto"/>
      </w:divBdr>
    </w:div>
    <w:div w:id="1763915415">
      <w:bodyDiv w:val="1"/>
      <w:marLeft w:val="0"/>
      <w:marRight w:val="0"/>
      <w:marTop w:val="0"/>
      <w:marBottom w:val="0"/>
      <w:divBdr>
        <w:top w:val="none" w:sz="0" w:space="0" w:color="auto"/>
        <w:left w:val="none" w:sz="0" w:space="0" w:color="auto"/>
        <w:bottom w:val="none" w:sz="0" w:space="0" w:color="auto"/>
        <w:right w:val="none" w:sz="0" w:space="0" w:color="auto"/>
      </w:divBdr>
    </w:div>
    <w:div w:id="1797093589">
      <w:bodyDiv w:val="1"/>
      <w:marLeft w:val="0"/>
      <w:marRight w:val="0"/>
      <w:marTop w:val="0"/>
      <w:marBottom w:val="0"/>
      <w:divBdr>
        <w:top w:val="none" w:sz="0" w:space="0" w:color="auto"/>
        <w:left w:val="none" w:sz="0" w:space="0" w:color="auto"/>
        <w:bottom w:val="none" w:sz="0" w:space="0" w:color="auto"/>
        <w:right w:val="none" w:sz="0" w:space="0" w:color="auto"/>
      </w:divBdr>
    </w:div>
    <w:div w:id="1850095884">
      <w:bodyDiv w:val="1"/>
      <w:marLeft w:val="0"/>
      <w:marRight w:val="0"/>
      <w:marTop w:val="0"/>
      <w:marBottom w:val="0"/>
      <w:divBdr>
        <w:top w:val="none" w:sz="0" w:space="0" w:color="auto"/>
        <w:left w:val="none" w:sz="0" w:space="0" w:color="auto"/>
        <w:bottom w:val="none" w:sz="0" w:space="0" w:color="auto"/>
        <w:right w:val="none" w:sz="0" w:space="0" w:color="auto"/>
      </w:divBdr>
      <w:divsChild>
        <w:div w:id="1447308537">
          <w:marLeft w:val="0"/>
          <w:marRight w:val="0"/>
          <w:marTop w:val="0"/>
          <w:marBottom w:val="0"/>
          <w:divBdr>
            <w:top w:val="none" w:sz="0" w:space="0" w:color="auto"/>
            <w:left w:val="none" w:sz="0" w:space="0" w:color="auto"/>
            <w:bottom w:val="none" w:sz="0" w:space="0" w:color="auto"/>
            <w:right w:val="none" w:sz="0" w:space="0" w:color="auto"/>
          </w:divBdr>
          <w:divsChild>
            <w:div w:id="730421663">
              <w:marLeft w:val="0"/>
              <w:marRight w:val="0"/>
              <w:marTop w:val="0"/>
              <w:marBottom w:val="0"/>
              <w:divBdr>
                <w:top w:val="none" w:sz="0" w:space="0" w:color="auto"/>
                <w:left w:val="none" w:sz="0" w:space="0" w:color="auto"/>
                <w:bottom w:val="none" w:sz="0" w:space="0" w:color="auto"/>
                <w:right w:val="none" w:sz="0" w:space="0" w:color="auto"/>
              </w:divBdr>
              <w:divsChild>
                <w:div w:id="540672865">
                  <w:marLeft w:val="0"/>
                  <w:marRight w:val="0"/>
                  <w:marTop w:val="0"/>
                  <w:marBottom w:val="0"/>
                  <w:divBdr>
                    <w:top w:val="none" w:sz="0" w:space="0" w:color="auto"/>
                    <w:left w:val="none" w:sz="0" w:space="0" w:color="auto"/>
                    <w:bottom w:val="none" w:sz="0" w:space="0" w:color="auto"/>
                    <w:right w:val="none" w:sz="0" w:space="0" w:color="auto"/>
                  </w:divBdr>
                  <w:divsChild>
                    <w:div w:id="9803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91840">
      <w:bodyDiv w:val="1"/>
      <w:marLeft w:val="0"/>
      <w:marRight w:val="0"/>
      <w:marTop w:val="0"/>
      <w:marBottom w:val="0"/>
      <w:divBdr>
        <w:top w:val="none" w:sz="0" w:space="0" w:color="auto"/>
        <w:left w:val="none" w:sz="0" w:space="0" w:color="auto"/>
        <w:bottom w:val="none" w:sz="0" w:space="0" w:color="auto"/>
        <w:right w:val="none" w:sz="0" w:space="0" w:color="auto"/>
      </w:divBdr>
    </w:div>
    <w:div w:id="1965113112">
      <w:bodyDiv w:val="1"/>
      <w:marLeft w:val="0"/>
      <w:marRight w:val="0"/>
      <w:marTop w:val="0"/>
      <w:marBottom w:val="0"/>
      <w:divBdr>
        <w:top w:val="none" w:sz="0" w:space="0" w:color="auto"/>
        <w:left w:val="none" w:sz="0" w:space="0" w:color="auto"/>
        <w:bottom w:val="none" w:sz="0" w:space="0" w:color="auto"/>
        <w:right w:val="none" w:sz="0" w:space="0" w:color="auto"/>
      </w:divBdr>
      <w:divsChild>
        <w:div w:id="1416439759">
          <w:marLeft w:val="75"/>
          <w:marRight w:val="75"/>
          <w:marTop w:val="0"/>
          <w:marBottom w:val="0"/>
          <w:divBdr>
            <w:top w:val="none" w:sz="0" w:space="0" w:color="auto"/>
            <w:left w:val="none" w:sz="0" w:space="0" w:color="auto"/>
            <w:bottom w:val="none" w:sz="0" w:space="0" w:color="auto"/>
            <w:right w:val="none" w:sz="0" w:space="0" w:color="auto"/>
          </w:divBdr>
          <w:divsChild>
            <w:div w:id="1359937832">
              <w:marLeft w:val="0"/>
              <w:marRight w:val="0"/>
              <w:marTop w:val="0"/>
              <w:marBottom w:val="210"/>
              <w:divBdr>
                <w:top w:val="none" w:sz="0" w:space="0" w:color="auto"/>
                <w:left w:val="none" w:sz="0" w:space="0" w:color="auto"/>
                <w:bottom w:val="none" w:sz="0" w:space="0" w:color="auto"/>
                <w:right w:val="none" w:sz="0" w:space="0" w:color="auto"/>
              </w:divBdr>
              <w:divsChild>
                <w:div w:id="52311956">
                  <w:marLeft w:val="0"/>
                  <w:marRight w:val="0"/>
                  <w:marTop w:val="210"/>
                  <w:marBottom w:val="0"/>
                  <w:divBdr>
                    <w:top w:val="none" w:sz="0" w:space="0" w:color="auto"/>
                    <w:left w:val="none" w:sz="0" w:space="0" w:color="auto"/>
                    <w:bottom w:val="none" w:sz="0" w:space="0" w:color="auto"/>
                    <w:right w:val="none" w:sz="0" w:space="0" w:color="auto"/>
                  </w:divBdr>
                  <w:divsChild>
                    <w:div w:id="258610598">
                      <w:marLeft w:val="0"/>
                      <w:marRight w:val="0"/>
                      <w:marTop w:val="0"/>
                      <w:marBottom w:val="105"/>
                      <w:divBdr>
                        <w:top w:val="none" w:sz="0" w:space="0" w:color="auto"/>
                        <w:left w:val="none" w:sz="0" w:space="0" w:color="auto"/>
                        <w:bottom w:val="none" w:sz="0" w:space="0" w:color="auto"/>
                        <w:right w:val="none" w:sz="0" w:space="0" w:color="auto"/>
                      </w:divBdr>
                      <w:divsChild>
                        <w:div w:id="260332517">
                          <w:marLeft w:val="0"/>
                          <w:marRight w:val="0"/>
                          <w:marTop w:val="105"/>
                          <w:marBottom w:val="0"/>
                          <w:divBdr>
                            <w:top w:val="none" w:sz="0" w:space="0" w:color="auto"/>
                            <w:left w:val="none" w:sz="0" w:space="0" w:color="auto"/>
                            <w:bottom w:val="none" w:sz="0" w:space="0" w:color="auto"/>
                            <w:right w:val="none" w:sz="0" w:space="0" w:color="auto"/>
                          </w:divBdr>
                          <w:divsChild>
                            <w:div w:id="423957502">
                              <w:marLeft w:val="0"/>
                              <w:marRight w:val="0"/>
                              <w:marTop w:val="0"/>
                              <w:marBottom w:val="105"/>
                              <w:divBdr>
                                <w:top w:val="none" w:sz="0" w:space="0" w:color="auto"/>
                                <w:left w:val="none" w:sz="0" w:space="0" w:color="auto"/>
                                <w:bottom w:val="none" w:sz="0" w:space="0" w:color="auto"/>
                                <w:right w:val="none" w:sz="0" w:space="0" w:color="auto"/>
                              </w:divBdr>
                              <w:divsChild>
                                <w:div w:id="128122900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645288">
      <w:bodyDiv w:val="1"/>
      <w:marLeft w:val="0"/>
      <w:marRight w:val="0"/>
      <w:marTop w:val="0"/>
      <w:marBottom w:val="0"/>
      <w:divBdr>
        <w:top w:val="none" w:sz="0" w:space="0" w:color="auto"/>
        <w:left w:val="none" w:sz="0" w:space="0" w:color="auto"/>
        <w:bottom w:val="none" w:sz="0" w:space="0" w:color="auto"/>
        <w:right w:val="none" w:sz="0" w:space="0" w:color="auto"/>
      </w:divBdr>
      <w:divsChild>
        <w:div w:id="1224950408">
          <w:marLeft w:val="0"/>
          <w:marRight w:val="0"/>
          <w:marTop w:val="0"/>
          <w:marBottom w:val="0"/>
          <w:divBdr>
            <w:top w:val="none" w:sz="0" w:space="0" w:color="auto"/>
            <w:left w:val="none" w:sz="0" w:space="0" w:color="auto"/>
            <w:bottom w:val="none" w:sz="0" w:space="0" w:color="auto"/>
            <w:right w:val="none" w:sz="0" w:space="0" w:color="auto"/>
          </w:divBdr>
          <w:divsChild>
            <w:div w:id="1606300931">
              <w:marLeft w:val="3000"/>
              <w:marRight w:val="0"/>
              <w:marTop w:val="0"/>
              <w:marBottom w:val="0"/>
              <w:divBdr>
                <w:top w:val="single" w:sz="12" w:space="0" w:color="000000"/>
                <w:left w:val="none" w:sz="0" w:space="0" w:color="auto"/>
                <w:bottom w:val="none" w:sz="0" w:space="0" w:color="auto"/>
                <w:right w:val="none" w:sz="0" w:space="0" w:color="auto"/>
              </w:divBdr>
              <w:divsChild>
                <w:div w:id="1631394440">
                  <w:marLeft w:val="0"/>
                  <w:marRight w:val="0"/>
                  <w:marTop w:val="0"/>
                  <w:marBottom w:val="0"/>
                  <w:divBdr>
                    <w:top w:val="none" w:sz="0" w:space="0" w:color="auto"/>
                    <w:left w:val="none" w:sz="0" w:space="0" w:color="auto"/>
                    <w:bottom w:val="none" w:sz="0" w:space="0" w:color="auto"/>
                    <w:right w:val="none" w:sz="0" w:space="0" w:color="auto"/>
                  </w:divBdr>
                  <w:divsChild>
                    <w:div w:id="1322778706">
                      <w:marLeft w:val="0"/>
                      <w:marRight w:val="0"/>
                      <w:marTop w:val="0"/>
                      <w:marBottom w:val="0"/>
                      <w:divBdr>
                        <w:top w:val="single" w:sz="12" w:space="12" w:color="000000"/>
                        <w:left w:val="none" w:sz="0" w:space="0" w:color="auto"/>
                        <w:bottom w:val="single" w:sz="12" w:space="12" w:color="000000"/>
                        <w:right w:val="none" w:sz="0" w:space="0" w:color="auto"/>
                      </w:divBdr>
                      <w:divsChild>
                        <w:div w:id="766198931">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378526">
      <w:bodyDiv w:val="1"/>
      <w:marLeft w:val="0"/>
      <w:marRight w:val="0"/>
      <w:marTop w:val="0"/>
      <w:marBottom w:val="0"/>
      <w:divBdr>
        <w:top w:val="none" w:sz="0" w:space="0" w:color="auto"/>
        <w:left w:val="none" w:sz="0" w:space="0" w:color="auto"/>
        <w:bottom w:val="none" w:sz="0" w:space="0" w:color="auto"/>
        <w:right w:val="none" w:sz="0" w:space="0" w:color="auto"/>
      </w:divBdr>
      <w:divsChild>
        <w:div w:id="497186964">
          <w:marLeft w:val="0"/>
          <w:marRight w:val="0"/>
          <w:marTop w:val="0"/>
          <w:marBottom w:val="600"/>
          <w:divBdr>
            <w:top w:val="none" w:sz="0" w:space="0" w:color="auto"/>
            <w:left w:val="none" w:sz="0" w:space="0" w:color="auto"/>
            <w:bottom w:val="none" w:sz="0" w:space="0" w:color="auto"/>
            <w:right w:val="none" w:sz="0" w:space="0" w:color="auto"/>
          </w:divBdr>
          <w:divsChild>
            <w:div w:id="1653487434">
              <w:marLeft w:val="0"/>
              <w:marRight w:val="0"/>
              <w:marTop w:val="450"/>
              <w:marBottom w:val="0"/>
              <w:divBdr>
                <w:top w:val="none" w:sz="0" w:space="0" w:color="auto"/>
                <w:left w:val="none" w:sz="0" w:space="0" w:color="auto"/>
                <w:bottom w:val="none" w:sz="0" w:space="0" w:color="auto"/>
                <w:right w:val="none" w:sz="0" w:space="0" w:color="auto"/>
              </w:divBdr>
              <w:divsChild>
                <w:div w:id="2013485021">
                  <w:marLeft w:val="0"/>
                  <w:marRight w:val="0"/>
                  <w:marTop w:val="0"/>
                  <w:marBottom w:val="0"/>
                  <w:divBdr>
                    <w:top w:val="none" w:sz="0" w:space="0" w:color="auto"/>
                    <w:left w:val="none" w:sz="0" w:space="0" w:color="auto"/>
                    <w:bottom w:val="none" w:sz="0" w:space="0" w:color="auto"/>
                    <w:right w:val="none" w:sz="0" w:space="0" w:color="auto"/>
                  </w:divBdr>
                  <w:divsChild>
                    <w:div w:id="109277885">
                      <w:marLeft w:val="225"/>
                      <w:marRight w:val="225"/>
                      <w:marTop w:val="180"/>
                      <w:marBottom w:val="180"/>
                      <w:divBdr>
                        <w:top w:val="none" w:sz="0" w:space="0" w:color="auto"/>
                        <w:left w:val="none" w:sz="0" w:space="0" w:color="auto"/>
                        <w:bottom w:val="none" w:sz="0" w:space="0" w:color="auto"/>
                        <w:right w:val="none" w:sz="0" w:space="0" w:color="auto"/>
                      </w:divBdr>
                      <w:divsChild>
                        <w:div w:id="1862428563">
                          <w:marLeft w:val="0"/>
                          <w:marRight w:val="0"/>
                          <w:marTop w:val="0"/>
                          <w:marBottom w:val="0"/>
                          <w:divBdr>
                            <w:top w:val="none" w:sz="0" w:space="0" w:color="auto"/>
                            <w:left w:val="none" w:sz="0" w:space="0" w:color="auto"/>
                            <w:bottom w:val="none" w:sz="0" w:space="0" w:color="auto"/>
                            <w:right w:val="none" w:sz="0" w:space="0" w:color="auto"/>
                          </w:divBdr>
                          <w:divsChild>
                            <w:div w:id="1999073164">
                              <w:marLeft w:val="0"/>
                              <w:marRight w:val="0"/>
                              <w:marTop w:val="0"/>
                              <w:marBottom w:val="0"/>
                              <w:divBdr>
                                <w:top w:val="none" w:sz="0" w:space="0" w:color="auto"/>
                                <w:left w:val="none" w:sz="0" w:space="0" w:color="auto"/>
                                <w:bottom w:val="none" w:sz="0" w:space="0" w:color="auto"/>
                                <w:right w:val="none" w:sz="0" w:space="0" w:color="auto"/>
                              </w:divBdr>
                              <w:divsChild>
                                <w:div w:id="461464886">
                                  <w:marLeft w:val="0"/>
                                  <w:marRight w:val="0"/>
                                  <w:marTop w:val="0"/>
                                  <w:marBottom w:val="0"/>
                                  <w:divBdr>
                                    <w:top w:val="none" w:sz="0" w:space="0" w:color="auto"/>
                                    <w:left w:val="none" w:sz="0" w:space="0" w:color="auto"/>
                                    <w:bottom w:val="none" w:sz="0" w:space="0" w:color="auto"/>
                                    <w:right w:val="none" w:sz="0" w:space="0" w:color="auto"/>
                                  </w:divBdr>
                                  <w:divsChild>
                                    <w:div w:id="5518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560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eader" Target="header9.xml"/><Relationship Id="rId39" Type="http://schemas.openxmlformats.org/officeDocument/2006/relationships/header" Target="header15.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6.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image" Target="media/image5.pn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4.png"/><Relationship Id="rId37" Type="http://schemas.openxmlformats.org/officeDocument/2006/relationships/header" Target="header14.xml"/><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3.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2.xm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static1.squarespace.com/static/60620922ffdb3f7dec577e42/t/64dba3870f8e910c2df98320/1692115852987/Dans+l%27ensemble+choisissez+la+gentillesse+-+Politique+713.pdf" TargetMode="External"/><Relationship Id="rId18" Type="http://schemas.openxmlformats.org/officeDocument/2006/relationships/hyperlink" Target="https://doi.org/10.7202/1059147ar" TargetMode="External"/><Relationship Id="rId26" Type="http://schemas.openxmlformats.org/officeDocument/2006/relationships/hyperlink" Target="https://www.unicef.ca/fr/discover-fr/article/municipalites-amies-des-enfants" TargetMode="External"/><Relationship Id="rId39" Type="http://schemas.openxmlformats.org/officeDocument/2006/relationships/hyperlink" Target="https://www.dejnb.ca/s/Revise-Rapportsurleetatdelenfance2022_compressed-1-003.docx" TargetMode="External"/><Relationship Id="rId21" Type="http://schemas.openxmlformats.org/officeDocument/2006/relationships/hyperlink" Target="https://www.jeunes.gouv.qc.ca/publications/publications-cpj/documents/politique-jeunesse/plan89-91.pdf" TargetMode="External"/><Relationship Id="rId34" Type="http://schemas.openxmlformats.org/officeDocument/2006/relationships/hyperlink" Target="https://www.electionsquebec.qc.ca/education-a-la-democratie/" TargetMode="External"/><Relationship Id="rId42" Type="http://schemas.openxmlformats.org/officeDocument/2006/relationships/hyperlink" Target="https://www.unicef.org/media/108161/file/SOWC-2023-full-report-English.pdf" TargetMode="External"/><Relationship Id="rId47" Type="http://schemas.openxmlformats.org/officeDocument/2006/relationships/hyperlink" Target="https://www.ohchr.org/Documents/Issues/HRIndicators/GuidanceNoteonApproachtoData_FR.pdf" TargetMode="External"/><Relationship Id="rId50" Type="http://schemas.openxmlformats.org/officeDocument/2006/relationships/hyperlink" Target="https://liguedesdroits.ca/wp-content/fichiers/indicateurs_final.pdf" TargetMode="External"/><Relationship Id="rId55" Type="http://schemas.openxmlformats.org/officeDocument/2006/relationships/hyperlink" Target="https://www.cyanb.ca/images/PDFs/ERDE_Guide_Nouveau_Brunswick_FR.pdf" TargetMode="External"/><Relationship Id="rId63" Type="http://schemas.openxmlformats.org/officeDocument/2006/relationships/hyperlink" Target="https://www.cdpdj.qc.ca/fr/nos-services/activites-et-services/enquete-jeunesse" TargetMode="External"/><Relationship Id="rId7" Type="http://schemas.openxmlformats.org/officeDocument/2006/relationships/hyperlink" Target="https://journals.openedition.org/efg/10356" TargetMode="External"/><Relationship Id="rId2" Type="http://schemas.openxmlformats.org/officeDocument/2006/relationships/hyperlink" Target="https://www.cdpdj.qc.ca/fr/actualites/communique-rapport-Laurent" TargetMode="External"/><Relationship Id="rId16" Type="http://schemas.openxmlformats.org/officeDocument/2006/relationships/hyperlink" Target="https://advitam.banq.qc.ca/notice/397967" TargetMode="External"/><Relationship Id="rId20" Type="http://schemas.openxmlformats.org/officeDocument/2006/relationships/hyperlink" Target="https://numerique.banq.qc.ca/patrimoine/details/52327/13348" TargetMode="External"/><Relationship Id="rId29" Type="http://schemas.openxmlformats.org/officeDocument/2006/relationships/hyperlink" Target="https://www.unicef.ca/sites/default/files/2022-10/Rapport-indice-canadian-du-bien-etre-chez-les-enfants-2.0.pdf" TargetMode="External"/><Relationship Id="rId41" Type="http://schemas.openxmlformats.org/officeDocument/2006/relationships/hyperlink" Target="https://ncrk-cnde.be/IMG/pdf/indicateurs_nationaux_fr_20160203.pdf" TargetMode="External"/><Relationship Id="rId54" Type="http://schemas.openxmlformats.org/officeDocument/2006/relationships/hyperlink" Target="https://www.cba.org/Publications-Resources/Practice-Tools/Child-Rights-Toolkit/theSystem/Child-Rights-Impact-Assessments?lang=fr-ca" TargetMode="External"/><Relationship Id="rId62" Type="http://schemas.openxmlformats.org/officeDocument/2006/relationships/hyperlink" Target="https://www.unicef.ca/fr/principes-directeurs" TargetMode="External"/><Relationship Id="rId1" Type="http://schemas.openxmlformats.org/officeDocument/2006/relationships/hyperlink" Target="https://www.csdepj.gouv.qc.ca/fileadmin/Fichiers_clients/Rapport_final_3_mai_2021/2021_CSDEPJ_Rapport_version_finale_numerique.pdf" TargetMode="External"/><Relationship Id="rId6" Type="http://schemas.openxmlformats.org/officeDocument/2006/relationships/hyperlink" Target="https://journals.openedition.org/efg/10191" TargetMode="External"/><Relationship Id="rId11" Type="http://schemas.openxmlformats.org/officeDocument/2006/relationships/hyperlink" Target="https://www.cdpdj.qc.ca/storage/app/media/publications/bilan_charte.pdf" TargetMode="External"/><Relationship Id="rId24" Type="http://schemas.openxmlformats.org/officeDocument/2006/relationships/hyperlink" Target="https://www.jeunes.gouv.qc.ca/publications/documents/pqj-2030.pdf" TargetMode="External"/><Relationship Id="rId32" Type="http://schemas.openxmlformats.org/officeDocument/2006/relationships/hyperlink" Target="https://www.unicef.ca/fr/droits-de-lenfant" TargetMode="External"/><Relationship Id="rId37" Type="http://schemas.openxmlformats.org/officeDocument/2006/relationships/hyperlink" Target="https://www.unicef.ca/fr/quest-ce-que-lindice-canadien-du-bien-etre-chez-les-enfants-et-les-jeunes" TargetMode="External"/><Relationship Id="rId40" Type="http://schemas.openxmlformats.org/officeDocument/2006/relationships/hyperlink" Target="https://www.dejnb.ca/s/Cadre-des-indicateurs-des-droits-de-lenfant-2021" TargetMode="External"/><Relationship Id="rId45" Type="http://schemas.openxmlformats.org/officeDocument/2006/relationships/hyperlink" Target="https://www.cdpdj.qc.ca/storage/app/media/publications/Memoire-PL14-securite-publique.pdf" TargetMode="External"/><Relationship Id="rId53" Type="http://schemas.openxmlformats.org/officeDocument/2006/relationships/hyperlink" Target="https://ncrk-cnde.be/IMG/pdf/accord_de_cooperation.pdf" TargetMode="External"/><Relationship Id="rId58" Type="http://schemas.openxmlformats.org/officeDocument/2006/relationships/hyperlink" Target="https://rcybc.ca/wp-content/uploads/2023/11/RCY_Still-Left-Out_Nov2023_Final_10-Nov-2023.pdf" TargetMode="External"/><Relationship Id="rId5" Type="http://schemas.openxmlformats.org/officeDocument/2006/relationships/hyperlink" Target="https://www.cdpdj.qc.ca/storage/app/media/publications/plan-strategique-transitoire_2019-2021.pdf" TargetMode="External"/><Relationship Id="rId15" Type="http://schemas.openxmlformats.org/officeDocument/2006/relationships/hyperlink" Target="https://doi.org/10.7202/1004240ar" TargetMode="External"/><Relationship Id="rId23" Type="http://schemas.openxmlformats.org/officeDocument/2006/relationships/hyperlink" Target="https://www.jeunes.gouv.qc.ca/publications/documents/PAJ-21-24.pdf" TargetMode="External"/><Relationship Id="rId28" Type="http://schemas.openxmlformats.org/officeDocument/2006/relationships/hyperlink" Target="https://journals.openedition.org/efg/9185" TargetMode="External"/><Relationship Id="rId36" Type="http://schemas.openxmlformats.org/officeDocument/2006/relationships/hyperlink" Target="https://www.unicef.ca/fr/bilan-innocenti-17" TargetMode="External"/><Relationship Id="rId49" Type="http://schemas.openxmlformats.org/officeDocument/2006/relationships/hyperlink" Target="https://www.cyanb.ca/images/PDFs/Rapport-sur-l-etat-de-l-enfance-2020.pdf" TargetMode="External"/><Relationship Id="rId57" Type="http://schemas.openxmlformats.org/officeDocument/2006/relationships/hyperlink" Target="https://www.ophq.gouv.qc.ca/fileadmin/centre_documentaire/Guides/Guide_Clause_Impact.pdf" TargetMode="External"/><Relationship Id="rId61" Type="http://schemas.openxmlformats.org/officeDocument/2006/relationships/hyperlink" Target="https://www.coroner.gouv.qc.ca/fileadmin/Organisation/Bilan_Comit%C3%A9_d%C3%A9c%C3%A8s_enfants_2022-2023.pdf" TargetMode="External"/><Relationship Id="rId10" Type="http://schemas.openxmlformats.org/officeDocument/2006/relationships/hyperlink" Target="https://liguedesdroits.ca/la-convention-relative-aux-droits-de-lenfant-30-ans-de-mise-en-oeuvre-mais-ou-est-legalite/" TargetMode="External"/><Relationship Id="rId19" Type="http://schemas.openxmlformats.org/officeDocument/2006/relationships/hyperlink" Target="https://courduquebec.ca/a-propos-de-la-cour/historique" TargetMode="External"/><Relationship Id="rId31" Type="http://schemas.openxmlformats.org/officeDocument/2006/relationships/hyperlink" Target="https://tout-petits.org/donnees/" TargetMode="External"/><Relationship Id="rId44" Type="http://schemas.openxmlformats.org/officeDocument/2006/relationships/hyperlink" Target="https://www.cdpdj.qc.ca/storage/app/media/publications/bilan-profilage-racial.pdf" TargetMode="External"/><Relationship Id="rId52" Type="http://schemas.openxmlformats.org/officeDocument/2006/relationships/hyperlink" Target="https://www.csdepj.gouv.qc.ca/fileadmin/Fichiers_clients/Rapport_final_3_mai_2021/2021_CSDEPJ_Rapport_version_finale_numerique.pdf" TargetMode="External"/><Relationship Id="rId60" Type="http://schemas.openxmlformats.org/officeDocument/2006/relationships/hyperlink" Target="https://www.vgq.qc.ca/Fichiers/Organisation/fr/divers/fr_Guide_Processus_Suivi_des_Plans_dAction_Externe.pdf" TargetMode="External"/><Relationship Id="rId4" Type="http://schemas.openxmlformats.org/officeDocument/2006/relationships/hyperlink" Target="https://www.cdpdj.qc.ca/storage/app/media/publications/Orientations_Jeunesse.pdf" TargetMode="External"/><Relationship Id="rId9" Type="http://schemas.openxmlformats.org/officeDocument/2006/relationships/hyperlink" Target="https://www.aqcpe.com/wp-content/uploads/2021/06/1991-un-quebec-fou-de-ses-enfants.pdf" TargetMode="External"/><Relationship Id="rId14" Type="http://schemas.openxmlformats.org/officeDocument/2006/relationships/hyperlink" Target="https://www.saskadvocate.ca/assets/acy-policy-review-use-of-preferred-first-name-and-pronouns-of-students-september-15-2023-final.pdf" TargetMode="External"/><Relationship Id="rId22" Type="http://schemas.openxmlformats.org/officeDocument/2006/relationships/hyperlink" Target="https://www.jeunes.gouv.qc.ca/secretariat/index.asp" TargetMode="External"/><Relationship Id="rId27" Type="http://schemas.openxmlformats.org/officeDocument/2006/relationships/hyperlink" Target="https://www.cccya.ca/cccya-members/" TargetMode="External"/><Relationship Id="rId30" Type="http://schemas.openxmlformats.org/officeDocument/2006/relationships/hyperlink" Target="https://www.dejnb.ca/s/Cadre-des-indicateurs-des-droits-de-lenfant-2021" TargetMode="External"/><Relationship Id="rId35" Type="http://schemas.openxmlformats.org/officeDocument/2006/relationships/hyperlink" Target="https://www.paricilademocratie.com/4-participer" TargetMode="External"/><Relationship Id="rId43" Type="http://schemas.openxmlformats.org/officeDocument/2006/relationships/hyperlink" Target="https://statistique.quebec.ca/vitrine/15-29-ans" TargetMode="External"/><Relationship Id="rId48" Type="http://schemas.openxmlformats.org/officeDocument/2006/relationships/hyperlink" Target="https://www.unb.ca/globalchild/" TargetMode="External"/><Relationship Id="rId56" Type="http://schemas.openxmlformats.org/officeDocument/2006/relationships/hyperlink" Target="https://www.jeunes.gouv.qc.ca/politique/mise-en-oeuvre.asp" TargetMode="External"/><Relationship Id="rId8" Type="http://schemas.openxmlformats.org/officeDocument/2006/relationships/hyperlink" Target="https://www.mfa.gouv.qc.ca/fr/publication/Documents/SF_Quebec_digne_enf_final.pdf" TargetMode="External"/><Relationship Id="rId51" Type="http://schemas.openxmlformats.org/officeDocument/2006/relationships/hyperlink" Target="https://bchumanrights.ca/wp-content/uploads/BCOHRC_Sept2020_Disaggregated-Data-Report_FINAL.pdf" TargetMode="External"/><Relationship Id="rId3" Type="http://schemas.openxmlformats.org/officeDocument/2006/relationships/hyperlink" Target="https://www.cdpdj.qc.ca/storage/app/media/publications/memoire_commission-laurent.pdf" TargetMode="External"/><Relationship Id="rId12" Type="http://schemas.openxmlformats.org/officeDocument/2006/relationships/hyperlink" Target="pr&#233;c" TargetMode="External"/><Relationship Id="rId17" Type="http://schemas.openxmlformats.org/officeDocument/2006/relationships/hyperlink" Target="https://doi.org/10.7202/706321ar" TargetMode="External"/><Relationship Id="rId25" Type="http://schemas.openxmlformats.org/officeDocument/2006/relationships/hyperlink" Target="http://www.childfriendlycities.org/" TargetMode="External"/><Relationship Id="rId33" Type="http://schemas.openxmlformats.org/officeDocument/2006/relationships/hyperlink" Target="https://www.cdpdj.qc.ca/storage/app/media/publications/memoire_PL40_instruction-publique.pdf" TargetMode="External"/><Relationship Id="rId38" Type="http://schemas.openxmlformats.org/officeDocument/2006/relationships/hyperlink" Target="https://www.oecd.org/fr/els/famille/bien-etre-des-enfants/" TargetMode="External"/><Relationship Id="rId46" Type="http://schemas.openxmlformats.org/officeDocument/2006/relationships/hyperlink" Target="https://www.cdpdj.qc.ca/fr/actualites/lettre-a-la-ministre-de-la-sa-8" TargetMode="External"/><Relationship Id="rId59" Type="http://schemas.openxmlformats.org/officeDocument/2006/relationships/hyperlink" Target="https://www.ophq.gouv.qc.ca/fileadmin/centre_documentaire/Bilans/2e_Suivi_recommandations_APE_EPF.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gaCh\AppData\Roaming\Microsoft\Templates\Avis_memoire_etud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xsi:nil="true"/>
  </documentManagement>
</p:properties>
</file>

<file path=customXml/item3.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4.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f6ae1c49fcfead61fc762dab160a2d4f">
  <xsd:schema xmlns:xsd="http://www.w3.org/2001/XMLSchema" xmlns:xs="http://www.w3.org/2001/XMLSchema" xmlns:p="http://schemas.microsoft.com/office/2006/metadata/properties" xmlns:ns2="3cc706f8-daeb-4c57-a93c-fdf45da762a7" targetNamespace="http://schemas.microsoft.com/office/2006/metadata/properties" ma:root="true" ma:fieldsID="47455ea3a91d577e44d58617b16a0518"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6;#05500 Publications et outils de communication|ff97af88-16fc-40b3-99b5-dad2c88afb6d"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4FA4D-E177-40DA-8A79-7AA8C3BC6015}">
  <ds:schemaRefs>
    <ds:schemaRef ds:uri="http://schemas.microsoft.com/sharepoint/v3/contenttype/forms"/>
  </ds:schemaRefs>
</ds:datastoreItem>
</file>

<file path=customXml/itemProps2.xml><?xml version="1.0" encoding="utf-8"?>
<ds:datastoreItem xmlns:ds="http://schemas.openxmlformats.org/officeDocument/2006/customXml" ds:itemID="{4C8F5C2E-79CB-445A-BC29-CF3F8BF4E118}">
  <ds:schemaRefs>
    <ds:schemaRef ds:uri="http://schemas.microsoft.com/office/2006/metadata/properties"/>
    <ds:schemaRef ds:uri="http://schemas.microsoft.com/office/infopath/2007/PartnerControls"/>
    <ds:schemaRef ds:uri="3cc706f8-daeb-4c57-a93c-fdf45da762a7"/>
  </ds:schemaRefs>
</ds:datastoreItem>
</file>

<file path=customXml/itemProps3.xml><?xml version="1.0" encoding="utf-8"?>
<ds:datastoreItem xmlns:ds="http://schemas.openxmlformats.org/officeDocument/2006/customXml" ds:itemID="{8FB071B2-105E-43F3-AB98-4CCE93D42FF5}">
  <ds:schemaRefs>
    <ds:schemaRef ds:uri="Microsoft.SharePoint.Taxonomy.ContentTypeSync"/>
  </ds:schemaRefs>
</ds:datastoreItem>
</file>

<file path=customXml/itemProps4.xml><?xml version="1.0" encoding="utf-8"?>
<ds:datastoreItem xmlns:ds="http://schemas.openxmlformats.org/officeDocument/2006/customXml" ds:itemID="{F5CEC317-6376-489E-8070-BFB893D0E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3254C5-AF4E-4B39-8EAC-8DFE54F5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Avis_memoire_etude</Template>
  <TotalTime>7</TotalTime>
  <Pages>68</Pages>
  <Words>15730</Words>
  <Characters>86517</Characters>
  <Application>Microsoft Office Word</Application>
  <DocSecurity>0</DocSecurity>
  <Lines>720</Lines>
  <Paragraphs>204</Paragraphs>
  <ScaleCrop>false</ScaleCrop>
  <HeadingPairs>
    <vt:vector size="2" baseType="variant">
      <vt:variant>
        <vt:lpstr>Titre</vt:lpstr>
      </vt:variant>
      <vt:variant>
        <vt:i4>1</vt:i4>
      </vt:variant>
    </vt:vector>
  </HeadingPairs>
  <TitlesOfParts>
    <vt:vector size="1" baseType="lpstr">
      <vt:lpstr>Mémoire à la Commission de la santé et des services sociaux de l’Assemblée nationale - Projet de loi n° 37, Loi sur le commissaire au bien-être et aux droits des enfants</vt:lpstr>
    </vt:vector>
  </TitlesOfParts>
  <Company>CDPDJ</Company>
  <LinksUpToDate>false</LinksUpToDate>
  <CharactersWithSpaces>102043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à la Commission de la santé et des services sociaux de l’Assemblée nationale - Projet de loi n° 37, Loi sur le commissaire au bien-être et aux droits des enfants</dc:title>
  <dc:subject>Le mémoire sur le projet de loi no 37 Loi sur le commissaire au bien-être et aux droits des enfants présente la vision de la Commission de ce que devrait être la mission du Commissaire au bien-être et aux droits des enfants. Il fournit des indications quant à la façon dont il devrait exercer ses fonctions et ses pouvoirs. De plus, le mémoire identifie les éléments qui devraient être précisés ou ajoutés afin que celui-ci puisse jouer pleinement son rôle en faveur des enfants et des jeunes du Québec.</dc:subject>
  <dc:creator>Commission des des droits de la personne et des droits de la jeunesse</dc:creator>
  <cp:keywords>Droits de l’enfant; Groupes (Mineurs); Compétence de la Commission</cp:keywords>
  <cp:lastModifiedBy>Sophie Ambrosi</cp:lastModifiedBy>
  <cp:revision>3</cp:revision>
  <cp:lastPrinted>2024-01-30T15:42:00Z</cp:lastPrinted>
  <dcterms:created xsi:type="dcterms:W3CDTF">2024-02-06T16:30:00Z</dcterms:created>
  <dcterms:modified xsi:type="dcterms:W3CDTF">2024-02-06T16:36:00Z</dcterms:modified>
  <cp:category>Analyse de la législation et de la règlementation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HUBClassification">
    <vt:lpwstr>676</vt:lpwstr>
  </property>
  <property fmtid="{D5CDD505-2E9C-101B-9397-08002B2CF9AE}" pid="4" name="TypeDocument">
    <vt:lpwstr/>
  </property>
  <property fmtid="{D5CDD505-2E9C-101B-9397-08002B2CF9AE}" pid="5" name="JEWJCDocID">
    <vt:lpwstr>6e7532e4-fe4f-4d59-bb68-8c9d22591b90</vt:lpwstr>
  </property>
  <property fmtid="{D5CDD505-2E9C-101B-9397-08002B2CF9AE}" pid="6" name="MediaServiceImageTags">
    <vt:lpwstr/>
  </property>
  <property fmtid="{D5CDD505-2E9C-101B-9397-08002B2CF9AE}" pid="7" name="lcf76f155ced4ddcb4097134ff3c332f">
    <vt:lpwstr/>
  </property>
</Properties>
</file>